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60" w:lineRule="auto"/>
        <w:jc w:val="center"/>
        <w:rPr>
          <w:rFonts w:ascii="宋体" w:hAnsi="宋体"/>
          <w:b/>
          <w:sz w:val="50"/>
          <w:szCs w:val="50"/>
        </w:rPr>
      </w:pPr>
    </w:p>
    <w:p>
      <w:pPr>
        <w:pStyle w:val="3"/>
      </w:pPr>
    </w:p>
    <w:p>
      <w:pPr>
        <w:adjustRightInd w:val="0"/>
        <w:snapToGrid w:val="0"/>
        <w:spacing w:line="360" w:lineRule="auto"/>
        <w:jc w:val="center"/>
        <w:rPr>
          <w:rFonts w:hint="eastAsia" w:ascii="宋体" w:hAnsi="宋体"/>
          <w:b/>
          <w:sz w:val="50"/>
          <w:szCs w:val="50"/>
          <w:lang w:eastAsia="zh-CN"/>
        </w:rPr>
      </w:pPr>
      <w:r>
        <w:rPr>
          <w:rFonts w:hint="eastAsia" w:ascii="宋体" w:hAnsi="宋体"/>
          <w:b/>
          <w:sz w:val="50"/>
          <w:szCs w:val="50"/>
          <w:lang w:eastAsia="zh-CN"/>
        </w:rPr>
        <w:t>重庆医科大学附属璧山医院</w:t>
      </w:r>
    </w:p>
    <w:p>
      <w:pPr>
        <w:pStyle w:val="3"/>
        <w:jc w:val="center"/>
        <w:rPr>
          <w:rFonts w:hint="eastAsia" w:ascii="宋体" w:hAnsi="宋体" w:eastAsia="宋体" w:cs="Times New Roman"/>
          <w:b/>
          <w:kern w:val="2"/>
          <w:sz w:val="50"/>
          <w:szCs w:val="50"/>
          <w:lang w:val="en-US" w:eastAsia="zh-CN" w:bidi="ar-SA"/>
        </w:rPr>
      </w:pPr>
      <w:r>
        <w:rPr>
          <w:rFonts w:hint="eastAsia" w:ascii="宋体" w:hAnsi="宋体" w:eastAsia="宋体" w:cs="Times New Roman"/>
          <w:b/>
          <w:kern w:val="2"/>
          <w:sz w:val="50"/>
          <w:szCs w:val="50"/>
          <w:lang w:val="en-US" w:eastAsia="zh-CN" w:bidi="ar-SA"/>
        </w:rPr>
        <w:t>重庆市璧山区人民医院</w:t>
      </w:r>
    </w:p>
    <w:p>
      <w:pPr>
        <w:adjustRightInd w:val="0"/>
        <w:snapToGrid w:val="0"/>
        <w:spacing w:line="360" w:lineRule="auto"/>
        <w:jc w:val="center"/>
        <w:rPr>
          <w:rFonts w:ascii="宋体" w:hAnsi="宋体"/>
          <w:b/>
          <w:sz w:val="50"/>
          <w:szCs w:val="50"/>
        </w:rPr>
      </w:pPr>
      <w:r>
        <w:rPr>
          <w:rFonts w:hint="eastAsia" w:ascii="宋体" w:hAnsi="宋体"/>
          <w:b/>
          <w:sz w:val="50"/>
          <w:szCs w:val="50"/>
        </w:rPr>
        <w:t>院内招</w:t>
      </w:r>
      <w:r>
        <w:rPr>
          <w:rFonts w:hint="eastAsia" w:ascii="宋体" w:hAnsi="宋体"/>
          <w:b/>
          <w:sz w:val="50"/>
          <w:szCs w:val="50"/>
          <w:lang w:val="en-US" w:eastAsia="zh-CN"/>
        </w:rPr>
        <w:t>采遴选</w:t>
      </w:r>
      <w:r>
        <w:rPr>
          <w:rFonts w:hint="eastAsia" w:ascii="宋体" w:hAnsi="宋体"/>
          <w:b/>
          <w:sz w:val="50"/>
          <w:szCs w:val="50"/>
        </w:rPr>
        <w:t>文件</w:t>
      </w:r>
    </w:p>
    <w:p>
      <w:pPr>
        <w:adjustRightInd w:val="0"/>
        <w:snapToGrid w:val="0"/>
        <w:spacing w:line="360" w:lineRule="auto"/>
        <w:rPr>
          <w:rFonts w:ascii="仿宋_GB2312" w:eastAsia="仿宋_GB2312"/>
          <w:sz w:val="24"/>
        </w:rPr>
      </w:pPr>
    </w:p>
    <w:p>
      <w:pPr>
        <w:adjustRightInd w:val="0"/>
        <w:snapToGrid w:val="0"/>
        <w:spacing w:line="360" w:lineRule="auto"/>
        <w:jc w:val="left"/>
        <w:rPr>
          <w:rFonts w:ascii="宋体" w:hAnsi="宋体"/>
          <w:sz w:val="36"/>
          <w:szCs w:val="36"/>
        </w:rPr>
      </w:pPr>
    </w:p>
    <w:p>
      <w:pPr>
        <w:adjustRightInd w:val="0"/>
        <w:snapToGrid w:val="0"/>
        <w:spacing w:line="360" w:lineRule="auto"/>
        <w:jc w:val="left"/>
        <w:rPr>
          <w:rFonts w:ascii="宋体" w:hAnsi="宋体"/>
          <w:sz w:val="36"/>
          <w:szCs w:val="36"/>
        </w:rPr>
      </w:pPr>
    </w:p>
    <w:p>
      <w:pPr>
        <w:adjustRightInd w:val="0"/>
        <w:snapToGrid w:val="0"/>
        <w:spacing w:line="360" w:lineRule="auto"/>
        <w:jc w:val="left"/>
        <w:rPr>
          <w:rFonts w:ascii="宋体" w:hAnsi="宋体"/>
          <w:sz w:val="36"/>
          <w:szCs w:val="36"/>
        </w:rPr>
      </w:pPr>
    </w:p>
    <w:p>
      <w:pPr>
        <w:adjustRightInd w:val="0"/>
        <w:snapToGrid w:val="0"/>
        <w:spacing w:line="360" w:lineRule="auto"/>
        <w:jc w:val="left"/>
        <w:rPr>
          <w:rFonts w:ascii="宋体" w:hAnsi="宋体"/>
          <w:sz w:val="36"/>
          <w:szCs w:val="36"/>
        </w:rPr>
      </w:pPr>
    </w:p>
    <w:p>
      <w:pPr>
        <w:adjustRightInd w:val="0"/>
        <w:snapToGrid w:val="0"/>
        <w:spacing w:line="360" w:lineRule="auto"/>
        <w:jc w:val="left"/>
        <w:rPr>
          <w:rFonts w:ascii="宋体" w:hAnsi="宋体"/>
          <w:sz w:val="36"/>
          <w:szCs w:val="36"/>
        </w:rPr>
      </w:pPr>
    </w:p>
    <w:p>
      <w:pPr>
        <w:pStyle w:val="8"/>
        <w:keepNext w:val="0"/>
        <w:keepLines w:val="0"/>
        <w:widowControl/>
        <w:suppressLineNumbers w:val="0"/>
        <w:spacing w:before="0" w:beforeAutospacing="0" w:after="0" w:afterAutospacing="0"/>
        <w:ind w:left="1676" w:leftChars="704" w:right="0" w:hanging="198" w:hangingChars="62"/>
        <w:rPr>
          <w:rFonts w:hint="eastAsia" w:ascii="宋体" w:hAnsi="宋体" w:eastAsia="宋体" w:cs="Times New Roman"/>
          <w:kern w:val="2"/>
          <w:sz w:val="32"/>
          <w:szCs w:val="32"/>
          <w:lang w:val="en-US" w:eastAsia="zh-CN" w:bidi="ar-SA"/>
        </w:rPr>
      </w:pPr>
      <w:r>
        <w:rPr>
          <w:rFonts w:hint="eastAsia" w:ascii="宋体" w:hAnsi="宋体" w:eastAsia="宋体" w:cs="Times New Roman"/>
          <w:kern w:val="2"/>
          <w:sz w:val="32"/>
          <w:szCs w:val="32"/>
          <w:lang w:val="en-US" w:eastAsia="zh-CN" w:bidi="ar-SA"/>
        </w:rPr>
        <w:t>项目名称：一次性使用隔离透声膜</w:t>
      </w:r>
    </w:p>
    <w:p>
      <w:pPr>
        <w:pStyle w:val="8"/>
        <w:keepNext w:val="0"/>
        <w:keepLines w:val="0"/>
        <w:widowControl/>
        <w:suppressLineNumbers w:val="0"/>
        <w:spacing w:before="0" w:beforeAutospacing="0" w:after="0" w:afterAutospacing="0"/>
        <w:ind w:left="1676" w:leftChars="704" w:right="0" w:hanging="198" w:hangingChars="62"/>
        <w:rPr>
          <w:rFonts w:hint="default" w:ascii="宋体" w:hAnsi="宋体"/>
          <w:sz w:val="32"/>
          <w:szCs w:val="32"/>
          <w:lang w:val="en-US" w:eastAsia="zh-CN"/>
        </w:rPr>
      </w:pPr>
      <w:r>
        <w:rPr>
          <w:rFonts w:hint="eastAsia" w:ascii="宋体" w:hAnsi="宋体"/>
          <w:sz w:val="32"/>
          <w:szCs w:val="32"/>
          <w:lang w:val="en-US" w:eastAsia="zh-CN"/>
        </w:rPr>
        <w:t>项目</w:t>
      </w:r>
      <w:r>
        <w:rPr>
          <w:rFonts w:hint="eastAsia" w:ascii="宋体" w:hAnsi="宋体"/>
          <w:sz w:val="32"/>
          <w:szCs w:val="32"/>
        </w:rPr>
        <w:t>编号：</w:t>
      </w:r>
      <w:r>
        <w:rPr>
          <w:rFonts w:hint="eastAsia" w:ascii="宋体" w:hAnsi="宋体"/>
          <w:sz w:val="32"/>
          <w:szCs w:val="32"/>
          <w:lang w:val="en-US" w:eastAsia="zh-CN"/>
        </w:rPr>
        <w:t>BSRM</w:t>
      </w:r>
      <w:r>
        <w:rPr>
          <w:rFonts w:hint="eastAsia" w:ascii="宋体" w:hAnsi="宋体"/>
          <w:sz w:val="32"/>
          <w:szCs w:val="32"/>
        </w:rPr>
        <w:t>YY-YNCG</w:t>
      </w:r>
      <w:r>
        <w:rPr>
          <w:rFonts w:hint="eastAsia" w:ascii="宋体" w:hAnsi="宋体"/>
          <w:sz w:val="32"/>
          <w:szCs w:val="32"/>
          <w:lang w:val="en-US" w:eastAsia="zh-CN"/>
        </w:rPr>
        <w:t>-</w:t>
      </w:r>
      <w:r>
        <w:rPr>
          <w:rFonts w:hint="eastAsia" w:ascii="宋体" w:hAnsi="宋体"/>
          <w:sz w:val="32"/>
          <w:szCs w:val="32"/>
        </w:rPr>
        <w:t>202</w:t>
      </w:r>
      <w:r>
        <w:rPr>
          <w:rFonts w:hint="eastAsia" w:ascii="宋体" w:hAnsi="宋体"/>
          <w:sz w:val="32"/>
          <w:szCs w:val="32"/>
          <w:lang w:val="en-US" w:eastAsia="zh-CN"/>
        </w:rPr>
        <w:t>5</w:t>
      </w:r>
      <w:r>
        <w:rPr>
          <w:rFonts w:hint="eastAsia" w:ascii="宋体" w:hAnsi="宋体"/>
          <w:sz w:val="32"/>
          <w:szCs w:val="32"/>
        </w:rPr>
        <w:t>-</w:t>
      </w:r>
      <w:r>
        <w:rPr>
          <w:rFonts w:hint="eastAsia" w:ascii="宋体" w:hAnsi="宋体"/>
          <w:sz w:val="32"/>
          <w:szCs w:val="32"/>
          <w:lang w:val="en-US" w:eastAsia="zh-CN"/>
        </w:rPr>
        <w:t>11014</w:t>
      </w:r>
    </w:p>
    <w:p>
      <w:pPr>
        <w:pStyle w:val="8"/>
        <w:keepNext w:val="0"/>
        <w:keepLines w:val="0"/>
        <w:widowControl/>
        <w:suppressLineNumbers w:val="0"/>
        <w:spacing w:before="0" w:beforeAutospacing="0" w:after="0" w:afterAutospacing="0"/>
        <w:ind w:left="1676" w:leftChars="704" w:right="0" w:hanging="198" w:hangingChars="62"/>
        <w:rPr>
          <w:rFonts w:hint="default" w:ascii="宋体" w:hAnsi="宋体" w:eastAsia="宋体"/>
          <w:sz w:val="32"/>
          <w:szCs w:val="32"/>
          <w:lang w:val="en-US" w:eastAsia="zh-CN"/>
        </w:rPr>
      </w:pPr>
      <w:r>
        <w:rPr>
          <w:rFonts w:hint="eastAsia" w:ascii="宋体" w:hAnsi="宋体"/>
          <w:sz w:val="32"/>
          <w:szCs w:val="32"/>
          <w:lang w:val="en-US" w:eastAsia="zh-CN"/>
        </w:rPr>
        <w:t>采购人</w:t>
      </w:r>
      <w:r>
        <w:rPr>
          <w:rFonts w:hint="eastAsia" w:ascii="宋体" w:hAnsi="宋体"/>
          <w:sz w:val="32"/>
          <w:szCs w:val="32"/>
        </w:rPr>
        <w:t>：</w:t>
      </w:r>
      <w:r>
        <w:rPr>
          <w:rFonts w:hint="eastAsia" w:ascii="宋体" w:hAnsi="宋体"/>
          <w:sz w:val="32"/>
          <w:szCs w:val="32"/>
          <w:lang w:eastAsia="zh-CN"/>
        </w:rPr>
        <w:t>重庆</w:t>
      </w:r>
      <w:r>
        <w:rPr>
          <w:rFonts w:hint="eastAsia" w:ascii="宋体" w:hAnsi="宋体"/>
          <w:sz w:val="32"/>
          <w:szCs w:val="32"/>
          <w:lang w:val="en-US" w:eastAsia="zh-CN"/>
        </w:rPr>
        <w:t>市璧山区人民医院</w:t>
      </w:r>
    </w:p>
    <w:p>
      <w:pPr>
        <w:pStyle w:val="4"/>
        <w:adjustRightInd w:val="0"/>
        <w:snapToGrid w:val="0"/>
        <w:spacing w:line="360" w:lineRule="auto"/>
        <w:jc w:val="center"/>
        <w:rPr>
          <w:sz w:val="44"/>
          <w:szCs w:val="44"/>
        </w:rPr>
      </w:pPr>
    </w:p>
    <w:p>
      <w:pPr>
        <w:pStyle w:val="4"/>
        <w:adjustRightInd w:val="0"/>
        <w:snapToGrid w:val="0"/>
        <w:spacing w:line="360" w:lineRule="auto"/>
        <w:jc w:val="center"/>
        <w:rPr>
          <w:sz w:val="44"/>
          <w:szCs w:val="44"/>
        </w:rPr>
      </w:pPr>
    </w:p>
    <w:p>
      <w:pPr>
        <w:pStyle w:val="4"/>
        <w:adjustRightInd w:val="0"/>
        <w:snapToGrid w:val="0"/>
        <w:spacing w:line="360" w:lineRule="auto"/>
        <w:jc w:val="center"/>
        <w:rPr>
          <w:sz w:val="44"/>
          <w:szCs w:val="44"/>
        </w:rPr>
      </w:pPr>
    </w:p>
    <w:p>
      <w:pPr>
        <w:pStyle w:val="4"/>
        <w:adjustRightInd w:val="0"/>
        <w:snapToGrid w:val="0"/>
        <w:spacing w:line="360" w:lineRule="auto"/>
        <w:jc w:val="center"/>
        <w:rPr>
          <w:rFonts w:ascii="宋体" w:hAnsi="宋体"/>
          <w:b/>
          <w:sz w:val="32"/>
          <w:szCs w:val="32"/>
        </w:rPr>
      </w:pPr>
      <w:r>
        <w:rPr>
          <w:color w:val="000000"/>
          <w:sz w:val="36"/>
          <w:szCs w:val="36"/>
        </w:rPr>
        <w:t>20</w:t>
      </w:r>
      <w:r>
        <w:rPr>
          <w:rFonts w:hint="eastAsia"/>
          <w:color w:val="000000"/>
          <w:sz w:val="36"/>
          <w:szCs w:val="36"/>
        </w:rPr>
        <w:t>2</w:t>
      </w:r>
      <w:r>
        <w:rPr>
          <w:rFonts w:hint="eastAsia"/>
          <w:color w:val="000000"/>
          <w:sz w:val="36"/>
          <w:szCs w:val="36"/>
          <w:lang w:val="en-US" w:eastAsia="zh-CN"/>
        </w:rPr>
        <w:t>5</w:t>
      </w:r>
      <w:r>
        <w:rPr>
          <w:rFonts w:hint="eastAsia"/>
          <w:color w:val="000000"/>
          <w:sz w:val="36"/>
          <w:szCs w:val="36"/>
        </w:rPr>
        <w:t>年</w:t>
      </w:r>
      <w:r>
        <w:rPr>
          <w:rFonts w:hint="eastAsia"/>
          <w:color w:val="000000"/>
          <w:sz w:val="36"/>
          <w:szCs w:val="36"/>
          <w:lang w:val="en-US" w:eastAsia="zh-CN"/>
        </w:rPr>
        <w:t>11</w:t>
      </w:r>
      <w:r>
        <w:rPr>
          <w:rFonts w:hint="eastAsia"/>
          <w:color w:val="000000"/>
          <w:sz w:val="36"/>
          <w:szCs w:val="36"/>
        </w:rPr>
        <w:t>月</w:t>
      </w:r>
    </w:p>
    <w:p>
      <w:pPr>
        <w:adjustRightInd w:val="0"/>
        <w:snapToGrid w:val="0"/>
        <w:spacing w:line="360" w:lineRule="auto"/>
        <w:rPr>
          <w:rFonts w:ascii="宋体" w:hAnsi="宋体"/>
          <w:b/>
          <w:sz w:val="32"/>
          <w:szCs w:val="32"/>
        </w:rPr>
      </w:pPr>
    </w:p>
    <w:p>
      <w:pPr>
        <w:adjustRightInd w:val="0"/>
        <w:snapToGrid w:val="0"/>
        <w:spacing w:line="360" w:lineRule="auto"/>
        <w:rPr>
          <w:rFonts w:ascii="宋体" w:hAnsi="宋体"/>
          <w:b/>
          <w:sz w:val="32"/>
          <w:szCs w:val="32"/>
        </w:rPr>
        <w:sectPr>
          <w:headerReference r:id="rId3" w:type="default"/>
          <w:footerReference r:id="rId4" w:type="default"/>
          <w:pgSz w:w="11906" w:h="16838"/>
          <w:pgMar w:top="1134" w:right="1134" w:bottom="1134" w:left="1134" w:header="851" w:footer="992" w:gutter="0"/>
          <w:cols w:space="720" w:num="1"/>
          <w:docGrid w:type="lines" w:linePitch="312" w:charSpace="0"/>
        </w:sectPr>
      </w:pPr>
    </w:p>
    <w:p>
      <w:pPr>
        <w:adjustRightInd w:val="0"/>
        <w:snapToGrid w:val="0"/>
        <w:spacing w:line="360" w:lineRule="auto"/>
        <w:jc w:val="center"/>
        <w:rPr>
          <w:rFonts w:hint="default" w:ascii="宋体" w:hAnsi="宋体" w:eastAsia="宋体"/>
          <w:b/>
          <w:sz w:val="32"/>
          <w:szCs w:val="32"/>
          <w:lang w:val="en-US" w:eastAsia="zh-CN"/>
        </w:rPr>
      </w:pPr>
      <w:r>
        <w:rPr>
          <w:rFonts w:hint="eastAsia" w:ascii="宋体" w:hAnsi="宋体"/>
          <w:b/>
          <w:sz w:val="32"/>
          <w:szCs w:val="32"/>
          <w:lang w:eastAsia="zh-CN"/>
        </w:rPr>
        <w:t>重庆</w:t>
      </w:r>
      <w:r>
        <w:rPr>
          <w:rFonts w:hint="eastAsia" w:ascii="宋体" w:hAnsi="宋体"/>
          <w:b/>
          <w:sz w:val="32"/>
          <w:szCs w:val="32"/>
          <w:lang w:val="en-US" w:eastAsia="zh-CN"/>
        </w:rPr>
        <w:t>市璧山区人民医院</w:t>
      </w:r>
    </w:p>
    <w:p>
      <w:pPr>
        <w:adjustRightInd w:val="0"/>
        <w:snapToGrid w:val="0"/>
        <w:spacing w:line="360" w:lineRule="auto"/>
        <w:jc w:val="center"/>
        <w:rPr>
          <w:rFonts w:ascii="宋体" w:hAnsi="宋体"/>
          <w:b/>
          <w:sz w:val="30"/>
          <w:szCs w:val="30"/>
        </w:rPr>
      </w:pPr>
      <w:r>
        <w:rPr>
          <w:rFonts w:hint="eastAsia" w:ascii="宋体" w:hAnsi="宋体"/>
          <w:b/>
          <w:sz w:val="32"/>
          <w:szCs w:val="32"/>
        </w:rPr>
        <w:t>院内采购文件</w:t>
      </w:r>
    </w:p>
    <w:p>
      <w:pPr>
        <w:adjustRightInd w:val="0"/>
        <w:snapToGrid w:val="0"/>
        <w:spacing w:line="360" w:lineRule="auto"/>
        <w:ind w:firstLine="540" w:firstLineChars="225"/>
        <w:rPr>
          <w:rFonts w:hint="eastAsia" w:ascii="仿宋" w:hAnsi="仿宋" w:eastAsia="仿宋"/>
          <w:sz w:val="24"/>
          <w:szCs w:val="24"/>
        </w:rPr>
      </w:pPr>
      <w:r>
        <w:rPr>
          <w:rFonts w:hint="eastAsia" w:ascii="仿宋" w:hAnsi="仿宋" w:eastAsia="仿宋"/>
          <w:sz w:val="24"/>
          <w:szCs w:val="24"/>
          <w:lang w:eastAsia="zh-CN"/>
        </w:rPr>
        <w:t>重庆</w:t>
      </w:r>
      <w:r>
        <w:rPr>
          <w:rFonts w:hint="eastAsia" w:ascii="仿宋" w:hAnsi="仿宋" w:eastAsia="仿宋"/>
          <w:sz w:val="24"/>
          <w:szCs w:val="24"/>
          <w:lang w:val="en-US" w:eastAsia="zh-CN"/>
        </w:rPr>
        <w:t>市璧山区人民医院</w:t>
      </w:r>
      <w:r>
        <w:rPr>
          <w:rFonts w:hint="eastAsia" w:ascii="仿宋" w:hAnsi="仿宋" w:eastAsia="仿宋"/>
          <w:sz w:val="24"/>
          <w:szCs w:val="24"/>
        </w:rPr>
        <w:t>是</w:t>
      </w:r>
      <w:r>
        <w:rPr>
          <w:rFonts w:hint="eastAsia" w:ascii="仿宋" w:hAnsi="仿宋" w:eastAsia="仿宋"/>
          <w:sz w:val="24"/>
          <w:szCs w:val="24"/>
          <w:lang w:val="en-US" w:eastAsia="zh-CN"/>
        </w:rPr>
        <w:t>璧山区</w:t>
      </w:r>
      <w:r>
        <w:rPr>
          <w:rFonts w:hint="eastAsia" w:ascii="仿宋" w:hAnsi="仿宋" w:eastAsia="仿宋"/>
          <w:sz w:val="24"/>
          <w:szCs w:val="24"/>
        </w:rPr>
        <w:t>非营利性综合性医院。为满足医院发展需要，特以</w:t>
      </w:r>
      <w:r>
        <w:rPr>
          <w:rFonts w:hint="eastAsia" w:ascii="仿宋" w:hAnsi="仿宋" w:eastAsia="仿宋"/>
          <w:b w:val="0"/>
          <w:bCs w:val="0"/>
          <w:color w:val="auto"/>
          <w:sz w:val="24"/>
          <w:szCs w:val="24"/>
          <w:u w:val="none"/>
        </w:rPr>
        <w:t>院内招标</w:t>
      </w:r>
      <w:r>
        <w:rPr>
          <w:rFonts w:hint="eastAsia" w:ascii="仿宋" w:hAnsi="仿宋" w:eastAsia="仿宋"/>
          <w:color w:val="000000"/>
          <w:sz w:val="24"/>
          <w:szCs w:val="24"/>
        </w:rPr>
        <w:t>采购方式</w:t>
      </w:r>
      <w:r>
        <w:rPr>
          <w:rFonts w:hint="eastAsia" w:ascii="仿宋" w:hAnsi="仿宋" w:eastAsia="仿宋"/>
          <w:sz w:val="24"/>
          <w:szCs w:val="24"/>
        </w:rPr>
        <w:t>对外采购一批耗材用于</w:t>
      </w:r>
      <w:r>
        <w:rPr>
          <w:rFonts w:hint="eastAsia" w:ascii="仿宋" w:hAnsi="仿宋" w:eastAsia="仿宋" w:cs="仿宋"/>
          <w:kern w:val="0"/>
          <w:sz w:val="24"/>
          <w:szCs w:val="24"/>
        </w:rPr>
        <w:t>我院</w:t>
      </w:r>
      <w:r>
        <w:rPr>
          <w:rFonts w:hint="eastAsia" w:ascii="仿宋" w:hAnsi="仿宋" w:eastAsia="仿宋"/>
          <w:sz w:val="24"/>
          <w:szCs w:val="24"/>
        </w:rPr>
        <w:t>。</w:t>
      </w:r>
    </w:p>
    <w:p>
      <w:pPr>
        <w:pStyle w:val="3"/>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sz w:val="24"/>
          <w:szCs w:val="24"/>
          <w:u w:val="single"/>
          <w:lang w:val="en-US" w:eastAsia="zh-CN"/>
        </w:rPr>
      </w:pPr>
      <w:r>
        <w:rPr>
          <w:rFonts w:hint="eastAsia" w:ascii="仿宋" w:hAnsi="仿宋" w:eastAsia="仿宋"/>
          <w:sz w:val="24"/>
          <w:szCs w:val="24"/>
          <w:u w:val="single"/>
          <w:lang w:val="en-US" w:eastAsia="zh-CN"/>
        </w:rPr>
        <w:t>本项目投标响应截止日期为</w:t>
      </w:r>
      <w:r>
        <w:rPr>
          <w:rFonts w:hint="eastAsia" w:ascii="仿宋" w:hAnsi="仿宋" w:eastAsia="仿宋"/>
          <w:sz w:val="24"/>
          <w:szCs w:val="24"/>
          <w:highlight w:val="none"/>
          <w:u w:val="single"/>
          <w:lang w:val="en-US" w:eastAsia="zh-CN"/>
        </w:rPr>
        <w:t>采购报名截止日期</w:t>
      </w:r>
      <w:r>
        <w:rPr>
          <w:rFonts w:hint="eastAsia" w:ascii="仿宋" w:hAnsi="仿宋" w:eastAsia="仿宋"/>
          <w:sz w:val="24"/>
          <w:szCs w:val="24"/>
          <w:u w:val="single"/>
          <w:lang w:val="en-US" w:eastAsia="zh-CN"/>
        </w:rPr>
        <w:t>，供应商报名后未在规定时间递交加盖鲜章的纸质投标响应资料的视为放弃投标，将不能退还履约保证金。</w:t>
      </w:r>
    </w:p>
    <w:p>
      <w:pPr>
        <w:keepNext w:val="0"/>
        <w:keepLines w:val="0"/>
        <w:widowControl/>
        <w:suppressLineNumbers w:val="0"/>
        <w:jc w:val="left"/>
        <w:textAlignment w:val="center"/>
        <w:rPr>
          <w:rFonts w:hint="default" w:ascii="宋体" w:hAnsi="宋体" w:cs="宋体"/>
          <w:i w:val="0"/>
          <w:iCs w:val="0"/>
          <w:color w:val="000000"/>
          <w:kern w:val="0"/>
          <w:sz w:val="21"/>
          <w:szCs w:val="21"/>
          <w:u w:val="none"/>
          <w:lang w:val="en-US" w:eastAsia="zh-CN" w:bidi="ar"/>
        </w:rPr>
      </w:pPr>
      <w:r>
        <w:rPr>
          <w:rFonts w:hint="eastAsia" w:ascii="仿宋" w:hAnsi="仿宋" w:eastAsia="仿宋"/>
          <w:b/>
          <w:sz w:val="24"/>
          <w:szCs w:val="24"/>
          <w:lang w:val="en-US" w:eastAsia="zh-CN"/>
        </w:rPr>
        <w:t>一、需求</w:t>
      </w:r>
      <w:r>
        <w:rPr>
          <w:rFonts w:hint="eastAsia" w:ascii="仿宋" w:hAnsi="仿宋" w:eastAsia="仿宋"/>
          <w:b/>
          <w:sz w:val="24"/>
          <w:szCs w:val="24"/>
        </w:rPr>
        <w:t>项目</w:t>
      </w:r>
      <w:r>
        <w:rPr>
          <w:rFonts w:hint="eastAsia" w:ascii="仿宋" w:hAnsi="仿宋" w:eastAsia="仿宋"/>
          <w:b/>
          <w:sz w:val="24"/>
          <w:szCs w:val="24"/>
          <w:lang w:val="en-US" w:eastAsia="zh-CN"/>
        </w:rPr>
        <w:t>基本信息</w:t>
      </w:r>
    </w:p>
    <w:tbl>
      <w:tblPr>
        <w:tblStyle w:val="9"/>
        <w:tblpPr w:leftFromText="180" w:rightFromText="180" w:vertAnchor="text" w:horzAnchor="page" w:tblpX="572" w:tblpY="394"/>
        <w:tblOverlap w:val="never"/>
        <w:tblW w:w="103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518"/>
        <w:gridCol w:w="747"/>
        <w:gridCol w:w="1516"/>
        <w:gridCol w:w="1802"/>
        <w:gridCol w:w="1684"/>
        <w:gridCol w:w="2151"/>
        <w:gridCol w:w="885"/>
        <w:gridCol w:w="10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57" w:hRule="atLeast"/>
        </w:trPr>
        <w:tc>
          <w:tcPr>
            <w:tcW w:w="518" w:type="dxa"/>
            <w:shd w:val="clear" w:color="auto" w:fill="auto"/>
            <w:vAlign w:val="center"/>
          </w:tcPr>
          <w:p>
            <w:pPr>
              <w:keepNext w:val="0"/>
              <w:keepLines w:val="0"/>
              <w:widowControl/>
              <w:suppressLineNumbers w:val="0"/>
              <w:jc w:val="left"/>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序号</w:t>
            </w:r>
          </w:p>
        </w:tc>
        <w:tc>
          <w:tcPr>
            <w:tcW w:w="747" w:type="dxa"/>
            <w:shd w:val="clear" w:color="auto" w:fill="auto"/>
            <w:vAlign w:val="center"/>
          </w:tcPr>
          <w:p>
            <w:pPr>
              <w:keepNext w:val="0"/>
              <w:keepLines w:val="0"/>
              <w:widowControl/>
              <w:suppressLineNumbers w:val="0"/>
              <w:jc w:val="left"/>
              <w:textAlignment w:val="center"/>
              <w:rPr>
                <w:rFonts w:hint="default"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使用科室</w:t>
            </w:r>
          </w:p>
        </w:tc>
        <w:tc>
          <w:tcPr>
            <w:tcW w:w="1516"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名称</w:t>
            </w:r>
          </w:p>
        </w:tc>
        <w:tc>
          <w:tcPr>
            <w:tcW w:w="1802" w:type="dxa"/>
            <w:shd w:val="clear" w:color="auto" w:fill="auto"/>
            <w:vAlign w:val="center"/>
          </w:tcPr>
          <w:p>
            <w:pPr>
              <w:keepNext w:val="0"/>
              <w:keepLines w:val="0"/>
              <w:widowControl/>
              <w:suppressLineNumbers w:val="0"/>
              <w:jc w:val="left"/>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材质及尺寸</w:t>
            </w:r>
          </w:p>
        </w:tc>
        <w:tc>
          <w:tcPr>
            <w:tcW w:w="1684" w:type="dxa"/>
            <w:shd w:val="clear" w:color="auto" w:fill="auto"/>
            <w:vAlign w:val="center"/>
          </w:tcPr>
          <w:p>
            <w:pPr>
              <w:keepNext w:val="0"/>
              <w:keepLines w:val="0"/>
              <w:widowControl/>
              <w:suppressLineNumbers w:val="0"/>
              <w:jc w:val="left"/>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用途范围</w:t>
            </w:r>
          </w:p>
        </w:tc>
        <w:tc>
          <w:tcPr>
            <w:tcW w:w="2151"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组成结构</w:t>
            </w:r>
          </w:p>
        </w:tc>
        <w:tc>
          <w:tcPr>
            <w:tcW w:w="885" w:type="dxa"/>
            <w:shd w:val="clear" w:color="auto" w:fill="auto"/>
            <w:vAlign w:val="center"/>
          </w:tcPr>
          <w:p>
            <w:pPr>
              <w:keepNext w:val="0"/>
              <w:keepLines w:val="0"/>
              <w:widowControl/>
              <w:suppressLineNumbers w:val="0"/>
              <w:jc w:val="left"/>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年预估用量</w:t>
            </w:r>
          </w:p>
        </w:tc>
        <w:tc>
          <w:tcPr>
            <w:tcW w:w="1073" w:type="dxa"/>
            <w:shd w:val="clear" w:color="auto" w:fill="auto"/>
            <w:vAlign w:val="center"/>
          </w:tcPr>
          <w:p>
            <w:pPr>
              <w:keepNext w:val="0"/>
              <w:keepLines w:val="0"/>
              <w:widowControl/>
              <w:suppressLineNumbers w:val="0"/>
              <w:jc w:val="left"/>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最高限价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8" w:hRule="atLeast"/>
        </w:trPr>
        <w:tc>
          <w:tcPr>
            <w:tcW w:w="518" w:type="dxa"/>
            <w:shd w:val="clear" w:color="auto" w:fill="auto"/>
            <w:vAlign w:val="center"/>
          </w:tcPr>
          <w:p>
            <w:pPr>
              <w:pStyle w:val="8"/>
              <w:keepNext w:val="0"/>
              <w:keepLines w:val="0"/>
              <w:widowControl/>
              <w:suppressLineNumbers w:val="0"/>
              <w:spacing w:before="0" w:beforeAutospacing="0" w:after="0" w:afterAutospacing="0"/>
              <w:ind w:left="0" w:right="0" w:firstLine="0"/>
              <w:rPr>
                <w:rFonts w:hint="default" w:ascii="微软雅黑" w:hAnsi="微软雅黑" w:eastAsia="微软雅黑" w:cs="微软雅黑"/>
                <w:i w:val="0"/>
                <w:iCs w:val="0"/>
                <w:caps w:val="0"/>
                <w:color w:val="000000"/>
                <w:spacing w:val="0"/>
                <w:kern w:val="2"/>
                <w:sz w:val="21"/>
                <w:szCs w:val="21"/>
                <w:shd w:val="clear" w:fill="FFFFFF"/>
                <w:lang w:val="en-US" w:eastAsia="zh-CN" w:bidi="ar-SA"/>
              </w:rPr>
            </w:pPr>
            <w:r>
              <w:rPr>
                <w:rFonts w:hint="eastAsia" w:ascii="微软雅黑" w:hAnsi="微软雅黑" w:eastAsia="微软雅黑" w:cs="微软雅黑"/>
                <w:i w:val="0"/>
                <w:iCs w:val="0"/>
                <w:caps w:val="0"/>
                <w:color w:val="000000"/>
                <w:spacing w:val="0"/>
                <w:kern w:val="2"/>
                <w:sz w:val="21"/>
                <w:szCs w:val="21"/>
                <w:shd w:val="clear" w:fill="FFFFFF"/>
                <w:lang w:val="en-US" w:eastAsia="zh-CN" w:bidi="ar-SA"/>
              </w:rPr>
              <w:t>1</w:t>
            </w:r>
            <w:bookmarkStart w:id="34" w:name="_GoBack"/>
            <w:bookmarkEnd w:id="34"/>
          </w:p>
        </w:tc>
        <w:tc>
          <w:tcPr>
            <w:tcW w:w="747" w:type="dxa"/>
            <w:shd w:val="clear" w:color="auto" w:fill="auto"/>
            <w:vAlign w:val="center"/>
          </w:tcPr>
          <w:p>
            <w:pPr>
              <w:pStyle w:val="8"/>
              <w:keepNext w:val="0"/>
              <w:keepLines w:val="0"/>
              <w:widowControl/>
              <w:suppressLineNumbers w:val="0"/>
              <w:spacing w:before="0" w:beforeAutospacing="0" w:after="0" w:afterAutospacing="0"/>
              <w:ind w:left="0" w:right="0" w:firstLine="0"/>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妇产科</w:t>
            </w:r>
          </w:p>
        </w:tc>
        <w:tc>
          <w:tcPr>
            <w:tcW w:w="1516" w:type="dxa"/>
            <w:shd w:val="clear" w:color="auto" w:fill="auto"/>
            <w:vAlign w:val="center"/>
          </w:tcPr>
          <w:p>
            <w:pPr>
              <w:pStyle w:val="8"/>
              <w:keepNext w:val="0"/>
              <w:keepLines w:val="0"/>
              <w:widowControl/>
              <w:suppressLineNumbers w:val="0"/>
              <w:spacing w:before="0" w:beforeAutospacing="0" w:after="0" w:afterAutospacing="0"/>
              <w:ind w:left="0" w:right="0" w:firstLine="0"/>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一次性使用隔离透声膜</w:t>
            </w:r>
          </w:p>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p>
        </w:tc>
        <w:tc>
          <w:tcPr>
            <w:tcW w:w="1802" w:type="dxa"/>
            <w:shd w:val="clear" w:color="auto" w:fill="auto"/>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w:t>
            </w:r>
          </w:p>
        </w:tc>
        <w:tc>
          <w:tcPr>
            <w:tcW w:w="1684" w:type="dxa"/>
            <w:shd w:val="clear" w:color="auto" w:fill="auto"/>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超声治疗时使用，适用于海扶生产的ZT-01型超声波子宫复旧仪。</w:t>
            </w:r>
          </w:p>
        </w:tc>
        <w:tc>
          <w:tcPr>
            <w:tcW w:w="2151" w:type="dxa"/>
            <w:shd w:val="clear" w:color="auto" w:fill="auto"/>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w:t>
            </w:r>
          </w:p>
        </w:tc>
        <w:tc>
          <w:tcPr>
            <w:tcW w:w="885" w:type="dxa"/>
            <w:shd w:val="clear" w:color="auto" w:fill="auto"/>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4000个</w:t>
            </w:r>
          </w:p>
        </w:tc>
        <w:tc>
          <w:tcPr>
            <w:tcW w:w="1073" w:type="dxa"/>
            <w:shd w:val="clear" w:color="auto" w:fill="auto"/>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66</w:t>
            </w:r>
            <w:r>
              <w:rPr>
                <w:rFonts w:hint="default" w:ascii="宋体" w:hAnsi="宋体" w:eastAsia="宋体" w:cs="宋体"/>
                <w:i w:val="0"/>
                <w:iCs w:val="0"/>
                <w:color w:val="000000"/>
                <w:kern w:val="0"/>
                <w:sz w:val="21"/>
                <w:szCs w:val="21"/>
                <w:u w:val="none"/>
                <w:lang w:val="en-US" w:eastAsia="zh-CN" w:bidi="ar"/>
              </w:rPr>
              <w:t>元/</w:t>
            </w:r>
            <w:r>
              <w:rPr>
                <w:rFonts w:hint="eastAsia" w:ascii="宋体" w:hAnsi="宋体" w:eastAsia="宋体" w:cs="宋体"/>
                <w:i w:val="0"/>
                <w:iCs w:val="0"/>
                <w:color w:val="000000"/>
                <w:kern w:val="0"/>
                <w:sz w:val="21"/>
                <w:szCs w:val="21"/>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8" w:hRule="atLeast"/>
        </w:trPr>
        <w:tc>
          <w:tcPr>
            <w:tcW w:w="10376" w:type="dxa"/>
            <w:gridSpan w:val="8"/>
            <w:shd w:val="clear" w:color="auto" w:fill="auto"/>
            <w:vAlign w:val="center"/>
          </w:tcPr>
          <w:p>
            <w:pPr>
              <w:keepNext w:val="0"/>
              <w:keepLines w:val="0"/>
              <w:widowControl/>
              <w:suppressLineNumbers w:val="0"/>
              <w:tabs>
                <w:tab w:val="left" w:pos="2297"/>
              </w:tabs>
              <w:jc w:val="left"/>
              <w:textAlignment w:val="center"/>
              <w:rPr>
                <w:rFonts w:hint="default" w:ascii="宋体" w:hAnsi="宋体" w:cs="宋体"/>
                <w:i w:val="0"/>
                <w:iCs w:val="0"/>
                <w:color w:val="000000"/>
                <w:kern w:val="0"/>
                <w:sz w:val="21"/>
                <w:szCs w:val="21"/>
                <w:u w:val="none"/>
                <w:lang w:val="en-US" w:eastAsia="zh-CN" w:bidi="ar"/>
              </w:rPr>
            </w:pPr>
            <w:r>
              <w:rPr>
                <w:rFonts w:hint="eastAsia" w:ascii="微软雅黑" w:hAnsi="微软雅黑" w:eastAsia="微软雅黑" w:cs="微软雅黑"/>
                <w:i w:val="0"/>
                <w:iCs w:val="0"/>
                <w:caps w:val="0"/>
                <w:color w:val="000000"/>
                <w:spacing w:val="0"/>
                <w:sz w:val="21"/>
                <w:szCs w:val="21"/>
                <w:shd w:val="clear" w:fill="FFFFFF"/>
                <w:lang w:val="en-US" w:eastAsia="zh-CN"/>
              </w:rPr>
              <w:t>备注：</w:t>
            </w:r>
            <w:r>
              <w:rPr>
                <w:rFonts w:hint="eastAsia" w:ascii="仿宋" w:hAnsi="仿宋" w:eastAsia="仿宋"/>
                <w:b/>
                <w:color w:val="auto"/>
                <w:sz w:val="28"/>
                <w:szCs w:val="28"/>
                <w:highlight w:val="none"/>
                <w:lang w:val="en-US" w:eastAsia="zh-CN"/>
              </w:rPr>
              <w:t>年预估用量并非采购量承诺，以实际用量据实结算。</w:t>
            </w:r>
          </w:p>
        </w:tc>
      </w:tr>
    </w:tbl>
    <w:p>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textAlignment w:val="auto"/>
        <w:outlineLvl w:val="9"/>
        <w:rPr>
          <w:rFonts w:hint="default" w:ascii="仿宋" w:hAnsi="仿宋" w:eastAsia="仿宋"/>
          <w:b/>
          <w:color w:val="auto"/>
          <w:sz w:val="28"/>
          <w:szCs w:val="28"/>
          <w:highlight w:val="none"/>
          <w:lang w:val="en-US" w:eastAsia="zh-CN"/>
        </w:rPr>
      </w:pPr>
      <w:r>
        <w:rPr>
          <w:rFonts w:hint="eastAsia" w:ascii="仿宋" w:hAnsi="仿宋" w:eastAsia="仿宋"/>
          <w:b/>
          <w:color w:val="auto"/>
          <w:sz w:val="28"/>
          <w:szCs w:val="28"/>
          <w:highlight w:val="none"/>
          <w:lang w:val="en-US" w:eastAsia="zh-CN"/>
        </w:rPr>
        <w:t>二、商务需求：</w:t>
      </w:r>
    </w:p>
    <w:p>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textAlignment w:val="auto"/>
        <w:outlineLvl w:val="9"/>
        <w:rPr>
          <w:rFonts w:hint="eastAsia" w:ascii="方正仿宋_GBK" w:hAnsi="方正仿宋_GBK" w:eastAsia="方正仿宋_GBK" w:cs="方正仿宋_GBK"/>
          <w:b/>
          <w:color w:val="auto"/>
          <w:sz w:val="30"/>
          <w:szCs w:val="30"/>
          <w:highlight w:val="none"/>
          <w:lang w:val="en-US" w:eastAsia="zh-CN"/>
        </w:rPr>
      </w:pPr>
      <w:r>
        <w:rPr>
          <w:rFonts w:hint="eastAsia" w:ascii="方正仿宋_GBK" w:hAnsi="方正仿宋_GBK" w:eastAsia="方正仿宋_GBK" w:cs="方正仿宋_GBK"/>
          <w:b/>
          <w:color w:val="auto"/>
          <w:sz w:val="30"/>
          <w:szCs w:val="30"/>
          <w:highlight w:val="none"/>
          <w:lang w:val="en-US" w:eastAsia="zh-CN"/>
        </w:rPr>
        <w:t>1.合作要求：</w:t>
      </w:r>
    </w:p>
    <w:p>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textAlignment w:val="auto"/>
        <w:outlineLvl w:val="9"/>
        <w:rPr>
          <w:rFonts w:hint="eastAsia" w:ascii="方正仿宋_GBK" w:hAnsi="方正仿宋_GBK" w:eastAsia="方正仿宋_GBK" w:cs="方正仿宋_GBK"/>
          <w:b/>
          <w:color w:val="auto"/>
          <w:sz w:val="30"/>
          <w:szCs w:val="30"/>
          <w:highlight w:val="none"/>
          <w:lang w:val="en-US" w:eastAsia="zh-CN"/>
        </w:rPr>
      </w:pPr>
      <w:r>
        <w:rPr>
          <w:rFonts w:hint="eastAsia" w:ascii="方正仿宋_GBK" w:hAnsi="方正仿宋_GBK" w:eastAsia="方正仿宋_GBK" w:cs="方正仿宋_GBK"/>
          <w:b/>
          <w:color w:val="auto"/>
          <w:sz w:val="30"/>
          <w:szCs w:val="30"/>
          <w:highlight w:val="none"/>
          <w:lang w:eastAsia="zh-CN"/>
        </w:rPr>
        <w:t>（</w:t>
      </w:r>
      <w:r>
        <w:rPr>
          <w:rFonts w:hint="eastAsia" w:ascii="方正仿宋_GBK" w:hAnsi="方正仿宋_GBK" w:eastAsia="方正仿宋_GBK" w:cs="方正仿宋_GBK"/>
          <w:b/>
          <w:color w:val="auto"/>
          <w:sz w:val="30"/>
          <w:szCs w:val="30"/>
          <w:highlight w:val="none"/>
          <w:lang w:val="en-US" w:eastAsia="zh-CN"/>
        </w:rPr>
        <w:t>1</w:t>
      </w:r>
      <w:r>
        <w:rPr>
          <w:rFonts w:hint="eastAsia" w:ascii="方正仿宋_GBK" w:hAnsi="方正仿宋_GBK" w:eastAsia="方正仿宋_GBK" w:cs="方正仿宋_GBK"/>
          <w:b/>
          <w:color w:val="auto"/>
          <w:sz w:val="30"/>
          <w:szCs w:val="30"/>
          <w:highlight w:val="none"/>
          <w:lang w:eastAsia="zh-CN"/>
        </w:rPr>
        <w:t>）</w:t>
      </w:r>
      <w:r>
        <w:rPr>
          <w:rFonts w:hint="eastAsia" w:ascii="方正仿宋_GBK" w:hAnsi="方正仿宋_GBK" w:eastAsia="方正仿宋_GBK" w:cs="方正仿宋_GBK"/>
          <w:b/>
          <w:color w:val="auto"/>
          <w:sz w:val="30"/>
          <w:szCs w:val="30"/>
          <w:highlight w:val="none"/>
          <w:lang w:val="en-US" w:eastAsia="zh-CN"/>
        </w:rPr>
        <w:t>本项目</w:t>
      </w:r>
      <w:r>
        <w:rPr>
          <w:rFonts w:hint="eastAsia" w:ascii="方正仿宋_GBK" w:hAnsi="方正仿宋_GBK" w:eastAsia="方正仿宋_GBK" w:cs="方正仿宋_GBK"/>
          <w:b/>
          <w:color w:val="auto"/>
          <w:sz w:val="30"/>
          <w:szCs w:val="30"/>
          <w:highlight w:val="none"/>
        </w:rPr>
        <w:t>为单价合同，</w:t>
      </w:r>
      <w:r>
        <w:rPr>
          <w:rFonts w:hint="eastAsia" w:ascii="方正仿宋_GBK" w:hAnsi="方正仿宋_GBK" w:eastAsia="方正仿宋_GBK" w:cs="方正仿宋_GBK"/>
          <w:b/>
          <w:color w:val="auto"/>
          <w:sz w:val="30"/>
          <w:szCs w:val="30"/>
          <w:highlight w:val="none"/>
          <w:lang w:val="en-US" w:eastAsia="zh-CN"/>
        </w:rPr>
        <w:t>合同期间如遇国家或上级政策调整合同无法继续执行，医院有权要求终止或更正合同，成交供应商须无条件接受；</w:t>
      </w:r>
      <w:r>
        <w:rPr>
          <w:rFonts w:hint="eastAsia" w:ascii="方正仿宋_GBK" w:hAnsi="方正仿宋_GBK" w:eastAsia="方正仿宋_GBK" w:cs="方正仿宋_GBK"/>
          <w:b/>
          <w:color w:val="auto"/>
          <w:sz w:val="30"/>
          <w:szCs w:val="30"/>
          <w:highlight w:val="yellow"/>
          <w:lang w:val="en-US" w:eastAsia="zh-CN"/>
        </w:rPr>
        <w:t>如供应商在履约期间遇到不可抗力等事由不能继续供货，应提前2周书面来函告知，给采购人留足采购时间。合同期内非因不可抗力原因导致某项产品停供，授权到期不能继续获得新授权或授权被提前终止，以及不可抗力原因导致某产品停供但未提前2周告知的，供应商将承担1000元/项产品的违约责任（在货款中扣除）及由此产生的紧急采购成本。</w:t>
      </w:r>
    </w:p>
    <w:p>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textAlignment w:val="auto"/>
        <w:outlineLvl w:val="9"/>
        <w:rPr>
          <w:rFonts w:hint="eastAsia" w:ascii="方正仿宋_GBK" w:hAnsi="方正仿宋_GBK" w:eastAsia="方正仿宋_GBK" w:cs="方正仿宋_GBK"/>
          <w:b/>
          <w:color w:val="auto"/>
          <w:sz w:val="30"/>
          <w:szCs w:val="30"/>
          <w:highlight w:val="none"/>
          <w:lang w:val="en-US" w:eastAsia="zh-CN"/>
        </w:rPr>
      </w:pPr>
      <w:r>
        <w:rPr>
          <w:rFonts w:hint="eastAsia" w:ascii="方正仿宋_GBK" w:hAnsi="方正仿宋_GBK" w:eastAsia="方正仿宋_GBK" w:cs="方正仿宋_GBK"/>
          <w:b/>
          <w:color w:val="auto"/>
          <w:sz w:val="30"/>
          <w:szCs w:val="30"/>
          <w:highlight w:val="none"/>
          <w:lang w:val="en-US" w:eastAsia="zh-CN"/>
        </w:rPr>
        <w:t>（2）供应商需提供药交所最低成交价和重庆地区最低价承诺，产品价格下降应在一周内书面通知采购人，违反承诺将承担5万元违约金，并从最低价执行之日倒结算并退还采购人多支付的费用。</w:t>
      </w:r>
    </w:p>
    <w:p>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textAlignment w:val="auto"/>
        <w:outlineLvl w:val="9"/>
        <w:rPr>
          <w:rFonts w:hint="eastAsia" w:ascii="方正仿宋_GBK" w:hAnsi="方正仿宋_GBK" w:eastAsia="方正仿宋_GBK" w:cs="方正仿宋_GBK"/>
          <w:b/>
          <w:color w:val="auto"/>
          <w:sz w:val="30"/>
          <w:szCs w:val="30"/>
          <w:highlight w:val="none"/>
        </w:rPr>
      </w:pPr>
      <w:r>
        <w:rPr>
          <w:rFonts w:hint="eastAsia" w:ascii="方正仿宋_GBK" w:hAnsi="方正仿宋_GBK" w:eastAsia="方正仿宋_GBK" w:cs="方正仿宋_GBK"/>
          <w:b/>
          <w:color w:val="auto"/>
          <w:sz w:val="30"/>
          <w:szCs w:val="30"/>
          <w:highlight w:val="none"/>
          <w:lang w:val="en-US" w:eastAsia="zh-CN"/>
        </w:rPr>
        <w:t>（3）合同期间根据供应商履约及产品质量情况进行考核，供应商的配送服务不及时或产品质量不合格以及违反最低价承诺的采购人可随时终止合同，因产品设计缺陷和质量问题造成患者损害应全额赔偿</w:t>
      </w:r>
      <w:r>
        <w:rPr>
          <w:rFonts w:hint="eastAsia" w:ascii="方正仿宋_GBK" w:hAnsi="方正仿宋_GBK" w:eastAsia="方正仿宋_GBK" w:cs="方正仿宋_GBK"/>
          <w:b/>
          <w:color w:val="auto"/>
          <w:sz w:val="30"/>
          <w:szCs w:val="30"/>
          <w:highlight w:val="none"/>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textAlignment w:val="auto"/>
        <w:outlineLvl w:val="9"/>
        <w:rPr>
          <w:rFonts w:hint="default" w:ascii="方正仿宋_GBK" w:hAnsi="方正仿宋_GBK" w:eastAsia="方正仿宋_GBK" w:cs="方正仿宋_GBK"/>
          <w:b/>
          <w:color w:val="auto"/>
          <w:sz w:val="30"/>
          <w:szCs w:val="30"/>
          <w:highlight w:val="none"/>
          <w:lang w:val="en-US" w:eastAsia="zh-CN"/>
        </w:rPr>
      </w:pPr>
      <w:r>
        <w:rPr>
          <w:rFonts w:hint="eastAsia" w:ascii="方正仿宋_GBK" w:hAnsi="方正仿宋_GBK" w:eastAsia="方正仿宋_GBK" w:cs="方正仿宋_GBK"/>
          <w:b/>
          <w:color w:val="auto"/>
          <w:sz w:val="30"/>
          <w:szCs w:val="30"/>
          <w:highlight w:val="none"/>
          <w:lang w:eastAsia="zh-CN"/>
        </w:rPr>
        <w:t>（</w:t>
      </w:r>
      <w:r>
        <w:rPr>
          <w:rFonts w:hint="eastAsia" w:ascii="方正仿宋_GBK" w:hAnsi="方正仿宋_GBK" w:eastAsia="方正仿宋_GBK" w:cs="方正仿宋_GBK"/>
          <w:b/>
          <w:color w:val="auto"/>
          <w:sz w:val="30"/>
          <w:szCs w:val="30"/>
          <w:highlight w:val="none"/>
          <w:lang w:val="en-US" w:eastAsia="zh-CN"/>
        </w:rPr>
        <w:t>4</w:t>
      </w:r>
      <w:r>
        <w:rPr>
          <w:rFonts w:hint="eastAsia" w:ascii="方正仿宋_GBK" w:hAnsi="方正仿宋_GBK" w:eastAsia="方正仿宋_GBK" w:cs="方正仿宋_GBK"/>
          <w:b/>
          <w:color w:val="auto"/>
          <w:sz w:val="30"/>
          <w:szCs w:val="30"/>
          <w:highlight w:val="none"/>
          <w:lang w:eastAsia="zh-CN"/>
        </w:rPr>
        <w:t>）</w:t>
      </w:r>
      <w:r>
        <w:rPr>
          <w:rFonts w:hint="eastAsia" w:ascii="方正仿宋_GBK" w:hAnsi="方正仿宋_GBK" w:eastAsia="方正仿宋_GBK" w:cs="方正仿宋_GBK"/>
          <w:b/>
          <w:color w:val="auto"/>
          <w:sz w:val="30"/>
          <w:szCs w:val="30"/>
          <w:highlight w:val="none"/>
          <w:lang w:val="en-US" w:eastAsia="zh-CN"/>
        </w:rPr>
        <w:t>供应商在履约过程中，放弃合同中的部分产品，采购人有权终止整个合同，避免供应商选择性供应利润较大的产品。</w:t>
      </w:r>
    </w:p>
    <w:p>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textAlignment w:val="auto"/>
        <w:outlineLvl w:val="9"/>
        <w:rPr>
          <w:rFonts w:hint="eastAsia" w:ascii="方正仿宋_GBK" w:hAnsi="方正仿宋_GBK" w:eastAsia="方正仿宋_GBK" w:cs="方正仿宋_GBK"/>
          <w:b/>
          <w:sz w:val="30"/>
          <w:szCs w:val="30"/>
          <w:highlight w:val="none"/>
        </w:rPr>
      </w:pPr>
      <w:r>
        <w:rPr>
          <w:rFonts w:hint="eastAsia" w:ascii="方正仿宋_GBK" w:hAnsi="方正仿宋_GBK" w:eastAsia="方正仿宋_GBK" w:cs="方正仿宋_GBK"/>
          <w:b/>
          <w:sz w:val="30"/>
          <w:szCs w:val="30"/>
          <w:highlight w:val="none"/>
          <w:lang w:val="en-US" w:eastAsia="zh-CN"/>
        </w:rPr>
        <w:t>2.</w:t>
      </w:r>
      <w:r>
        <w:rPr>
          <w:rFonts w:hint="eastAsia" w:ascii="方正仿宋_GBK" w:hAnsi="方正仿宋_GBK" w:eastAsia="方正仿宋_GBK" w:cs="方正仿宋_GBK"/>
          <w:b/>
          <w:sz w:val="30"/>
          <w:szCs w:val="30"/>
          <w:highlight w:val="none"/>
        </w:rPr>
        <w:t>投标人（下称竞标人或称供应商</w:t>
      </w:r>
      <w:r>
        <w:rPr>
          <w:rFonts w:hint="eastAsia" w:ascii="方正仿宋_GBK" w:hAnsi="方正仿宋_GBK" w:eastAsia="方正仿宋_GBK" w:cs="方正仿宋_GBK"/>
          <w:b/>
          <w:bCs w:val="0"/>
          <w:sz w:val="30"/>
          <w:szCs w:val="30"/>
          <w:highlight w:val="none"/>
        </w:rPr>
        <w:t>）</w:t>
      </w:r>
      <w:r>
        <w:rPr>
          <w:rStyle w:val="12"/>
          <w:rFonts w:hint="eastAsia" w:ascii="方正仿宋_GBK" w:hAnsi="方正仿宋_GBK" w:eastAsia="方正仿宋_GBK" w:cs="方正仿宋_GBK"/>
          <w:b/>
          <w:bCs w:val="0"/>
          <w:color w:val="auto"/>
          <w:kern w:val="2"/>
          <w:sz w:val="30"/>
          <w:szCs w:val="30"/>
          <w:highlight w:val="none"/>
          <w:u w:val="none" w:color="000000"/>
          <w:lang w:val="zh-TW" w:eastAsia="zh-TW"/>
        </w:rPr>
        <w:t>资格条件</w:t>
      </w:r>
      <w:r>
        <w:rPr>
          <w:rFonts w:hint="eastAsia" w:ascii="方正仿宋_GBK" w:hAnsi="方正仿宋_GBK" w:eastAsia="方正仿宋_GBK" w:cs="方正仿宋_GBK"/>
          <w:b/>
          <w:sz w:val="30"/>
          <w:szCs w:val="30"/>
          <w:highlight w:val="none"/>
        </w:rPr>
        <w:t>：</w:t>
      </w:r>
    </w:p>
    <w:p>
      <w:pPr>
        <w:spacing w:line="400" w:lineRule="exact"/>
        <w:ind w:firstLine="600" w:firstLineChars="200"/>
        <w:rPr>
          <w:rStyle w:val="12"/>
          <w:rFonts w:hint="eastAsia" w:ascii="方正仿宋_GBK" w:hAnsi="方正仿宋_GBK" w:eastAsia="方正仿宋_GBK" w:cs="方正仿宋_GBK"/>
          <w:color w:val="auto"/>
          <w:kern w:val="2"/>
          <w:sz w:val="30"/>
          <w:szCs w:val="30"/>
          <w:highlight w:val="none"/>
          <w:u w:val="none" w:color="000000"/>
          <w:lang w:val="zh-TW" w:eastAsia="zh-TW"/>
        </w:rPr>
      </w:pPr>
      <w:r>
        <w:rPr>
          <w:rStyle w:val="12"/>
          <w:rFonts w:hint="eastAsia" w:ascii="方正仿宋_GBK" w:hAnsi="方正仿宋_GBK" w:eastAsia="方正仿宋_GBK" w:cs="方正仿宋_GBK"/>
          <w:color w:val="auto"/>
          <w:kern w:val="2"/>
          <w:sz w:val="30"/>
          <w:szCs w:val="30"/>
          <w:highlight w:val="none"/>
          <w:u w:val="none" w:color="000000"/>
          <w:lang w:val="zh-TW" w:eastAsia="zh-TW"/>
        </w:rPr>
        <w:t>（</w:t>
      </w:r>
      <w:r>
        <w:rPr>
          <w:rStyle w:val="12"/>
          <w:rFonts w:hint="eastAsia" w:ascii="方正仿宋_GBK" w:hAnsi="方正仿宋_GBK" w:eastAsia="方正仿宋_GBK" w:cs="方正仿宋_GBK"/>
          <w:color w:val="auto"/>
          <w:kern w:val="2"/>
          <w:sz w:val="30"/>
          <w:szCs w:val="30"/>
          <w:highlight w:val="none"/>
          <w:u w:val="none" w:color="000000"/>
          <w:lang w:val="en-US" w:eastAsia="zh-CN"/>
        </w:rPr>
        <w:t>1</w:t>
      </w:r>
      <w:r>
        <w:rPr>
          <w:rStyle w:val="12"/>
          <w:rFonts w:hint="eastAsia" w:ascii="方正仿宋_GBK" w:hAnsi="方正仿宋_GBK" w:eastAsia="方正仿宋_GBK" w:cs="方正仿宋_GBK"/>
          <w:color w:val="auto"/>
          <w:kern w:val="2"/>
          <w:sz w:val="30"/>
          <w:szCs w:val="30"/>
          <w:highlight w:val="none"/>
          <w:u w:val="none" w:color="000000"/>
          <w:lang w:val="zh-TW" w:eastAsia="zh-TW"/>
        </w:rPr>
        <w:t>）基本资格条件</w:t>
      </w:r>
    </w:p>
    <w:p>
      <w:pPr>
        <w:snapToGrid w:val="0"/>
        <w:spacing w:line="400" w:lineRule="exact"/>
        <w:ind w:firstLine="600" w:firstLineChars="200"/>
        <w:rPr>
          <w:rStyle w:val="12"/>
          <w:rFonts w:hint="eastAsia" w:ascii="方正仿宋_GBK" w:hAnsi="方正仿宋_GBK" w:eastAsia="方正仿宋_GBK" w:cs="方正仿宋_GBK"/>
          <w:color w:val="auto"/>
          <w:kern w:val="2"/>
          <w:sz w:val="30"/>
          <w:szCs w:val="30"/>
          <w:highlight w:val="none"/>
          <w:u w:val="none" w:color="000000"/>
          <w:lang w:val="zh-TW" w:eastAsia="zh-TW"/>
        </w:rPr>
      </w:pPr>
      <w:r>
        <w:rPr>
          <w:rStyle w:val="12"/>
          <w:rFonts w:hint="eastAsia" w:ascii="方正仿宋_GBK" w:hAnsi="方正仿宋_GBK" w:eastAsia="方正仿宋_GBK" w:cs="方正仿宋_GBK"/>
          <w:color w:val="auto"/>
          <w:kern w:val="2"/>
          <w:sz w:val="30"/>
          <w:szCs w:val="30"/>
          <w:highlight w:val="none"/>
          <w:u w:val="none" w:color="000000"/>
          <w:lang w:val="zh-TW" w:eastAsia="zh-TW"/>
        </w:rPr>
        <w:t>①具有独立承担民事责任的能力；</w:t>
      </w:r>
    </w:p>
    <w:p>
      <w:pPr>
        <w:snapToGrid w:val="0"/>
        <w:spacing w:line="400" w:lineRule="exact"/>
        <w:ind w:firstLine="600" w:firstLineChars="200"/>
        <w:rPr>
          <w:rStyle w:val="12"/>
          <w:rFonts w:hint="eastAsia" w:ascii="方正仿宋_GBK" w:hAnsi="方正仿宋_GBK" w:eastAsia="方正仿宋_GBK" w:cs="方正仿宋_GBK"/>
          <w:color w:val="auto"/>
          <w:kern w:val="2"/>
          <w:sz w:val="30"/>
          <w:szCs w:val="30"/>
          <w:highlight w:val="none"/>
          <w:u w:val="none" w:color="000000"/>
          <w:lang w:val="zh-TW" w:eastAsia="zh-TW"/>
        </w:rPr>
      </w:pPr>
      <w:r>
        <w:rPr>
          <w:rStyle w:val="12"/>
          <w:rFonts w:hint="eastAsia" w:ascii="方正仿宋_GBK" w:hAnsi="方正仿宋_GBK" w:eastAsia="方正仿宋_GBK" w:cs="方正仿宋_GBK"/>
          <w:color w:val="auto"/>
          <w:kern w:val="2"/>
          <w:sz w:val="30"/>
          <w:szCs w:val="30"/>
          <w:highlight w:val="none"/>
          <w:u w:val="none" w:color="000000"/>
          <w:lang w:val="zh-TW" w:eastAsia="zh-TW"/>
        </w:rPr>
        <w:t>②具有良好的商业信誉和健全的财务会计制度；</w:t>
      </w:r>
    </w:p>
    <w:p>
      <w:pPr>
        <w:snapToGrid w:val="0"/>
        <w:spacing w:line="400" w:lineRule="exact"/>
        <w:ind w:firstLine="600" w:firstLineChars="200"/>
        <w:rPr>
          <w:rStyle w:val="12"/>
          <w:rFonts w:hint="eastAsia" w:ascii="方正仿宋_GBK" w:hAnsi="方正仿宋_GBK" w:eastAsia="方正仿宋_GBK" w:cs="方正仿宋_GBK"/>
          <w:color w:val="auto"/>
          <w:kern w:val="2"/>
          <w:sz w:val="30"/>
          <w:szCs w:val="30"/>
          <w:highlight w:val="none"/>
          <w:u w:val="none" w:color="000000"/>
          <w:lang w:val="zh-TW" w:eastAsia="zh-TW"/>
        </w:rPr>
      </w:pPr>
      <w:r>
        <w:rPr>
          <w:rStyle w:val="12"/>
          <w:rFonts w:hint="eastAsia" w:ascii="方正仿宋_GBK" w:hAnsi="方正仿宋_GBK" w:eastAsia="方正仿宋_GBK" w:cs="方正仿宋_GBK"/>
          <w:color w:val="auto"/>
          <w:kern w:val="2"/>
          <w:sz w:val="30"/>
          <w:szCs w:val="30"/>
          <w:highlight w:val="none"/>
          <w:u w:val="none" w:color="000000"/>
          <w:lang w:val="zh-TW" w:eastAsia="zh-TW"/>
        </w:rPr>
        <w:t>③具有履行合同所必需的设备和专业技术能力；</w:t>
      </w:r>
    </w:p>
    <w:p>
      <w:pPr>
        <w:snapToGrid w:val="0"/>
        <w:spacing w:line="400" w:lineRule="exact"/>
        <w:ind w:firstLine="600" w:firstLineChars="200"/>
        <w:rPr>
          <w:rStyle w:val="12"/>
          <w:rFonts w:hint="eastAsia" w:ascii="方正仿宋_GBK" w:hAnsi="方正仿宋_GBK" w:eastAsia="方正仿宋_GBK" w:cs="方正仿宋_GBK"/>
          <w:color w:val="auto"/>
          <w:kern w:val="2"/>
          <w:sz w:val="30"/>
          <w:szCs w:val="30"/>
          <w:highlight w:val="none"/>
          <w:u w:val="none" w:color="000000"/>
          <w:lang w:val="zh-TW" w:eastAsia="zh-TW"/>
        </w:rPr>
      </w:pPr>
      <w:r>
        <w:rPr>
          <w:rStyle w:val="12"/>
          <w:rFonts w:hint="eastAsia" w:ascii="方正仿宋_GBK" w:hAnsi="方正仿宋_GBK" w:eastAsia="方正仿宋_GBK" w:cs="方正仿宋_GBK"/>
          <w:color w:val="auto"/>
          <w:kern w:val="2"/>
          <w:sz w:val="30"/>
          <w:szCs w:val="30"/>
          <w:highlight w:val="none"/>
          <w:u w:val="none" w:color="000000"/>
          <w:lang w:val="zh-TW" w:eastAsia="zh-TW"/>
        </w:rPr>
        <w:t>④有依法缴纳税收和社会保障资金的良好记录；</w:t>
      </w:r>
    </w:p>
    <w:p>
      <w:pPr>
        <w:spacing w:line="400" w:lineRule="exact"/>
        <w:ind w:firstLine="600" w:firstLineChars="200"/>
        <w:rPr>
          <w:rStyle w:val="12"/>
          <w:rFonts w:hint="eastAsia" w:ascii="方正仿宋_GBK" w:hAnsi="方正仿宋_GBK" w:eastAsia="方正仿宋_GBK" w:cs="方正仿宋_GBK"/>
          <w:color w:val="auto"/>
          <w:kern w:val="2"/>
          <w:sz w:val="30"/>
          <w:szCs w:val="30"/>
          <w:highlight w:val="none"/>
          <w:u w:val="none" w:color="000000"/>
          <w:lang w:val="zh-TW" w:eastAsia="zh-TW"/>
        </w:rPr>
      </w:pPr>
      <w:r>
        <w:rPr>
          <w:rStyle w:val="12"/>
          <w:rFonts w:hint="eastAsia" w:ascii="方正仿宋_GBK" w:hAnsi="方正仿宋_GBK" w:eastAsia="方正仿宋_GBK" w:cs="方正仿宋_GBK"/>
          <w:color w:val="auto"/>
          <w:kern w:val="2"/>
          <w:sz w:val="30"/>
          <w:szCs w:val="30"/>
          <w:highlight w:val="none"/>
          <w:u w:val="none" w:color="000000"/>
          <w:lang w:val="zh-TW" w:eastAsia="zh-TW"/>
        </w:rPr>
        <w:t>⑤参加招投标活动前三年内，在经营活动中没有重大违法记录。</w:t>
      </w:r>
    </w:p>
    <w:p>
      <w:pPr>
        <w:pStyle w:val="20"/>
        <w:spacing w:line="400" w:lineRule="exact"/>
        <w:ind w:firstLine="480"/>
        <w:rPr>
          <w:rStyle w:val="12"/>
          <w:rFonts w:hint="eastAsia" w:ascii="方正仿宋_GBK" w:hAnsi="方正仿宋_GBK" w:eastAsia="方正仿宋_GBK" w:cs="方正仿宋_GBK"/>
          <w:color w:val="auto"/>
          <w:sz w:val="30"/>
          <w:szCs w:val="30"/>
          <w:highlight w:val="none"/>
          <w:lang w:val="zh-TW" w:eastAsia="zh-TW"/>
        </w:rPr>
      </w:pPr>
      <w:r>
        <w:rPr>
          <w:rStyle w:val="12"/>
          <w:rFonts w:hint="eastAsia" w:ascii="方正仿宋_GBK" w:hAnsi="方正仿宋_GBK" w:eastAsia="方正仿宋_GBK" w:cs="方正仿宋_GBK"/>
          <w:color w:val="auto"/>
          <w:sz w:val="30"/>
          <w:szCs w:val="30"/>
          <w:highlight w:val="none"/>
          <w:lang w:val="zh-TW" w:eastAsia="zh-TW"/>
        </w:rPr>
        <w:t>（</w:t>
      </w:r>
      <w:r>
        <w:rPr>
          <w:rStyle w:val="12"/>
          <w:rFonts w:hint="eastAsia" w:ascii="方正仿宋_GBK" w:hAnsi="方正仿宋_GBK" w:eastAsia="方正仿宋_GBK" w:cs="方正仿宋_GBK"/>
          <w:color w:val="auto"/>
          <w:sz w:val="30"/>
          <w:szCs w:val="30"/>
          <w:highlight w:val="none"/>
          <w:lang w:val="en-US" w:eastAsia="zh-CN"/>
        </w:rPr>
        <w:t>2</w:t>
      </w:r>
      <w:r>
        <w:rPr>
          <w:rStyle w:val="12"/>
          <w:rFonts w:hint="eastAsia" w:ascii="方正仿宋_GBK" w:hAnsi="方正仿宋_GBK" w:eastAsia="方正仿宋_GBK" w:cs="方正仿宋_GBK"/>
          <w:color w:val="auto"/>
          <w:sz w:val="30"/>
          <w:szCs w:val="30"/>
          <w:highlight w:val="none"/>
          <w:lang w:val="zh-TW" w:eastAsia="zh-TW"/>
        </w:rPr>
        <w:t>）特定资格条件</w:t>
      </w:r>
    </w:p>
    <w:p>
      <w:pPr>
        <w:snapToGrid w:val="0"/>
        <w:spacing w:line="400" w:lineRule="exact"/>
        <w:ind w:firstLine="600" w:firstLineChars="200"/>
        <w:rPr>
          <w:rStyle w:val="12"/>
          <w:rFonts w:hint="eastAsia" w:ascii="方正仿宋_GBK" w:hAnsi="方正仿宋_GBK" w:eastAsia="方正仿宋_GBK" w:cs="方正仿宋_GBK"/>
          <w:color w:val="auto"/>
          <w:kern w:val="2"/>
          <w:sz w:val="30"/>
          <w:szCs w:val="30"/>
          <w:highlight w:val="none"/>
          <w:u w:val="none" w:color="000000"/>
          <w:lang w:val="zh-TW" w:eastAsia="zh-TW"/>
        </w:rPr>
      </w:pPr>
      <w:r>
        <w:rPr>
          <w:rStyle w:val="12"/>
          <w:rFonts w:hint="eastAsia" w:ascii="方正仿宋_GBK" w:hAnsi="方正仿宋_GBK" w:eastAsia="方正仿宋_GBK" w:cs="方正仿宋_GBK"/>
          <w:color w:val="auto"/>
          <w:kern w:val="2"/>
          <w:sz w:val="30"/>
          <w:szCs w:val="30"/>
          <w:highlight w:val="none"/>
          <w:u w:val="none" w:color="000000"/>
          <w:lang w:val="en-US" w:eastAsia="zh-CN"/>
        </w:rPr>
        <w:t>①</w:t>
      </w:r>
      <w:r>
        <w:rPr>
          <w:rStyle w:val="12"/>
          <w:rFonts w:hint="eastAsia" w:ascii="方正仿宋_GBK" w:hAnsi="方正仿宋_GBK" w:eastAsia="方正仿宋_GBK" w:cs="方正仿宋_GBK"/>
          <w:color w:val="auto"/>
          <w:kern w:val="2"/>
          <w:sz w:val="30"/>
          <w:szCs w:val="30"/>
          <w:highlight w:val="none"/>
          <w:u w:val="none" w:color="000000"/>
          <w:lang w:val="zh-TW" w:eastAsia="zh-TW"/>
        </w:rPr>
        <w:t>若所投产品属于第三类医疗器械的，应提供《医疗器械生产（经营）企业许可证》；若所投产品属于第二类医疗器械的，应提供第二类医疗器械的备案证明（可提供《第二类医疗器械经营企业备案证》或营业执照（应有具备经营或销售第二类医疗器械的相关内容）；</w:t>
      </w:r>
    </w:p>
    <w:p>
      <w:pPr>
        <w:snapToGrid w:val="0"/>
        <w:spacing w:line="400" w:lineRule="exact"/>
        <w:ind w:firstLine="600" w:firstLineChars="200"/>
        <w:rPr>
          <w:rStyle w:val="12"/>
          <w:rFonts w:hint="eastAsia" w:ascii="方正仿宋_GBK" w:hAnsi="方正仿宋_GBK" w:eastAsia="方正仿宋_GBK" w:cs="方正仿宋_GBK"/>
          <w:color w:val="auto"/>
          <w:kern w:val="2"/>
          <w:sz w:val="30"/>
          <w:szCs w:val="30"/>
          <w:highlight w:val="none"/>
          <w:u w:val="none" w:color="000000"/>
          <w:lang w:val="zh-TW" w:eastAsia="zh-TW"/>
        </w:rPr>
      </w:pPr>
      <w:r>
        <w:rPr>
          <w:rStyle w:val="12"/>
          <w:rFonts w:hint="eastAsia" w:ascii="方正仿宋_GBK" w:hAnsi="方正仿宋_GBK" w:eastAsia="方正仿宋_GBK" w:cs="方正仿宋_GBK"/>
          <w:color w:val="auto"/>
          <w:kern w:val="2"/>
          <w:sz w:val="30"/>
          <w:szCs w:val="30"/>
          <w:highlight w:val="none"/>
          <w:u w:val="none" w:color="000000"/>
          <w:lang w:val="zh-TW" w:eastAsia="zh-TW"/>
        </w:rPr>
        <w:t>②若所投产品属于第二类或第三类医疗器械的，应提供中国境内合法的《医疗器械注册证》。</w:t>
      </w:r>
    </w:p>
    <w:p>
      <w:pPr>
        <w:snapToGrid w:val="0"/>
        <w:spacing w:line="400" w:lineRule="exact"/>
        <w:ind w:firstLine="600" w:firstLineChars="200"/>
        <w:rPr>
          <w:rStyle w:val="12"/>
          <w:rFonts w:hint="eastAsia" w:ascii="方正仿宋_GBK" w:hAnsi="方正仿宋_GBK" w:eastAsia="方正仿宋_GBK" w:cs="方正仿宋_GBK"/>
          <w:color w:val="auto"/>
          <w:kern w:val="2"/>
          <w:sz w:val="30"/>
          <w:szCs w:val="30"/>
          <w:highlight w:val="none"/>
          <w:u w:val="none" w:color="000000"/>
          <w:lang w:val="zh-TW" w:eastAsia="zh-CN"/>
        </w:rPr>
      </w:pPr>
      <w:r>
        <w:rPr>
          <w:rStyle w:val="12"/>
          <w:rFonts w:hint="eastAsia" w:ascii="方正仿宋_GBK" w:hAnsi="方正仿宋_GBK" w:eastAsia="方正仿宋_GBK" w:cs="方正仿宋_GBK"/>
          <w:color w:val="auto"/>
          <w:kern w:val="2"/>
          <w:sz w:val="30"/>
          <w:szCs w:val="30"/>
          <w:highlight w:val="none"/>
          <w:u w:val="none" w:color="000000"/>
          <w:lang w:val="zh-TW" w:eastAsia="zh-TW"/>
        </w:rPr>
        <w:t>③若所投产品属于药品的，应提供《药品经营许可证》</w:t>
      </w:r>
      <w:r>
        <w:rPr>
          <w:rStyle w:val="12"/>
          <w:rFonts w:hint="eastAsia" w:ascii="方正仿宋_GBK" w:hAnsi="方正仿宋_GBK" w:eastAsia="方正仿宋_GBK" w:cs="方正仿宋_GBK"/>
          <w:color w:val="auto"/>
          <w:kern w:val="2"/>
          <w:sz w:val="30"/>
          <w:szCs w:val="30"/>
          <w:highlight w:val="none"/>
          <w:u w:val="none" w:color="000000"/>
          <w:lang w:val="zh-TW" w:eastAsia="zh-CN"/>
        </w:rPr>
        <w:t>。</w:t>
      </w:r>
    </w:p>
    <w:p>
      <w:pPr>
        <w:numPr>
          <w:ilvl w:val="0"/>
          <w:numId w:val="0"/>
        </w:numPr>
        <w:snapToGrid w:val="0"/>
        <w:spacing w:line="400" w:lineRule="exact"/>
        <w:ind w:firstLine="600" w:firstLineChars="200"/>
        <w:rPr>
          <w:rStyle w:val="12"/>
          <w:rFonts w:hint="eastAsia" w:ascii="方正仿宋_GBK" w:hAnsi="方正仿宋_GBK" w:eastAsia="方正仿宋_GBK" w:cs="方正仿宋_GBK"/>
          <w:color w:val="auto"/>
          <w:kern w:val="2"/>
          <w:sz w:val="30"/>
          <w:szCs w:val="30"/>
          <w:highlight w:val="none"/>
          <w:u w:val="none" w:color="000000"/>
          <w:lang w:val="en-US" w:eastAsia="zh-CN"/>
        </w:rPr>
      </w:pPr>
      <w:r>
        <w:rPr>
          <w:rStyle w:val="12"/>
          <w:rFonts w:hint="eastAsia" w:ascii="方正仿宋_GBK" w:hAnsi="方正仿宋_GBK" w:eastAsia="方正仿宋_GBK" w:cs="方正仿宋_GBK"/>
          <w:color w:val="auto"/>
          <w:kern w:val="2"/>
          <w:sz w:val="30"/>
          <w:szCs w:val="30"/>
          <w:highlight w:val="none"/>
          <w:u w:val="none" w:color="000000"/>
          <w:lang w:val="zh-TW" w:eastAsia="zh-TW"/>
        </w:rPr>
        <w:t>④</w:t>
      </w:r>
      <w:r>
        <w:rPr>
          <w:rStyle w:val="12"/>
          <w:rFonts w:hint="eastAsia" w:ascii="方正仿宋_GBK" w:hAnsi="方正仿宋_GBK" w:eastAsia="方正仿宋_GBK" w:cs="方正仿宋_GBK"/>
          <w:color w:val="auto"/>
          <w:kern w:val="2"/>
          <w:sz w:val="30"/>
          <w:szCs w:val="30"/>
          <w:highlight w:val="none"/>
          <w:u w:val="none" w:color="000000"/>
          <w:lang w:val="en-US" w:eastAsia="zh-CN"/>
        </w:rPr>
        <w:t>冷链运输产品，应提供冷链运输资质或合作供应商合同。</w:t>
      </w:r>
    </w:p>
    <w:p>
      <w:pPr>
        <w:numPr>
          <w:ilvl w:val="0"/>
          <w:numId w:val="0"/>
        </w:numPr>
        <w:snapToGrid w:val="0"/>
        <w:spacing w:line="400" w:lineRule="exact"/>
        <w:ind w:firstLine="600" w:firstLineChars="200"/>
        <w:rPr>
          <w:rStyle w:val="12"/>
          <w:rFonts w:hint="default" w:ascii="方正仿宋_GBK" w:hAnsi="方正仿宋_GBK" w:eastAsia="方正仿宋_GBK" w:cs="方正仿宋_GBK"/>
          <w:color w:val="auto"/>
          <w:kern w:val="2"/>
          <w:sz w:val="30"/>
          <w:szCs w:val="30"/>
          <w:highlight w:val="none"/>
          <w:u w:val="none" w:color="000000"/>
          <w:lang w:val="en-US" w:eastAsia="zh-CN"/>
        </w:rPr>
      </w:pPr>
      <w:r>
        <w:rPr>
          <w:rStyle w:val="12"/>
          <w:rFonts w:hint="eastAsia" w:ascii="方正仿宋_GBK" w:hAnsi="方正仿宋_GBK" w:eastAsia="方正仿宋_GBK" w:cs="方正仿宋_GBK"/>
          <w:color w:val="auto"/>
          <w:kern w:val="2"/>
          <w:sz w:val="30"/>
          <w:szCs w:val="30"/>
          <w:highlight w:val="none"/>
          <w:u w:val="none" w:color="000000"/>
          <w:lang w:val="zh-TW" w:eastAsia="zh-TW"/>
        </w:rPr>
        <w:t>⑤</w:t>
      </w:r>
      <w:r>
        <w:rPr>
          <w:rStyle w:val="12"/>
          <w:rFonts w:hint="eastAsia" w:ascii="方正仿宋_GBK" w:hAnsi="方正仿宋_GBK" w:eastAsia="方正仿宋_GBK" w:cs="方正仿宋_GBK"/>
          <w:color w:val="auto"/>
          <w:kern w:val="2"/>
          <w:sz w:val="30"/>
          <w:szCs w:val="30"/>
          <w:highlight w:val="none"/>
          <w:u w:val="none" w:color="000000"/>
          <w:shd w:val="clear" w:fill="FFFF00"/>
          <w:lang w:val="en-US" w:eastAsia="zh-CN"/>
        </w:rPr>
        <w:t>具有药交所会员资质。</w:t>
      </w:r>
    </w:p>
    <w:p>
      <w:pPr>
        <w:pStyle w:val="3"/>
        <w:keepNext w:val="0"/>
        <w:keepLines w:val="0"/>
        <w:pageBreakBefore w:val="0"/>
        <w:widowControl w:val="0"/>
        <w:kinsoku/>
        <w:wordWrap/>
        <w:overflowPunct/>
        <w:topLinePunct w:val="0"/>
        <w:autoSpaceDE/>
        <w:autoSpaceDN/>
        <w:bidi w:val="0"/>
        <w:spacing w:line="440" w:lineRule="exact"/>
        <w:textAlignment w:val="auto"/>
        <w:outlineLvl w:val="9"/>
        <w:rPr>
          <w:rFonts w:hint="eastAsia" w:ascii="方正仿宋_GBK" w:hAnsi="方正仿宋_GBK" w:eastAsia="方正仿宋_GBK" w:cs="方正仿宋_GBK"/>
          <w:b/>
          <w:kern w:val="2"/>
          <w:sz w:val="30"/>
          <w:szCs w:val="30"/>
          <w:highlight w:val="none"/>
          <w:lang w:val="en-US" w:eastAsia="zh-CN" w:bidi="ar-SA"/>
        </w:rPr>
      </w:pPr>
      <w:r>
        <w:rPr>
          <w:rFonts w:hint="eastAsia" w:ascii="方正仿宋_GBK" w:hAnsi="方正仿宋_GBK" w:eastAsia="方正仿宋_GBK" w:cs="方正仿宋_GBK"/>
          <w:b/>
          <w:kern w:val="2"/>
          <w:sz w:val="30"/>
          <w:szCs w:val="30"/>
          <w:highlight w:val="none"/>
          <w:lang w:val="en-US" w:eastAsia="zh-CN" w:bidi="ar-SA"/>
        </w:rPr>
        <w:t>3.投标保证金及管理要求：</w:t>
      </w:r>
    </w:p>
    <w:p>
      <w:pPr>
        <w:pStyle w:val="3"/>
        <w:keepNext w:val="0"/>
        <w:keepLines w:val="0"/>
        <w:pageBreakBefore w:val="0"/>
        <w:widowControl w:val="0"/>
        <w:kinsoku/>
        <w:wordWrap/>
        <w:overflowPunct/>
        <w:topLinePunct w:val="0"/>
        <w:autoSpaceDE/>
        <w:autoSpaceDN/>
        <w:bidi w:val="0"/>
        <w:spacing w:line="440" w:lineRule="exact"/>
        <w:ind w:left="0" w:leftChars="0" w:firstLine="525" w:firstLineChars="175"/>
        <w:textAlignment w:val="auto"/>
        <w:outlineLvl w:val="9"/>
        <w:rPr>
          <w:rFonts w:hint="eastAsia" w:ascii="方正仿宋_GBK" w:hAnsi="方正仿宋_GBK" w:eastAsia="方正仿宋_GBK" w:cs="方正仿宋_GBK"/>
          <w:kern w:val="2"/>
          <w:sz w:val="30"/>
          <w:szCs w:val="30"/>
          <w:highlight w:val="none"/>
          <w:lang w:val="en-US" w:eastAsia="zh-CN" w:bidi="ar-SA"/>
        </w:rPr>
      </w:pPr>
      <w:r>
        <w:rPr>
          <w:rFonts w:hint="eastAsia" w:ascii="方正仿宋_GBK" w:hAnsi="方正仿宋_GBK" w:eastAsia="方正仿宋_GBK" w:cs="方正仿宋_GBK"/>
          <w:kern w:val="2"/>
          <w:sz w:val="30"/>
          <w:szCs w:val="30"/>
          <w:highlight w:val="none"/>
          <w:lang w:val="en-US" w:eastAsia="zh-CN" w:bidi="ar-SA"/>
        </w:rPr>
        <w:t>（1）供应商报名前须向采购人缴纳投标保证金1000元，形式可为现金、支票、汇款、银行保函等。供应商应在投标时间内将报名表和投标保证金缴纳凭证发到采购办邮箱视为报名成功，未报名不接受其响应资料。</w:t>
      </w:r>
    </w:p>
    <w:p>
      <w:pPr>
        <w:pStyle w:val="3"/>
        <w:keepNext w:val="0"/>
        <w:keepLines w:val="0"/>
        <w:pageBreakBefore w:val="0"/>
        <w:widowControl w:val="0"/>
        <w:kinsoku/>
        <w:wordWrap/>
        <w:overflowPunct/>
        <w:topLinePunct w:val="0"/>
        <w:autoSpaceDE/>
        <w:autoSpaceDN/>
        <w:bidi w:val="0"/>
        <w:spacing w:line="440" w:lineRule="exact"/>
        <w:ind w:left="0" w:leftChars="0" w:firstLine="525" w:firstLineChars="175"/>
        <w:textAlignment w:val="auto"/>
        <w:outlineLvl w:val="9"/>
        <w:rPr>
          <w:rFonts w:hint="eastAsia" w:ascii="方正仿宋_GBK" w:hAnsi="方正仿宋_GBK" w:eastAsia="方正仿宋_GBK" w:cs="方正仿宋_GBK"/>
          <w:kern w:val="2"/>
          <w:sz w:val="30"/>
          <w:szCs w:val="30"/>
          <w:highlight w:val="none"/>
          <w:lang w:val="en-US" w:eastAsia="zh-CN" w:bidi="ar-SA"/>
        </w:rPr>
      </w:pPr>
      <w:r>
        <w:rPr>
          <w:rFonts w:hint="eastAsia" w:ascii="方正仿宋_GBK" w:hAnsi="方正仿宋_GBK" w:eastAsia="方正仿宋_GBK" w:cs="方正仿宋_GBK"/>
          <w:kern w:val="2"/>
          <w:sz w:val="30"/>
          <w:szCs w:val="30"/>
          <w:highlight w:val="none"/>
          <w:lang w:val="en-US" w:eastAsia="zh-CN" w:bidi="ar-SA"/>
        </w:rPr>
        <w:t>（2）现金及转账方式：现金在新院区行政楼2楼226办公室缴纳，汇款账号信息（收款单位重庆市璧山区财政局；开户银行：农商行璧山支行；账号：2101 0101 2001 0000 0143 0800 3）。</w:t>
      </w:r>
    </w:p>
    <w:p>
      <w:pPr>
        <w:pStyle w:val="3"/>
        <w:keepNext w:val="0"/>
        <w:keepLines w:val="0"/>
        <w:pageBreakBefore w:val="0"/>
        <w:widowControl w:val="0"/>
        <w:kinsoku/>
        <w:wordWrap/>
        <w:overflowPunct/>
        <w:topLinePunct w:val="0"/>
        <w:autoSpaceDE/>
        <w:autoSpaceDN/>
        <w:bidi w:val="0"/>
        <w:spacing w:line="440" w:lineRule="exact"/>
        <w:ind w:left="0" w:leftChars="0" w:firstLine="525" w:firstLineChars="175"/>
        <w:textAlignment w:val="auto"/>
        <w:outlineLvl w:val="9"/>
        <w:rPr>
          <w:rFonts w:hint="eastAsia" w:ascii="方正仿宋_GBK" w:hAnsi="方正仿宋_GBK" w:eastAsia="方正仿宋_GBK" w:cs="方正仿宋_GBK"/>
          <w:kern w:val="2"/>
          <w:sz w:val="30"/>
          <w:szCs w:val="30"/>
          <w:highlight w:val="none"/>
          <w:lang w:val="en-US" w:eastAsia="zh-CN" w:bidi="ar-SA"/>
        </w:rPr>
      </w:pPr>
      <w:r>
        <w:rPr>
          <w:rFonts w:hint="eastAsia" w:ascii="方正仿宋_GBK" w:hAnsi="方正仿宋_GBK" w:eastAsia="方正仿宋_GBK" w:cs="方正仿宋_GBK"/>
          <w:kern w:val="2"/>
          <w:sz w:val="30"/>
          <w:szCs w:val="30"/>
          <w:highlight w:val="none"/>
          <w:lang w:val="en-US" w:eastAsia="zh-CN" w:bidi="ar-SA"/>
        </w:rPr>
        <w:t>（3）退还管理：评标结果公示后退还未中选供应商投标保证金，中选供应商在完成合同签订后退还。</w:t>
      </w:r>
    </w:p>
    <w:p>
      <w:pPr>
        <w:pStyle w:val="3"/>
        <w:keepNext w:val="0"/>
        <w:keepLines w:val="0"/>
        <w:pageBreakBefore w:val="0"/>
        <w:widowControl w:val="0"/>
        <w:kinsoku/>
        <w:wordWrap/>
        <w:overflowPunct/>
        <w:topLinePunct w:val="0"/>
        <w:autoSpaceDE/>
        <w:autoSpaceDN/>
        <w:bidi w:val="0"/>
        <w:spacing w:line="440" w:lineRule="exact"/>
        <w:ind w:left="0" w:leftChars="0" w:firstLine="525" w:firstLineChars="175"/>
        <w:textAlignment w:val="auto"/>
        <w:outlineLvl w:val="9"/>
        <w:rPr>
          <w:rFonts w:hint="eastAsia" w:ascii="方正仿宋_GBK" w:hAnsi="方正仿宋_GBK" w:eastAsia="方正仿宋_GBK" w:cs="方正仿宋_GBK"/>
          <w:kern w:val="2"/>
          <w:sz w:val="30"/>
          <w:szCs w:val="30"/>
          <w:highlight w:val="none"/>
          <w:lang w:val="en-US" w:eastAsia="zh-CN" w:bidi="ar-SA"/>
        </w:rPr>
      </w:pPr>
      <w:r>
        <w:rPr>
          <w:rFonts w:hint="eastAsia" w:ascii="方正仿宋_GBK" w:hAnsi="方正仿宋_GBK" w:eastAsia="方正仿宋_GBK" w:cs="方正仿宋_GBK"/>
          <w:kern w:val="2"/>
          <w:sz w:val="30"/>
          <w:szCs w:val="30"/>
          <w:highlight w:val="none"/>
          <w:lang w:val="en-US" w:eastAsia="zh-CN" w:bidi="ar-SA"/>
        </w:rPr>
        <w:t>(4)不予退还投标保证金的情形。投标有效期内撤回投标响应文件或不递交投标响应文件；中选后未在规定期限内签订合同；投标人提供虚假资料；投标人明显围标行为；以上情况将同时按照医院供应商不良执业记录进行管理。</w:t>
      </w:r>
    </w:p>
    <w:p>
      <w:pPr>
        <w:rPr>
          <w:rFonts w:hint="eastAsia" w:ascii="方正仿宋_GBK" w:hAnsi="方正仿宋_GBK" w:eastAsia="方正仿宋_GBK" w:cs="方正仿宋_GBK"/>
          <w:kern w:val="2"/>
          <w:sz w:val="30"/>
          <w:szCs w:val="30"/>
          <w:highlight w:val="none"/>
          <w:lang w:val="en-US" w:eastAsia="zh-CN" w:bidi="ar-SA"/>
        </w:rPr>
      </w:pPr>
      <w:r>
        <w:rPr>
          <w:rFonts w:hint="eastAsia" w:ascii="方正仿宋_GBK" w:hAnsi="方正仿宋_GBK" w:eastAsia="方正仿宋_GBK" w:cs="方正仿宋_GBK"/>
          <w:b/>
          <w:sz w:val="30"/>
          <w:szCs w:val="30"/>
          <w:highlight w:val="none"/>
          <w:lang w:val="en-US" w:eastAsia="zh-CN"/>
        </w:rPr>
        <w:t>4.履约保证金及管理要求：</w:t>
      </w:r>
    </w:p>
    <w:p>
      <w:pPr>
        <w:pageBreakBefore w:val="0"/>
        <w:kinsoku/>
        <w:wordWrap/>
        <w:overflowPunct/>
        <w:topLinePunct w:val="0"/>
        <w:autoSpaceDE/>
        <w:autoSpaceDN/>
        <w:bidi w:val="0"/>
        <w:adjustRightInd/>
        <w:snapToGrid w:val="0"/>
        <w:spacing w:line="400" w:lineRule="exact"/>
        <w:ind w:firstLine="600" w:firstLineChars="200"/>
        <w:rPr>
          <w:rFonts w:hint="eastAsia" w:ascii="方正仿宋_GBK" w:hAnsi="方正仿宋_GBK" w:eastAsia="方正仿宋_GBK" w:cs="方正仿宋_GBK"/>
          <w:sz w:val="30"/>
          <w:szCs w:val="30"/>
          <w:highlight w:val="yellow"/>
          <w:lang w:val="en-US" w:eastAsia="zh-CN"/>
        </w:rPr>
      </w:pPr>
      <w:r>
        <w:rPr>
          <w:rFonts w:hint="eastAsia" w:ascii="方正仿宋_GBK" w:hAnsi="方正仿宋_GBK" w:eastAsia="方正仿宋_GBK" w:cs="方正仿宋_GBK"/>
          <w:kern w:val="2"/>
          <w:sz w:val="30"/>
          <w:szCs w:val="30"/>
          <w:highlight w:val="none"/>
          <w:lang w:val="en-US" w:eastAsia="zh-CN" w:bidi="ar-SA"/>
        </w:rPr>
        <w:t>在合同签订前，成交供应商向采购人缴纳项目履约保证金20000元（形式可为现金、支票、汇款、银行保函等）。</w:t>
      </w:r>
      <w:r>
        <w:rPr>
          <w:rFonts w:hint="eastAsia" w:ascii="方正仿宋_GBK" w:hAnsi="方正仿宋_GBK" w:eastAsia="方正仿宋_GBK" w:cs="方正仿宋_GBK"/>
          <w:color w:val="auto"/>
          <w:sz w:val="30"/>
          <w:szCs w:val="30"/>
          <w:highlight w:val="yellow"/>
          <w:lang w:val="en-US" w:eastAsia="zh-CN"/>
        </w:rPr>
        <w:t>履约保障金将用于约束供应商保障长期供应、及时供应、产品质量、药交所最低价或重庆地区线上备案最低价、投标行为无围标串标、履约期间无廉洁违纪行为、</w:t>
      </w:r>
      <w:r>
        <w:rPr>
          <w:rFonts w:hint="eastAsia" w:ascii="方正仿宋_GBK" w:hAnsi="方正仿宋_GBK" w:eastAsia="方正仿宋_GBK" w:cs="方正仿宋_GBK"/>
          <w:sz w:val="30"/>
          <w:szCs w:val="30"/>
          <w:highlight w:val="yellow"/>
          <w:lang w:val="en-US" w:eastAsia="zh-CN"/>
        </w:rPr>
        <w:t>成交供应商遵守医院规章制度，否则采购人将不予退还履约保障金。供应商产品质量引起的医疗纠纷由供应商先行垫付鉴定费用（如供应商不垫付将优先使用履约保证金支付鉴定费），待鉴定结果依法依规处理。供应商无上述行为，合同期满将一次性无息退还；供应商如有上述行为，</w:t>
      </w:r>
      <w:r>
        <w:rPr>
          <w:rFonts w:hint="eastAsia" w:ascii="方正仿宋_GBK" w:hAnsi="方正仿宋_GBK" w:eastAsia="方正仿宋_GBK" w:cs="方正仿宋_GBK"/>
          <w:kern w:val="2"/>
          <w:sz w:val="30"/>
          <w:szCs w:val="30"/>
          <w:highlight w:val="yellow"/>
          <w:lang w:val="en-US" w:eastAsia="zh-CN" w:bidi="ar-SA"/>
        </w:rPr>
        <w:t>将纳入采购人供应商不良执业记录进行管理。</w:t>
      </w:r>
    </w:p>
    <w:p>
      <w:pPr>
        <w:pStyle w:val="3"/>
        <w:keepNext w:val="0"/>
        <w:keepLines w:val="0"/>
        <w:pageBreakBefore w:val="0"/>
        <w:widowControl w:val="0"/>
        <w:kinsoku/>
        <w:wordWrap/>
        <w:overflowPunct/>
        <w:topLinePunct w:val="0"/>
        <w:autoSpaceDE/>
        <w:autoSpaceDN/>
        <w:bidi w:val="0"/>
        <w:spacing w:line="440" w:lineRule="exact"/>
        <w:ind w:left="0" w:leftChars="0" w:firstLine="525" w:firstLineChars="175"/>
        <w:textAlignment w:val="auto"/>
        <w:outlineLvl w:val="9"/>
        <w:rPr>
          <w:rFonts w:hint="default" w:ascii="方正仿宋_GBK" w:hAnsi="方正仿宋_GBK" w:eastAsia="方正仿宋_GBK" w:cs="方正仿宋_GBK"/>
          <w:kern w:val="2"/>
          <w:sz w:val="30"/>
          <w:szCs w:val="30"/>
          <w:highlight w:val="none"/>
          <w:lang w:val="en-US" w:eastAsia="zh-CN" w:bidi="ar-SA"/>
        </w:rPr>
      </w:pPr>
      <w:r>
        <w:rPr>
          <w:rFonts w:hint="eastAsia" w:ascii="方正仿宋_GBK" w:hAnsi="方正仿宋_GBK" w:eastAsia="方正仿宋_GBK" w:cs="方正仿宋_GBK"/>
          <w:sz w:val="30"/>
          <w:szCs w:val="30"/>
          <w:highlight w:val="yellow"/>
          <w:lang w:val="en-US" w:eastAsia="zh-CN"/>
        </w:rPr>
        <w:t>不良事件管理，发生不良事件后供应商应24小时来院协助调查，评估不良事件与产品有无直接关联，对可能影响患者安全的应及时发出停止使用通知；一年内发生2次产品相同不良事件，采购人将委托第三方机构对产品进行安全性评估或司法鉴定，费用由供应商承担，评估鉴定结果出来前停止使用该产品，待结果排除产品质量缺陷且完成整改后方能继续使用。不良事件造成患者损害且与产品质量相关的，供应商应承担赔偿责任。</w:t>
      </w:r>
    </w:p>
    <w:p>
      <w:pPr>
        <w:keepNext w:val="0"/>
        <w:keepLines w:val="0"/>
        <w:pageBreakBefore w:val="0"/>
        <w:widowControl w:val="0"/>
        <w:numPr>
          <w:ilvl w:val="0"/>
          <w:numId w:val="0"/>
        </w:numPr>
        <w:tabs>
          <w:tab w:val="left" w:pos="720"/>
        </w:tabs>
        <w:kinsoku/>
        <w:wordWrap/>
        <w:overflowPunct/>
        <w:topLinePunct w:val="0"/>
        <w:autoSpaceDE/>
        <w:autoSpaceDN/>
        <w:bidi w:val="0"/>
        <w:adjustRightInd w:val="0"/>
        <w:snapToGrid w:val="0"/>
        <w:spacing w:line="440" w:lineRule="exact"/>
        <w:textAlignment w:val="auto"/>
        <w:outlineLvl w:val="9"/>
        <w:rPr>
          <w:rFonts w:hint="eastAsia" w:ascii="方正仿宋_GBK" w:hAnsi="方正仿宋_GBK" w:eastAsia="方正仿宋_GBK" w:cs="方正仿宋_GBK"/>
          <w:b/>
          <w:sz w:val="30"/>
          <w:szCs w:val="30"/>
          <w:highlight w:val="none"/>
        </w:rPr>
      </w:pPr>
      <w:r>
        <w:rPr>
          <w:rFonts w:hint="eastAsia" w:ascii="方正仿宋_GBK" w:hAnsi="方正仿宋_GBK" w:eastAsia="方正仿宋_GBK" w:cs="方正仿宋_GBK"/>
          <w:b/>
          <w:sz w:val="30"/>
          <w:szCs w:val="30"/>
          <w:highlight w:val="none"/>
          <w:lang w:val="en-US" w:eastAsia="zh-CN"/>
        </w:rPr>
        <w:t>5.</w:t>
      </w:r>
      <w:r>
        <w:rPr>
          <w:rFonts w:hint="eastAsia" w:ascii="方正仿宋_GBK" w:hAnsi="方正仿宋_GBK" w:eastAsia="方正仿宋_GBK" w:cs="方正仿宋_GBK"/>
          <w:b/>
          <w:sz w:val="30"/>
          <w:szCs w:val="30"/>
          <w:highlight w:val="none"/>
        </w:rPr>
        <w:t>交货地点：</w:t>
      </w:r>
    </w:p>
    <w:p>
      <w:pPr>
        <w:keepNext w:val="0"/>
        <w:keepLines w:val="0"/>
        <w:pageBreakBefore w:val="0"/>
        <w:widowControl w:val="0"/>
        <w:numPr>
          <w:ilvl w:val="0"/>
          <w:numId w:val="0"/>
        </w:numPr>
        <w:tabs>
          <w:tab w:val="left" w:pos="720"/>
        </w:tabs>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sz w:val="30"/>
          <w:szCs w:val="30"/>
          <w:highlight w:val="none"/>
        </w:rPr>
      </w:pPr>
      <w:r>
        <w:rPr>
          <w:rFonts w:hint="eastAsia" w:ascii="方正仿宋_GBK" w:hAnsi="方正仿宋_GBK" w:eastAsia="方正仿宋_GBK" w:cs="方正仿宋_GBK"/>
          <w:bCs/>
          <w:sz w:val="30"/>
          <w:szCs w:val="30"/>
          <w:highlight w:val="none"/>
          <w:lang w:val="en-US" w:eastAsia="zh-CN"/>
        </w:rPr>
        <w:t>采购人</w:t>
      </w:r>
      <w:r>
        <w:rPr>
          <w:rFonts w:hint="eastAsia" w:ascii="方正仿宋_GBK" w:hAnsi="方正仿宋_GBK" w:eastAsia="方正仿宋_GBK" w:cs="方正仿宋_GBK"/>
          <w:sz w:val="30"/>
          <w:szCs w:val="30"/>
          <w:highlight w:val="none"/>
        </w:rPr>
        <w:t>指定位置。</w:t>
      </w:r>
    </w:p>
    <w:p>
      <w:pPr>
        <w:pageBreakBefore w:val="0"/>
        <w:widowControl w:val="0"/>
        <w:kinsoku/>
        <w:wordWrap/>
        <w:overflowPunct/>
        <w:topLinePunct w:val="0"/>
        <w:autoSpaceDE/>
        <w:autoSpaceDN/>
        <w:bidi w:val="0"/>
        <w:adjustRightInd/>
        <w:snapToGrid w:val="0"/>
        <w:spacing w:line="400" w:lineRule="exact"/>
        <w:textAlignment w:val="baseline"/>
        <w:rPr>
          <w:rFonts w:hint="eastAsia" w:ascii="方正仿宋_GBK" w:hAnsi="方正仿宋_GBK" w:eastAsia="方正仿宋_GBK" w:cs="方正仿宋_GBK"/>
          <w:b/>
          <w:sz w:val="30"/>
          <w:szCs w:val="30"/>
          <w:highlight w:val="none"/>
        </w:rPr>
      </w:pPr>
      <w:r>
        <w:rPr>
          <w:rFonts w:hint="eastAsia" w:ascii="方正仿宋_GBK" w:hAnsi="方正仿宋_GBK" w:eastAsia="方正仿宋_GBK" w:cs="方正仿宋_GBK"/>
          <w:b/>
          <w:sz w:val="30"/>
          <w:szCs w:val="30"/>
          <w:highlight w:val="none"/>
          <w:lang w:val="en-US" w:eastAsia="zh-CN"/>
        </w:rPr>
        <w:t>6.合同及</w:t>
      </w:r>
      <w:r>
        <w:rPr>
          <w:rFonts w:hint="eastAsia" w:ascii="方正仿宋_GBK" w:hAnsi="方正仿宋_GBK" w:eastAsia="方正仿宋_GBK" w:cs="方正仿宋_GBK"/>
          <w:b/>
          <w:sz w:val="30"/>
          <w:szCs w:val="30"/>
          <w:highlight w:val="none"/>
        </w:rPr>
        <w:t>供货</w:t>
      </w:r>
      <w:r>
        <w:rPr>
          <w:rFonts w:hint="eastAsia" w:ascii="方正仿宋_GBK" w:hAnsi="方正仿宋_GBK" w:eastAsia="方正仿宋_GBK" w:cs="方正仿宋_GBK"/>
          <w:b/>
          <w:sz w:val="30"/>
          <w:szCs w:val="30"/>
          <w:highlight w:val="none"/>
          <w:lang w:val="en-US" w:eastAsia="zh-CN"/>
        </w:rPr>
        <w:t>要求</w:t>
      </w:r>
      <w:r>
        <w:rPr>
          <w:rFonts w:hint="eastAsia" w:ascii="方正仿宋_GBK" w:hAnsi="方正仿宋_GBK" w:eastAsia="方正仿宋_GBK" w:cs="方正仿宋_GBK"/>
          <w:b/>
          <w:sz w:val="30"/>
          <w:szCs w:val="30"/>
          <w:highlight w:val="none"/>
        </w:rPr>
        <w:t>：</w:t>
      </w:r>
    </w:p>
    <w:p>
      <w:pPr>
        <w:keepNext w:val="0"/>
        <w:keepLines w:val="0"/>
        <w:pageBreakBefore w:val="0"/>
        <w:widowControl w:val="0"/>
        <w:kinsoku/>
        <w:wordWrap/>
        <w:overflowPunct/>
        <w:topLinePunct w:val="0"/>
        <w:autoSpaceDE/>
        <w:autoSpaceDN/>
        <w:bidi w:val="0"/>
        <w:adjustRightInd w:val="0"/>
        <w:snapToGrid w:val="0"/>
        <w:spacing w:line="440" w:lineRule="exact"/>
        <w:ind w:firstLine="588" w:firstLineChars="196"/>
        <w:textAlignment w:val="auto"/>
        <w:outlineLvl w:val="9"/>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color w:val="auto"/>
          <w:sz w:val="30"/>
          <w:szCs w:val="30"/>
          <w:highlight w:val="none"/>
          <w:lang w:val="en-US" w:eastAsia="zh-CN"/>
        </w:rPr>
        <w:t>合同签订前，</w:t>
      </w:r>
      <w:r>
        <w:rPr>
          <w:rFonts w:hint="eastAsia" w:ascii="方正仿宋_GBK" w:hAnsi="方正仿宋_GBK" w:eastAsia="方正仿宋_GBK" w:cs="方正仿宋_GBK"/>
          <w:color w:val="auto"/>
          <w:sz w:val="30"/>
          <w:szCs w:val="30"/>
          <w:highlight w:val="yellow"/>
          <w:lang w:val="en-US" w:eastAsia="zh-CN"/>
        </w:rPr>
        <w:t>采购人可以要求供应商提供响应文件的原件进行核对</w:t>
      </w:r>
      <w:r>
        <w:rPr>
          <w:rFonts w:hint="eastAsia" w:ascii="方正仿宋_GBK" w:hAnsi="方正仿宋_GBK" w:eastAsia="方正仿宋_GBK" w:cs="方正仿宋_GBK"/>
          <w:color w:val="auto"/>
          <w:sz w:val="30"/>
          <w:szCs w:val="30"/>
          <w:highlight w:val="none"/>
          <w:lang w:val="en-US" w:eastAsia="zh-CN"/>
        </w:rPr>
        <w:t>，此外对未使用的产品有权要求拟成交供应商提供部分样品进行试用，根据临床科室试用意见确定成交供应商。本项目</w:t>
      </w:r>
      <w:r>
        <w:rPr>
          <w:rFonts w:hint="eastAsia" w:ascii="方正仿宋_GBK" w:hAnsi="方正仿宋_GBK" w:eastAsia="方正仿宋_GBK" w:cs="方正仿宋_GBK"/>
          <w:sz w:val="30"/>
          <w:szCs w:val="30"/>
          <w:highlight w:val="none"/>
        </w:rPr>
        <w:t>合同</w:t>
      </w:r>
      <w:r>
        <w:rPr>
          <w:rFonts w:hint="eastAsia" w:ascii="方正仿宋_GBK" w:hAnsi="方正仿宋_GBK" w:eastAsia="方正仿宋_GBK" w:cs="方正仿宋_GBK"/>
          <w:sz w:val="30"/>
          <w:szCs w:val="30"/>
          <w:highlight w:val="none"/>
          <w:lang w:val="en-US" w:eastAsia="zh-CN"/>
        </w:rPr>
        <w:t>期限</w:t>
      </w:r>
      <w:r>
        <w:rPr>
          <w:rFonts w:hint="eastAsia" w:ascii="方正仿宋_GBK" w:hAnsi="方正仿宋_GBK" w:eastAsia="方正仿宋_GBK" w:cs="方正仿宋_GBK"/>
          <w:sz w:val="30"/>
          <w:szCs w:val="30"/>
          <w:highlight w:val="none"/>
        </w:rPr>
        <w:t>3年</w:t>
      </w:r>
      <w:r>
        <w:rPr>
          <w:rFonts w:hint="eastAsia" w:ascii="方正仿宋_GBK" w:hAnsi="方正仿宋_GBK" w:eastAsia="方正仿宋_GBK" w:cs="方正仿宋_GBK"/>
          <w:sz w:val="30"/>
          <w:szCs w:val="30"/>
          <w:highlight w:val="none"/>
          <w:lang w:eastAsia="zh-CN"/>
        </w:rPr>
        <w:t>，</w:t>
      </w:r>
      <w:r>
        <w:rPr>
          <w:rFonts w:hint="eastAsia" w:ascii="方正仿宋_GBK" w:hAnsi="方正仿宋_GBK" w:eastAsia="方正仿宋_GBK" w:cs="方正仿宋_GBK"/>
          <w:sz w:val="30"/>
          <w:szCs w:val="30"/>
          <w:highlight w:val="none"/>
        </w:rPr>
        <w:t>签订合同后，根据</w:t>
      </w:r>
      <w:r>
        <w:rPr>
          <w:rFonts w:hint="eastAsia" w:ascii="方正仿宋_GBK" w:hAnsi="方正仿宋_GBK" w:eastAsia="方正仿宋_GBK" w:cs="方正仿宋_GBK"/>
          <w:sz w:val="30"/>
          <w:szCs w:val="30"/>
          <w:highlight w:val="none"/>
          <w:lang w:val="en-US" w:eastAsia="zh-CN"/>
        </w:rPr>
        <w:t>采购人</w:t>
      </w:r>
      <w:r>
        <w:rPr>
          <w:rFonts w:hint="eastAsia" w:ascii="方正仿宋_GBK" w:hAnsi="方正仿宋_GBK" w:eastAsia="方正仿宋_GBK" w:cs="方正仿宋_GBK"/>
          <w:sz w:val="30"/>
          <w:szCs w:val="30"/>
          <w:highlight w:val="none"/>
        </w:rPr>
        <w:t>要求按批次进行供货。</w:t>
      </w:r>
      <w:r>
        <w:rPr>
          <w:rFonts w:hint="eastAsia" w:ascii="方正仿宋_GBK" w:hAnsi="方正仿宋_GBK" w:eastAsia="方正仿宋_GBK" w:cs="方正仿宋_GBK"/>
          <w:color w:val="auto"/>
          <w:sz w:val="30"/>
          <w:szCs w:val="30"/>
          <w:highlight w:val="none"/>
          <w:lang w:val="en-US" w:eastAsia="zh-CN"/>
        </w:rPr>
        <w:t>接到</w:t>
      </w:r>
      <w:r>
        <w:rPr>
          <w:rFonts w:hint="eastAsia" w:ascii="方正仿宋_GBK" w:hAnsi="方正仿宋_GBK" w:eastAsia="方正仿宋_GBK" w:cs="方正仿宋_GBK"/>
          <w:color w:val="auto"/>
          <w:sz w:val="30"/>
          <w:szCs w:val="30"/>
          <w:highlight w:val="none"/>
          <w:lang w:eastAsia="zh-CN"/>
        </w:rPr>
        <w:t>招标人的送货通知</w:t>
      </w:r>
      <w:r>
        <w:rPr>
          <w:rFonts w:hint="eastAsia" w:ascii="方正仿宋_GBK" w:hAnsi="方正仿宋_GBK" w:eastAsia="方正仿宋_GBK" w:cs="方正仿宋_GBK"/>
          <w:color w:val="auto"/>
          <w:sz w:val="30"/>
          <w:szCs w:val="30"/>
          <w:highlight w:val="none"/>
          <w:lang w:val="en-US" w:eastAsia="zh-CN"/>
        </w:rPr>
        <w:t>48</w:t>
      </w:r>
      <w:r>
        <w:rPr>
          <w:rFonts w:hint="eastAsia" w:ascii="方正仿宋_GBK" w:hAnsi="方正仿宋_GBK" w:eastAsia="方正仿宋_GBK" w:cs="方正仿宋_GBK"/>
          <w:color w:val="auto"/>
          <w:sz w:val="30"/>
          <w:szCs w:val="30"/>
          <w:highlight w:val="none"/>
          <w:lang w:eastAsia="zh-CN"/>
        </w:rPr>
        <w:t>小时之内将货物送到医院</w:t>
      </w:r>
      <w:r>
        <w:rPr>
          <w:rFonts w:hint="eastAsia" w:ascii="方正仿宋_GBK" w:hAnsi="方正仿宋_GBK" w:eastAsia="方正仿宋_GBK" w:cs="方正仿宋_GBK"/>
          <w:color w:val="auto"/>
          <w:sz w:val="30"/>
          <w:szCs w:val="30"/>
          <w:highlight w:val="none"/>
          <w:lang w:val="en-US" w:eastAsia="zh-CN"/>
        </w:rPr>
        <w:t>指定</w:t>
      </w:r>
      <w:r>
        <w:rPr>
          <w:rFonts w:hint="eastAsia" w:ascii="方正仿宋_GBK" w:hAnsi="方正仿宋_GBK" w:eastAsia="方正仿宋_GBK" w:cs="方正仿宋_GBK"/>
          <w:color w:val="auto"/>
          <w:sz w:val="30"/>
          <w:szCs w:val="30"/>
          <w:highlight w:val="none"/>
          <w:lang w:eastAsia="zh-CN"/>
        </w:rPr>
        <w:t>地点，</w:t>
      </w:r>
      <w:r>
        <w:rPr>
          <w:rFonts w:hint="eastAsia" w:ascii="方正仿宋_GBK" w:hAnsi="方正仿宋_GBK" w:eastAsia="方正仿宋_GBK" w:cs="方正仿宋_GBK"/>
          <w:color w:val="auto"/>
          <w:sz w:val="30"/>
          <w:szCs w:val="30"/>
          <w:highlight w:val="none"/>
          <w:lang w:val="en-US" w:eastAsia="zh-CN"/>
        </w:rPr>
        <w:t>紧急情况下24小时配送，并</w:t>
      </w:r>
      <w:r>
        <w:rPr>
          <w:rFonts w:hint="eastAsia" w:ascii="方正仿宋_GBK" w:hAnsi="方正仿宋_GBK" w:eastAsia="方正仿宋_GBK" w:cs="方正仿宋_GBK"/>
          <w:color w:val="auto"/>
          <w:sz w:val="30"/>
          <w:szCs w:val="30"/>
          <w:highlight w:val="none"/>
          <w:lang w:eastAsia="zh-CN"/>
        </w:rPr>
        <w:t>配合招标人做好验收入库手续，所供每批产品必须出具送货清单及检验报告或</w:t>
      </w:r>
      <w:r>
        <w:rPr>
          <w:rFonts w:hint="eastAsia" w:ascii="方正仿宋_GBK" w:hAnsi="方正仿宋_GBK" w:eastAsia="方正仿宋_GBK" w:cs="方正仿宋_GBK"/>
          <w:color w:val="auto"/>
          <w:sz w:val="30"/>
          <w:szCs w:val="30"/>
          <w:highlight w:val="none"/>
          <w:lang w:val="en-US" w:eastAsia="zh-CN"/>
        </w:rPr>
        <w:t>冷链运输记录</w:t>
      </w:r>
      <w:r>
        <w:rPr>
          <w:rFonts w:hint="eastAsia" w:ascii="方正仿宋_GBK" w:hAnsi="方正仿宋_GBK" w:eastAsia="方正仿宋_GBK" w:cs="方正仿宋_GBK"/>
          <w:color w:val="auto"/>
          <w:sz w:val="30"/>
          <w:szCs w:val="30"/>
          <w:highlight w:val="none"/>
          <w:lang w:eastAsia="zh-CN"/>
        </w:rPr>
        <w:t>，送货清单要求项目齐全，货单一致，并随货同行，否则不予以验收入库；验收合格入库之后开具正规发票，并承担配送所产生的一切费用。发票类型：增值税普通发票。</w:t>
      </w:r>
    </w:p>
    <w:p>
      <w:pPr>
        <w:keepNext w:val="0"/>
        <w:keepLines w:val="0"/>
        <w:pageBreakBefore w:val="0"/>
        <w:widowControl w:val="0"/>
        <w:kinsoku/>
        <w:wordWrap/>
        <w:overflowPunct/>
        <w:topLinePunct w:val="0"/>
        <w:autoSpaceDE/>
        <w:autoSpaceDN/>
        <w:bidi w:val="0"/>
        <w:adjustRightInd w:val="0"/>
        <w:snapToGrid w:val="0"/>
        <w:spacing w:line="440" w:lineRule="exact"/>
        <w:textAlignment w:val="auto"/>
        <w:outlineLvl w:val="9"/>
        <w:rPr>
          <w:rFonts w:hint="eastAsia" w:ascii="方正仿宋_GBK" w:hAnsi="方正仿宋_GBK" w:eastAsia="方正仿宋_GBK" w:cs="方正仿宋_GBK"/>
          <w:sz w:val="30"/>
          <w:szCs w:val="30"/>
          <w:highlight w:val="none"/>
        </w:rPr>
      </w:pPr>
      <w:r>
        <w:rPr>
          <w:rFonts w:hint="eastAsia" w:ascii="方正仿宋_GBK" w:hAnsi="方正仿宋_GBK" w:eastAsia="方正仿宋_GBK" w:cs="方正仿宋_GBK"/>
          <w:b/>
          <w:sz w:val="30"/>
          <w:szCs w:val="30"/>
          <w:highlight w:val="none"/>
          <w:lang w:val="en-US" w:eastAsia="zh-CN"/>
        </w:rPr>
        <w:t>7.</w:t>
      </w:r>
      <w:r>
        <w:rPr>
          <w:rFonts w:hint="eastAsia" w:ascii="方正仿宋_GBK" w:hAnsi="方正仿宋_GBK" w:eastAsia="方正仿宋_GBK" w:cs="方正仿宋_GBK"/>
          <w:b/>
          <w:sz w:val="30"/>
          <w:szCs w:val="30"/>
          <w:highlight w:val="none"/>
        </w:rPr>
        <w:t>验收方式：</w:t>
      </w:r>
    </w:p>
    <w:p>
      <w:pPr>
        <w:pageBreakBefore w:val="0"/>
        <w:widowControl w:val="0"/>
        <w:kinsoku/>
        <w:wordWrap/>
        <w:overflowPunct/>
        <w:topLinePunct w:val="0"/>
        <w:autoSpaceDE/>
        <w:autoSpaceDN/>
        <w:bidi w:val="0"/>
        <w:adjustRightInd/>
        <w:snapToGrid w:val="0"/>
        <w:spacing w:line="400" w:lineRule="exact"/>
        <w:ind w:firstLine="576" w:firstLineChars="192"/>
        <w:textAlignment w:val="baseline"/>
        <w:rPr>
          <w:rFonts w:hint="eastAsia" w:ascii="方正仿宋_GBK" w:hAnsi="方正仿宋_GBK" w:eastAsia="方正仿宋_GBK" w:cs="方正仿宋_GBK"/>
          <w:color w:val="auto"/>
          <w:sz w:val="30"/>
          <w:szCs w:val="30"/>
          <w:highlight w:val="none"/>
          <w:lang w:eastAsia="zh-CN"/>
        </w:rPr>
      </w:pPr>
      <w:r>
        <w:rPr>
          <w:rFonts w:hint="eastAsia" w:ascii="方正仿宋_GBK" w:hAnsi="方正仿宋_GBK" w:eastAsia="方正仿宋_GBK" w:cs="方正仿宋_GBK"/>
          <w:color w:val="auto"/>
          <w:sz w:val="30"/>
          <w:szCs w:val="30"/>
          <w:highlight w:val="none"/>
          <w:lang w:eastAsia="zh-CN"/>
        </w:rPr>
        <w:t>（1）货物到达现场后，成交供应商应在使用单位人员在场情况下当面开箱，共同清点、检查外观，按照国家及行业相关标准验收，双方签字确认。</w:t>
      </w:r>
    </w:p>
    <w:p>
      <w:pPr>
        <w:pageBreakBefore w:val="0"/>
        <w:widowControl w:val="0"/>
        <w:kinsoku/>
        <w:wordWrap/>
        <w:overflowPunct/>
        <w:topLinePunct w:val="0"/>
        <w:autoSpaceDE/>
        <w:autoSpaceDN/>
        <w:bidi w:val="0"/>
        <w:adjustRightInd/>
        <w:snapToGrid w:val="0"/>
        <w:spacing w:line="400" w:lineRule="exact"/>
        <w:ind w:firstLine="576" w:firstLineChars="192"/>
        <w:textAlignment w:val="baseline"/>
        <w:rPr>
          <w:rFonts w:hint="eastAsia" w:ascii="方正仿宋_GBK" w:hAnsi="方正仿宋_GBK" w:eastAsia="方正仿宋_GBK" w:cs="方正仿宋_GBK"/>
          <w:color w:val="auto"/>
          <w:sz w:val="30"/>
          <w:szCs w:val="30"/>
          <w:highlight w:val="none"/>
          <w:lang w:eastAsia="zh-CN"/>
        </w:rPr>
      </w:pPr>
      <w:r>
        <w:rPr>
          <w:rFonts w:hint="eastAsia" w:ascii="方正仿宋_GBK" w:hAnsi="方正仿宋_GBK" w:eastAsia="方正仿宋_GBK" w:cs="方正仿宋_GBK"/>
          <w:color w:val="auto"/>
          <w:sz w:val="30"/>
          <w:szCs w:val="30"/>
          <w:highlight w:val="none"/>
          <w:lang w:eastAsia="zh-CN"/>
        </w:rPr>
        <w:t>（2）成交供应商应保证货物到达采购人所在地完好无损，如有遗漏、损坏，由成交供应商负责调换、补齐或赔偿。</w:t>
      </w:r>
    </w:p>
    <w:p>
      <w:pPr>
        <w:pageBreakBefore w:val="0"/>
        <w:widowControl w:val="0"/>
        <w:kinsoku/>
        <w:wordWrap/>
        <w:overflowPunct/>
        <w:topLinePunct w:val="0"/>
        <w:autoSpaceDE/>
        <w:autoSpaceDN/>
        <w:bidi w:val="0"/>
        <w:adjustRightInd/>
        <w:snapToGrid w:val="0"/>
        <w:spacing w:line="400" w:lineRule="exact"/>
        <w:ind w:firstLine="576" w:firstLineChars="192"/>
        <w:textAlignment w:val="baseline"/>
        <w:rPr>
          <w:rFonts w:hint="eastAsia" w:ascii="方正仿宋_GBK" w:hAnsi="方正仿宋_GBK" w:eastAsia="方正仿宋_GBK" w:cs="方正仿宋_GBK"/>
          <w:color w:val="auto"/>
          <w:sz w:val="30"/>
          <w:szCs w:val="30"/>
          <w:highlight w:val="none"/>
          <w:lang w:eastAsia="zh-CN"/>
        </w:rPr>
      </w:pPr>
      <w:r>
        <w:rPr>
          <w:rFonts w:hint="eastAsia" w:ascii="方正仿宋_GBK" w:hAnsi="方正仿宋_GBK" w:eastAsia="方正仿宋_GBK" w:cs="方正仿宋_GBK"/>
          <w:color w:val="auto"/>
          <w:sz w:val="30"/>
          <w:szCs w:val="30"/>
          <w:highlight w:val="none"/>
          <w:lang w:eastAsia="zh-CN"/>
        </w:rPr>
        <w:t>（3）成交供应商应根据国家相关文件要求提供产品合格证明及批次检测报告的资料。</w:t>
      </w:r>
    </w:p>
    <w:p>
      <w:pPr>
        <w:pageBreakBefore w:val="0"/>
        <w:widowControl w:val="0"/>
        <w:kinsoku/>
        <w:wordWrap/>
        <w:overflowPunct/>
        <w:topLinePunct w:val="0"/>
        <w:autoSpaceDE/>
        <w:autoSpaceDN/>
        <w:bidi w:val="0"/>
        <w:adjustRightInd/>
        <w:snapToGrid w:val="0"/>
        <w:spacing w:line="400" w:lineRule="exact"/>
        <w:ind w:firstLine="576" w:firstLineChars="192"/>
        <w:textAlignment w:val="baseline"/>
        <w:rPr>
          <w:rFonts w:hint="eastAsia" w:ascii="方正仿宋_GBK" w:hAnsi="方正仿宋_GBK" w:eastAsia="方正仿宋_GBK" w:cs="方正仿宋_GBK"/>
          <w:color w:val="auto"/>
          <w:sz w:val="30"/>
          <w:szCs w:val="30"/>
          <w:highlight w:val="none"/>
          <w:lang w:eastAsia="zh-CN"/>
        </w:rPr>
      </w:pPr>
      <w:r>
        <w:rPr>
          <w:rFonts w:hint="eastAsia" w:ascii="方正仿宋_GBK" w:hAnsi="方正仿宋_GBK" w:eastAsia="方正仿宋_GBK" w:cs="方正仿宋_GBK"/>
          <w:color w:val="auto"/>
          <w:sz w:val="30"/>
          <w:szCs w:val="30"/>
          <w:highlight w:val="none"/>
          <w:lang w:eastAsia="zh-CN"/>
        </w:rPr>
        <w:t>（4）成交供应商提供的货物未达到招标文件规定要求，且对招标人造成损失的，由成交供应商承担一切责任，并赔偿所造成的损失。</w:t>
      </w:r>
    </w:p>
    <w:p>
      <w:pPr>
        <w:pageBreakBefore w:val="0"/>
        <w:widowControl w:val="0"/>
        <w:kinsoku/>
        <w:wordWrap/>
        <w:overflowPunct/>
        <w:topLinePunct w:val="0"/>
        <w:autoSpaceDE/>
        <w:autoSpaceDN/>
        <w:bidi w:val="0"/>
        <w:adjustRightInd/>
        <w:snapToGrid w:val="0"/>
        <w:spacing w:line="400" w:lineRule="exact"/>
        <w:ind w:firstLine="576" w:firstLineChars="192"/>
        <w:textAlignment w:val="baseline"/>
        <w:rPr>
          <w:rFonts w:hint="eastAsia" w:ascii="方正仿宋_GBK" w:hAnsi="方正仿宋_GBK" w:eastAsia="方正仿宋_GBK" w:cs="方正仿宋_GBK"/>
          <w:color w:val="auto"/>
          <w:sz w:val="30"/>
          <w:szCs w:val="30"/>
          <w:highlight w:val="none"/>
          <w:lang w:eastAsia="zh-CN"/>
        </w:rPr>
      </w:pPr>
      <w:r>
        <w:rPr>
          <w:rFonts w:hint="eastAsia" w:ascii="方正仿宋_GBK" w:hAnsi="方正仿宋_GBK" w:eastAsia="方正仿宋_GBK" w:cs="方正仿宋_GBK"/>
          <w:color w:val="auto"/>
          <w:sz w:val="30"/>
          <w:szCs w:val="30"/>
          <w:highlight w:val="none"/>
          <w:lang w:eastAsia="zh-CN"/>
        </w:rPr>
        <w:t>（5）招标人需要制造商对成交供应商交付的产品（包括质量、技术参数等）进行确认的，制造商应予以配合，并出具书面意见。</w:t>
      </w:r>
    </w:p>
    <w:p>
      <w:pPr>
        <w:pageBreakBefore w:val="0"/>
        <w:widowControl w:val="0"/>
        <w:kinsoku/>
        <w:wordWrap/>
        <w:overflowPunct/>
        <w:topLinePunct w:val="0"/>
        <w:autoSpaceDE/>
        <w:autoSpaceDN/>
        <w:bidi w:val="0"/>
        <w:adjustRightInd/>
        <w:snapToGrid w:val="0"/>
        <w:spacing w:line="400" w:lineRule="exact"/>
        <w:ind w:firstLine="576" w:firstLineChars="192"/>
        <w:textAlignment w:val="baseline"/>
        <w:rPr>
          <w:rFonts w:hint="eastAsia" w:ascii="方正仿宋_GBK" w:hAnsi="方正仿宋_GBK" w:eastAsia="方正仿宋_GBK" w:cs="方正仿宋_GBK"/>
          <w:color w:val="auto"/>
          <w:sz w:val="30"/>
          <w:szCs w:val="30"/>
          <w:highlight w:val="none"/>
          <w:lang w:eastAsia="zh-CN"/>
        </w:rPr>
      </w:pPr>
      <w:r>
        <w:rPr>
          <w:rFonts w:hint="eastAsia" w:ascii="方正仿宋_GBK" w:hAnsi="方正仿宋_GBK" w:eastAsia="方正仿宋_GBK" w:cs="方正仿宋_GBK"/>
          <w:color w:val="auto"/>
          <w:sz w:val="30"/>
          <w:szCs w:val="30"/>
          <w:highlight w:val="none"/>
          <w:lang w:eastAsia="zh-CN"/>
        </w:rPr>
        <w:t>（6）产品包装材料归招标人所有。</w:t>
      </w:r>
    </w:p>
    <w:p>
      <w:pPr>
        <w:pageBreakBefore w:val="0"/>
        <w:widowControl w:val="0"/>
        <w:kinsoku/>
        <w:wordWrap/>
        <w:overflowPunct/>
        <w:topLinePunct w:val="0"/>
        <w:autoSpaceDE/>
        <w:autoSpaceDN/>
        <w:bidi w:val="0"/>
        <w:adjustRightInd/>
        <w:snapToGrid w:val="0"/>
        <w:spacing w:line="400" w:lineRule="exact"/>
        <w:textAlignment w:val="baseline"/>
        <w:rPr>
          <w:rFonts w:hint="eastAsia" w:ascii="方正仿宋_GBK" w:hAnsi="方正仿宋_GBK" w:eastAsia="方正仿宋_GBK" w:cs="方正仿宋_GBK"/>
          <w:b/>
          <w:bCs/>
          <w:color w:val="auto"/>
          <w:sz w:val="30"/>
          <w:szCs w:val="30"/>
          <w:highlight w:val="none"/>
          <w:lang w:eastAsia="zh-CN"/>
        </w:rPr>
      </w:pPr>
      <w:r>
        <w:rPr>
          <w:rFonts w:hint="eastAsia" w:ascii="方正仿宋_GBK" w:hAnsi="方正仿宋_GBK" w:eastAsia="方正仿宋_GBK" w:cs="方正仿宋_GBK"/>
          <w:b/>
          <w:bCs/>
          <w:color w:val="auto"/>
          <w:sz w:val="30"/>
          <w:szCs w:val="30"/>
          <w:highlight w:val="none"/>
          <w:lang w:val="en-US" w:eastAsia="zh-CN"/>
        </w:rPr>
        <w:t>8.</w:t>
      </w:r>
      <w:r>
        <w:rPr>
          <w:rFonts w:hint="eastAsia" w:ascii="方正仿宋_GBK" w:hAnsi="方正仿宋_GBK" w:eastAsia="方正仿宋_GBK" w:cs="方正仿宋_GBK"/>
          <w:b/>
          <w:bCs/>
          <w:color w:val="auto"/>
          <w:sz w:val="30"/>
          <w:szCs w:val="30"/>
          <w:highlight w:val="none"/>
          <w:lang w:eastAsia="zh-CN"/>
        </w:rPr>
        <w:t>售后服务：</w:t>
      </w:r>
    </w:p>
    <w:p>
      <w:pPr>
        <w:pageBreakBefore w:val="0"/>
        <w:widowControl w:val="0"/>
        <w:kinsoku/>
        <w:wordWrap/>
        <w:overflowPunct/>
        <w:topLinePunct w:val="0"/>
        <w:autoSpaceDE/>
        <w:autoSpaceDN/>
        <w:bidi w:val="0"/>
        <w:adjustRightInd/>
        <w:snapToGrid w:val="0"/>
        <w:spacing w:line="400" w:lineRule="exact"/>
        <w:ind w:firstLine="576" w:firstLineChars="192"/>
        <w:textAlignment w:val="baseline"/>
        <w:rPr>
          <w:rFonts w:hint="eastAsia" w:ascii="方正仿宋_GBK" w:hAnsi="方正仿宋_GBK" w:eastAsia="方正仿宋_GBK" w:cs="方正仿宋_GBK"/>
          <w:color w:val="auto"/>
          <w:sz w:val="30"/>
          <w:szCs w:val="30"/>
          <w:highlight w:val="none"/>
          <w:lang w:eastAsia="zh-CN"/>
        </w:rPr>
      </w:pPr>
      <w:r>
        <w:rPr>
          <w:rFonts w:hint="eastAsia" w:ascii="方正仿宋_GBK" w:hAnsi="方正仿宋_GBK" w:eastAsia="方正仿宋_GBK" w:cs="方正仿宋_GBK"/>
          <w:color w:val="auto"/>
          <w:sz w:val="30"/>
          <w:szCs w:val="30"/>
          <w:highlight w:val="none"/>
          <w:lang w:val="en-US" w:eastAsia="zh-CN"/>
        </w:rPr>
        <w:t>（1）</w:t>
      </w:r>
      <w:r>
        <w:rPr>
          <w:rFonts w:hint="eastAsia" w:ascii="方正仿宋_GBK" w:hAnsi="方正仿宋_GBK" w:eastAsia="方正仿宋_GBK" w:cs="方正仿宋_GBK"/>
          <w:color w:val="auto"/>
          <w:sz w:val="30"/>
          <w:szCs w:val="30"/>
          <w:highlight w:val="none"/>
          <w:lang w:eastAsia="zh-CN"/>
        </w:rPr>
        <w:t>产品质量保证期</w:t>
      </w:r>
    </w:p>
    <w:p>
      <w:pPr>
        <w:pageBreakBefore w:val="0"/>
        <w:widowControl w:val="0"/>
        <w:kinsoku/>
        <w:wordWrap/>
        <w:overflowPunct/>
        <w:topLinePunct w:val="0"/>
        <w:autoSpaceDE/>
        <w:autoSpaceDN/>
        <w:bidi w:val="0"/>
        <w:adjustRightInd/>
        <w:snapToGrid w:val="0"/>
        <w:spacing w:line="400" w:lineRule="exact"/>
        <w:ind w:firstLine="576" w:firstLineChars="192"/>
        <w:textAlignment w:val="baseline"/>
        <w:rPr>
          <w:rFonts w:hint="eastAsia" w:ascii="方正仿宋_GBK" w:hAnsi="方正仿宋_GBK" w:eastAsia="方正仿宋_GBK" w:cs="方正仿宋_GBK"/>
          <w:color w:val="auto"/>
          <w:sz w:val="30"/>
          <w:szCs w:val="30"/>
          <w:highlight w:val="none"/>
          <w:lang w:eastAsia="zh-CN"/>
        </w:rPr>
      </w:pPr>
      <w:r>
        <w:rPr>
          <w:rFonts w:hint="eastAsia" w:ascii="方正仿宋_GBK" w:hAnsi="方正仿宋_GBK" w:eastAsia="方正仿宋_GBK" w:cs="方正仿宋_GBK"/>
          <w:color w:val="auto"/>
          <w:sz w:val="30"/>
          <w:szCs w:val="30"/>
          <w:highlight w:val="none"/>
          <w:lang w:val="en-US" w:eastAsia="zh-CN"/>
        </w:rPr>
        <w:t>①竞标</w:t>
      </w:r>
      <w:r>
        <w:rPr>
          <w:rFonts w:hint="eastAsia" w:ascii="方正仿宋_GBK" w:hAnsi="方正仿宋_GBK" w:eastAsia="方正仿宋_GBK" w:cs="方正仿宋_GBK"/>
          <w:color w:val="auto"/>
          <w:sz w:val="30"/>
          <w:szCs w:val="30"/>
          <w:highlight w:val="none"/>
          <w:lang w:eastAsia="zh-CN"/>
        </w:rPr>
        <w:t>产品属于国家规定“三包”范围的，其产品质量保证期不得低于“三包”规定。</w:t>
      </w:r>
    </w:p>
    <w:p>
      <w:pPr>
        <w:pageBreakBefore w:val="0"/>
        <w:widowControl w:val="0"/>
        <w:kinsoku/>
        <w:wordWrap/>
        <w:overflowPunct/>
        <w:topLinePunct w:val="0"/>
        <w:autoSpaceDE/>
        <w:autoSpaceDN/>
        <w:bidi w:val="0"/>
        <w:adjustRightInd/>
        <w:snapToGrid w:val="0"/>
        <w:spacing w:line="400" w:lineRule="exact"/>
        <w:ind w:firstLine="576" w:firstLineChars="192"/>
        <w:textAlignment w:val="baseline"/>
        <w:rPr>
          <w:rFonts w:hint="eastAsia" w:ascii="方正仿宋_GBK" w:hAnsi="方正仿宋_GBK" w:eastAsia="方正仿宋_GBK" w:cs="方正仿宋_GBK"/>
          <w:color w:val="auto"/>
          <w:sz w:val="30"/>
          <w:szCs w:val="30"/>
          <w:highlight w:val="none"/>
          <w:lang w:eastAsia="zh-CN"/>
        </w:rPr>
      </w:pPr>
      <w:r>
        <w:rPr>
          <w:rFonts w:hint="eastAsia" w:ascii="方正仿宋_GBK" w:hAnsi="方正仿宋_GBK" w:eastAsia="方正仿宋_GBK" w:cs="方正仿宋_GBK"/>
          <w:color w:val="auto"/>
          <w:sz w:val="30"/>
          <w:szCs w:val="30"/>
          <w:highlight w:val="none"/>
          <w:lang w:val="en-US" w:eastAsia="zh-CN"/>
        </w:rPr>
        <w:t>②投标</w:t>
      </w:r>
      <w:r>
        <w:rPr>
          <w:rFonts w:hint="eastAsia" w:ascii="方正仿宋_GBK" w:hAnsi="方正仿宋_GBK" w:eastAsia="方正仿宋_GBK" w:cs="方正仿宋_GBK"/>
          <w:color w:val="auto"/>
          <w:sz w:val="30"/>
          <w:szCs w:val="30"/>
          <w:highlight w:val="none"/>
          <w:lang w:eastAsia="zh-CN"/>
        </w:rPr>
        <w:t>人的质量保证期承诺优于国家“三包”规定的，按</w:t>
      </w:r>
      <w:r>
        <w:rPr>
          <w:rFonts w:hint="eastAsia" w:ascii="方正仿宋_GBK" w:hAnsi="方正仿宋_GBK" w:eastAsia="方正仿宋_GBK" w:cs="方正仿宋_GBK"/>
          <w:color w:val="auto"/>
          <w:sz w:val="30"/>
          <w:szCs w:val="30"/>
          <w:highlight w:val="none"/>
          <w:lang w:val="en-US" w:eastAsia="zh-CN"/>
        </w:rPr>
        <w:t>投标</w:t>
      </w:r>
      <w:r>
        <w:rPr>
          <w:rFonts w:hint="eastAsia" w:ascii="方正仿宋_GBK" w:hAnsi="方正仿宋_GBK" w:eastAsia="方正仿宋_GBK" w:cs="方正仿宋_GBK"/>
          <w:color w:val="auto"/>
          <w:sz w:val="30"/>
          <w:szCs w:val="30"/>
          <w:highlight w:val="none"/>
          <w:lang w:eastAsia="zh-CN"/>
        </w:rPr>
        <w:t>人实际承诺执行。</w:t>
      </w:r>
    </w:p>
    <w:p>
      <w:pPr>
        <w:pageBreakBefore w:val="0"/>
        <w:widowControl w:val="0"/>
        <w:kinsoku/>
        <w:wordWrap/>
        <w:overflowPunct/>
        <w:topLinePunct w:val="0"/>
        <w:autoSpaceDE/>
        <w:autoSpaceDN/>
        <w:bidi w:val="0"/>
        <w:adjustRightInd/>
        <w:snapToGrid w:val="0"/>
        <w:spacing w:line="400" w:lineRule="exact"/>
        <w:ind w:firstLine="576" w:firstLineChars="192"/>
        <w:textAlignment w:val="baseline"/>
        <w:rPr>
          <w:rFonts w:hint="eastAsia" w:ascii="方正仿宋_GBK" w:hAnsi="方正仿宋_GBK" w:eastAsia="方正仿宋_GBK" w:cs="方正仿宋_GBK"/>
          <w:color w:val="auto"/>
          <w:sz w:val="30"/>
          <w:szCs w:val="30"/>
          <w:highlight w:val="none"/>
          <w:lang w:eastAsia="zh-CN"/>
        </w:rPr>
      </w:pPr>
      <w:r>
        <w:rPr>
          <w:rFonts w:hint="eastAsia" w:ascii="方正仿宋_GBK" w:hAnsi="方正仿宋_GBK" w:eastAsia="方正仿宋_GBK" w:cs="方正仿宋_GBK"/>
          <w:color w:val="auto"/>
          <w:sz w:val="30"/>
          <w:szCs w:val="30"/>
          <w:highlight w:val="none"/>
          <w:lang w:val="en-US" w:eastAsia="zh-CN"/>
        </w:rPr>
        <w:t>③竞标</w:t>
      </w:r>
      <w:r>
        <w:rPr>
          <w:rFonts w:hint="eastAsia" w:ascii="方正仿宋_GBK" w:hAnsi="方正仿宋_GBK" w:eastAsia="方正仿宋_GBK" w:cs="方正仿宋_GBK"/>
          <w:color w:val="auto"/>
          <w:sz w:val="30"/>
          <w:szCs w:val="30"/>
          <w:highlight w:val="none"/>
          <w:lang w:eastAsia="zh-CN"/>
        </w:rPr>
        <w:t>产品由制造商（指产品生产制造商，或其负责销售、售后服务机构，以下同）负责标准售后服务的，应当在投标响应文件中予以明确说明,并附制造商售后服务承诺。</w:t>
      </w:r>
    </w:p>
    <w:p>
      <w:pPr>
        <w:pageBreakBefore w:val="0"/>
        <w:widowControl w:val="0"/>
        <w:kinsoku/>
        <w:wordWrap/>
        <w:overflowPunct/>
        <w:topLinePunct w:val="0"/>
        <w:autoSpaceDE/>
        <w:autoSpaceDN/>
        <w:bidi w:val="0"/>
        <w:adjustRightInd/>
        <w:snapToGrid w:val="0"/>
        <w:spacing w:line="400" w:lineRule="exact"/>
        <w:ind w:firstLine="576" w:firstLineChars="192"/>
        <w:textAlignment w:val="baseline"/>
        <w:rPr>
          <w:rFonts w:hint="eastAsia"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color w:val="auto"/>
          <w:sz w:val="30"/>
          <w:szCs w:val="30"/>
          <w:highlight w:val="none"/>
          <w:lang w:val="en-US" w:eastAsia="zh-CN"/>
        </w:rPr>
        <w:t>（2）有效期管理</w:t>
      </w:r>
    </w:p>
    <w:p>
      <w:pPr>
        <w:pageBreakBefore w:val="0"/>
        <w:widowControl w:val="0"/>
        <w:kinsoku/>
        <w:wordWrap/>
        <w:overflowPunct/>
        <w:topLinePunct w:val="0"/>
        <w:autoSpaceDE/>
        <w:autoSpaceDN/>
        <w:bidi w:val="0"/>
        <w:adjustRightInd/>
        <w:snapToGrid w:val="0"/>
        <w:spacing w:line="400" w:lineRule="exact"/>
        <w:ind w:firstLine="576" w:firstLineChars="192"/>
        <w:textAlignment w:val="baseline"/>
        <w:rPr>
          <w:rFonts w:hint="default"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color w:val="auto"/>
          <w:sz w:val="30"/>
          <w:szCs w:val="30"/>
          <w:highlight w:val="none"/>
          <w:lang w:val="en-US" w:eastAsia="zh-CN"/>
        </w:rPr>
        <w:t>送院耗材为一年内生产且剩余有效期不得少于总效期的2/3，有效期内若出现破损、变质、发霉、异物等质量问题，投标人应无条件更换；有效期剩余30天内的产品，投标人应无条件免费更换。因产品质量问题导致医疗纠纷的赔偿、行政处罚等由投标人承担并先行垫付。</w:t>
      </w:r>
    </w:p>
    <w:p>
      <w:pPr>
        <w:pageBreakBefore w:val="0"/>
        <w:widowControl w:val="0"/>
        <w:kinsoku/>
        <w:wordWrap/>
        <w:overflowPunct/>
        <w:topLinePunct w:val="0"/>
        <w:autoSpaceDE/>
        <w:autoSpaceDN/>
        <w:bidi w:val="0"/>
        <w:adjustRightInd/>
        <w:snapToGrid w:val="0"/>
        <w:spacing w:line="400" w:lineRule="exact"/>
        <w:ind w:firstLine="576" w:firstLineChars="192"/>
        <w:textAlignment w:val="baseline"/>
        <w:rPr>
          <w:rFonts w:hint="eastAsia" w:ascii="方正仿宋_GBK" w:hAnsi="方正仿宋_GBK" w:eastAsia="方正仿宋_GBK" w:cs="方正仿宋_GBK"/>
          <w:color w:val="auto"/>
          <w:sz w:val="30"/>
          <w:szCs w:val="30"/>
          <w:highlight w:val="none"/>
          <w:lang w:eastAsia="zh-CN"/>
        </w:rPr>
      </w:pPr>
      <w:r>
        <w:rPr>
          <w:rFonts w:hint="eastAsia" w:ascii="方正仿宋_GBK" w:hAnsi="方正仿宋_GBK" w:eastAsia="方正仿宋_GBK" w:cs="方正仿宋_GBK"/>
          <w:color w:val="auto"/>
          <w:sz w:val="30"/>
          <w:szCs w:val="30"/>
          <w:highlight w:val="none"/>
          <w:lang w:eastAsia="zh-CN"/>
        </w:rPr>
        <w:t>（</w:t>
      </w:r>
      <w:r>
        <w:rPr>
          <w:rFonts w:hint="eastAsia" w:ascii="方正仿宋_GBK" w:hAnsi="方正仿宋_GBK" w:eastAsia="方正仿宋_GBK" w:cs="方正仿宋_GBK"/>
          <w:color w:val="auto"/>
          <w:sz w:val="30"/>
          <w:szCs w:val="30"/>
          <w:highlight w:val="none"/>
          <w:lang w:val="en-US" w:eastAsia="zh-CN"/>
        </w:rPr>
        <w:t>3</w:t>
      </w:r>
      <w:r>
        <w:rPr>
          <w:rFonts w:hint="eastAsia" w:ascii="方正仿宋_GBK" w:hAnsi="方正仿宋_GBK" w:eastAsia="方正仿宋_GBK" w:cs="方正仿宋_GBK"/>
          <w:color w:val="auto"/>
          <w:sz w:val="30"/>
          <w:szCs w:val="30"/>
          <w:highlight w:val="none"/>
          <w:lang w:eastAsia="zh-CN"/>
        </w:rPr>
        <w:t>）售后服务内容</w:t>
      </w:r>
    </w:p>
    <w:p>
      <w:pPr>
        <w:pageBreakBefore w:val="0"/>
        <w:widowControl w:val="0"/>
        <w:kinsoku/>
        <w:wordWrap/>
        <w:overflowPunct/>
        <w:topLinePunct w:val="0"/>
        <w:autoSpaceDE/>
        <w:autoSpaceDN/>
        <w:bidi w:val="0"/>
        <w:adjustRightInd/>
        <w:snapToGrid w:val="0"/>
        <w:spacing w:line="400" w:lineRule="exact"/>
        <w:ind w:firstLine="576" w:firstLineChars="192"/>
        <w:textAlignment w:val="baseline"/>
        <w:rPr>
          <w:rFonts w:hint="eastAsia" w:ascii="方正仿宋_GBK" w:hAnsi="方正仿宋_GBK" w:eastAsia="方正仿宋_GBK" w:cs="方正仿宋_GBK"/>
          <w:color w:val="auto"/>
          <w:sz w:val="30"/>
          <w:szCs w:val="30"/>
          <w:highlight w:val="none"/>
          <w:lang w:eastAsia="zh-CN"/>
        </w:rPr>
      </w:pPr>
      <w:r>
        <w:rPr>
          <w:rFonts w:hint="eastAsia" w:ascii="方正仿宋_GBK" w:hAnsi="方正仿宋_GBK" w:eastAsia="方正仿宋_GBK" w:cs="方正仿宋_GBK"/>
          <w:color w:val="auto"/>
          <w:sz w:val="30"/>
          <w:szCs w:val="30"/>
          <w:highlight w:val="none"/>
          <w:lang w:val="en-US" w:eastAsia="zh-CN"/>
        </w:rPr>
        <w:t>①</w:t>
      </w:r>
      <w:r>
        <w:rPr>
          <w:rFonts w:hint="eastAsia" w:ascii="方正仿宋_GBK" w:hAnsi="方正仿宋_GBK" w:eastAsia="方正仿宋_GBK" w:cs="方正仿宋_GBK"/>
          <w:color w:val="auto"/>
          <w:sz w:val="30"/>
          <w:szCs w:val="30"/>
          <w:highlight w:val="none"/>
          <w:lang w:eastAsia="zh-CN"/>
        </w:rPr>
        <w:t>质保期内，在接到用户</w:t>
      </w:r>
      <w:r>
        <w:rPr>
          <w:rFonts w:hint="eastAsia" w:ascii="方正仿宋_GBK" w:hAnsi="方正仿宋_GBK" w:eastAsia="方正仿宋_GBK" w:cs="方正仿宋_GBK"/>
          <w:color w:val="auto"/>
          <w:sz w:val="30"/>
          <w:szCs w:val="30"/>
          <w:highlight w:val="none"/>
          <w:lang w:val="en-US" w:eastAsia="zh-CN"/>
        </w:rPr>
        <w:t>询问后</w:t>
      </w:r>
      <w:r>
        <w:rPr>
          <w:rFonts w:hint="eastAsia" w:ascii="方正仿宋_GBK" w:hAnsi="方正仿宋_GBK" w:eastAsia="方正仿宋_GBK" w:cs="方正仿宋_GBK"/>
          <w:color w:val="auto"/>
          <w:sz w:val="30"/>
          <w:szCs w:val="30"/>
          <w:highlight w:val="none"/>
          <w:lang w:eastAsia="zh-CN"/>
        </w:rPr>
        <w:t>应立即给予答复，</w:t>
      </w:r>
      <w:r>
        <w:rPr>
          <w:rFonts w:hint="eastAsia" w:ascii="方正仿宋_GBK" w:hAnsi="方正仿宋_GBK" w:eastAsia="方正仿宋_GBK" w:cs="方正仿宋_GBK"/>
          <w:color w:val="auto"/>
          <w:sz w:val="30"/>
          <w:szCs w:val="30"/>
          <w:highlight w:val="none"/>
          <w:lang w:val="en-US" w:eastAsia="zh-CN"/>
        </w:rPr>
        <w:t>必要时</w:t>
      </w:r>
      <w:r>
        <w:rPr>
          <w:rFonts w:hint="eastAsia" w:ascii="方正仿宋_GBK" w:hAnsi="方正仿宋_GBK" w:eastAsia="方正仿宋_GBK" w:cs="方正仿宋_GBK"/>
          <w:color w:val="auto"/>
          <w:sz w:val="30"/>
          <w:szCs w:val="30"/>
          <w:highlight w:val="none"/>
          <w:lang w:eastAsia="zh-CN"/>
        </w:rPr>
        <w:t>派</w:t>
      </w:r>
      <w:r>
        <w:rPr>
          <w:rFonts w:hint="eastAsia" w:ascii="方正仿宋_GBK" w:hAnsi="方正仿宋_GBK" w:eastAsia="方正仿宋_GBK" w:cs="方正仿宋_GBK"/>
          <w:color w:val="auto"/>
          <w:sz w:val="30"/>
          <w:szCs w:val="30"/>
          <w:highlight w:val="none"/>
          <w:lang w:val="en-US" w:eastAsia="zh-CN"/>
        </w:rPr>
        <w:t>相应工作人员8</w:t>
      </w:r>
      <w:r>
        <w:rPr>
          <w:rFonts w:hint="eastAsia" w:ascii="方正仿宋_GBK" w:hAnsi="方正仿宋_GBK" w:eastAsia="方正仿宋_GBK" w:cs="方正仿宋_GBK"/>
          <w:color w:val="auto"/>
          <w:sz w:val="30"/>
          <w:szCs w:val="30"/>
          <w:highlight w:val="none"/>
          <w:lang w:eastAsia="zh-CN"/>
        </w:rPr>
        <w:t>小时内到达用户现场进行</w:t>
      </w:r>
      <w:r>
        <w:rPr>
          <w:rFonts w:hint="eastAsia" w:ascii="方正仿宋_GBK" w:hAnsi="方正仿宋_GBK" w:eastAsia="方正仿宋_GBK" w:cs="方正仿宋_GBK"/>
          <w:color w:val="auto"/>
          <w:sz w:val="30"/>
          <w:szCs w:val="30"/>
          <w:highlight w:val="none"/>
          <w:lang w:val="en-US" w:eastAsia="zh-CN"/>
        </w:rPr>
        <w:t>现场处理</w:t>
      </w:r>
      <w:r>
        <w:rPr>
          <w:rFonts w:hint="eastAsia" w:ascii="方正仿宋_GBK" w:hAnsi="方正仿宋_GBK" w:eastAsia="方正仿宋_GBK" w:cs="方正仿宋_GBK"/>
          <w:color w:val="auto"/>
          <w:sz w:val="30"/>
          <w:szCs w:val="30"/>
          <w:highlight w:val="none"/>
          <w:lang w:eastAsia="zh-CN"/>
        </w:rPr>
        <w:t>。</w:t>
      </w:r>
    </w:p>
    <w:p>
      <w:pPr>
        <w:pageBreakBefore w:val="0"/>
        <w:widowControl w:val="0"/>
        <w:kinsoku/>
        <w:wordWrap/>
        <w:overflowPunct/>
        <w:topLinePunct w:val="0"/>
        <w:autoSpaceDE/>
        <w:autoSpaceDN/>
        <w:bidi w:val="0"/>
        <w:adjustRightInd/>
        <w:snapToGrid w:val="0"/>
        <w:spacing w:line="400" w:lineRule="exact"/>
        <w:ind w:firstLine="576" w:firstLineChars="192"/>
        <w:textAlignment w:val="baseline"/>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color w:val="auto"/>
          <w:sz w:val="30"/>
          <w:szCs w:val="30"/>
          <w:highlight w:val="none"/>
          <w:lang w:val="en-US" w:eastAsia="zh-CN"/>
        </w:rPr>
        <w:t>②药交所最低成交价调整或</w:t>
      </w:r>
      <w:r>
        <w:rPr>
          <w:rFonts w:hint="eastAsia" w:ascii="方正仿宋_GBK" w:hAnsi="方正仿宋_GBK" w:eastAsia="方正仿宋_GBK" w:cs="方正仿宋_GBK"/>
          <w:sz w:val="30"/>
          <w:szCs w:val="30"/>
          <w:highlight w:val="none"/>
          <w:lang w:val="en-US" w:eastAsia="zh-CN"/>
        </w:rPr>
        <w:t>全市其他医疗机构线上备案采购采购产品价格下调应一周内书面通知采购人，按下调的价格结算单价合同。</w:t>
      </w:r>
    </w:p>
    <w:p>
      <w:pPr>
        <w:pageBreakBefore w:val="0"/>
        <w:kinsoku/>
        <w:wordWrap/>
        <w:overflowPunct/>
        <w:topLinePunct w:val="0"/>
        <w:autoSpaceDE/>
        <w:autoSpaceDN/>
        <w:bidi w:val="0"/>
        <w:adjustRightInd/>
        <w:snapToGrid w:val="0"/>
        <w:spacing w:line="400" w:lineRule="exact"/>
        <w:rPr>
          <w:rFonts w:hint="eastAsia" w:ascii="方正仿宋_GBK" w:hAnsi="方正仿宋_GBK" w:eastAsia="方正仿宋_GBK" w:cs="方正仿宋_GBK"/>
          <w:b/>
          <w:bCs/>
          <w:color w:val="auto"/>
          <w:sz w:val="30"/>
          <w:szCs w:val="30"/>
          <w:highlight w:val="none"/>
          <w:lang w:val="en-US" w:eastAsia="zh-CN"/>
        </w:rPr>
      </w:pPr>
      <w:r>
        <w:rPr>
          <w:rFonts w:hint="eastAsia" w:ascii="方正仿宋_GBK" w:hAnsi="方正仿宋_GBK" w:eastAsia="方正仿宋_GBK" w:cs="方正仿宋_GBK"/>
          <w:b/>
          <w:bCs/>
          <w:color w:val="auto"/>
          <w:sz w:val="30"/>
          <w:szCs w:val="30"/>
          <w:highlight w:val="none"/>
          <w:lang w:val="en-US" w:eastAsia="zh-CN"/>
        </w:rPr>
        <w:t>9.违约责任</w:t>
      </w:r>
    </w:p>
    <w:p>
      <w:pPr>
        <w:keepNext w:val="0"/>
        <w:keepLines w:val="0"/>
        <w:pageBreakBefore w:val="0"/>
        <w:widowControl w:val="0"/>
        <w:kinsoku/>
        <w:wordWrap/>
        <w:overflowPunct/>
        <w:topLinePunct w:val="0"/>
        <w:autoSpaceDE/>
        <w:autoSpaceDN/>
        <w:bidi w:val="0"/>
        <w:adjustRightInd w:val="0"/>
        <w:snapToGrid w:val="0"/>
        <w:spacing w:line="440" w:lineRule="exact"/>
        <w:ind w:firstLine="438" w:firstLineChars="146"/>
        <w:textAlignment w:val="auto"/>
        <w:outlineLvl w:val="9"/>
        <w:rPr>
          <w:rFonts w:hint="eastAsia"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color w:val="auto"/>
          <w:sz w:val="30"/>
          <w:szCs w:val="30"/>
          <w:highlight w:val="none"/>
          <w:lang w:val="en-US" w:eastAsia="zh-CN"/>
        </w:rPr>
        <w:t>1.供应商未按照采购人要求时限送货的，发生一次扣罚违约金2000元，每增加一次的违约金是上次违约金基础的2倍;发生与产品质量相关的不良事件，除免费更换全批次产品外，每次扣罚产品金额两倍的违约金，违约金最低不少于 1000 元,产品质量争议采购人有权要求供应商承担第三方对争议产品的司法鉴定费用;违反最低价成交价承诺，如药交所最低成交价降价未在1周内书面通知，将承担违约金50000元，并按照最低成交价开始日期进行倒结算;</w:t>
      </w:r>
    </w:p>
    <w:p>
      <w:pPr>
        <w:keepNext w:val="0"/>
        <w:keepLines w:val="0"/>
        <w:pageBreakBefore w:val="0"/>
        <w:widowControl w:val="0"/>
        <w:kinsoku/>
        <w:wordWrap/>
        <w:overflowPunct/>
        <w:topLinePunct w:val="0"/>
        <w:autoSpaceDE/>
        <w:autoSpaceDN/>
        <w:bidi w:val="0"/>
        <w:adjustRightInd w:val="0"/>
        <w:snapToGrid w:val="0"/>
        <w:spacing w:line="440" w:lineRule="exact"/>
        <w:ind w:firstLine="438" w:firstLineChars="146"/>
        <w:textAlignment w:val="auto"/>
        <w:outlineLvl w:val="9"/>
        <w:rPr>
          <w:rFonts w:hint="eastAsia"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color w:val="auto"/>
          <w:sz w:val="30"/>
          <w:szCs w:val="30"/>
          <w:highlight w:val="none"/>
          <w:lang w:val="en-US" w:eastAsia="zh-CN"/>
        </w:rPr>
        <w:t>2.出现下列情况之一的,甲方有权拒绝支付应付货款,并有权单方解除合同:①供应商所供设备出现技术和质量问题，未无条件更换同品牌、同规格、同型号产品和提出整改措施，或整改效果不达标的;②供应商提供虚假书面材料的(如:资质文件、合格证明等):③供应商未遵守《廉洁购销合同》相关条款的;④合同有效期内,未经采购人同意,供应商擅自变更公司名称或擅自停止供货的:⑤供应商相关资质文件未处于有效期内的(如:营业执照、许可证、授权委托书等):⑥供应商所供产品与本合同约定或响应文件载明内容不一致的；</w:t>
      </w:r>
      <w:r>
        <w:rPr>
          <w:rFonts w:hint="eastAsia" w:ascii="方正仿宋_GBK" w:hAnsi="方正仿宋_GBK" w:eastAsia="方正仿宋_GBK" w:cs="方正仿宋_GBK"/>
          <w:color w:val="auto"/>
          <w:sz w:val="30"/>
          <w:szCs w:val="30"/>
          <w:highlight w:val="none"/>
          <w:lang w:val="en-US" w:eastAsia="zh-CN"/>
        </w:rPr>
        <w:fldChar w:fldCharType="begin"/>
      </w:r>
      <w:r>
        <w:rPr>
          <w:rFonts w:hint="eastAsia" w:ascii="方正仿宋_GBK" w:hAnsi="方正仿宋_GBK" w:eastAsia="方正仿宋_GBK" w:cs="方正仿宋_GBK"/>
          <w:color w:val="auto"/>
          <w:sz w:val="30"/>
          <w:szCs w:val="30"/>
          <w:highlight w:val="none"/>
          <w:lang w:val="en-US" w:eastAsia="zh-CN"/>
        </w:rPr>
        <w:instrText xml:space="preserve"> = 7 \* GB3 \* MERGEFORMAT </w:instrText>
      </w:r>
      <w:r>
        <w:rPr>
          <w:rFonts w:hint="eastAsia" w:ascii="方正仿宋_GBK" w:hAnsi="方正仿宋_GBK" w:eastAsia="方正仿宋_GBK" w:cs="方正仿宋_GBK"/>
          <w:color w:val="auto"/>
          <w:sz w:val="30"/>
          <w:szCs w:val="30"/>
          <w:highlight w:val="none"/>
          <w:lang w:val="en-US" w:eastAsia="zh-CN"/>
        </w:rPr>
        <w:fldChar w:fldCharType="separate"/>
      </w:r>
      <w:r>
        <w:rPr>
          <w:rFonts w:hint="eastAsia" w:ascii="方正仿宋_GBK" w:hAnsi="方正仿宋_GBK" w:eastAsia="方正仿宋_GBK" w:cs="方正仿宋_GBK"/>
          <w:color w:val="auto"/>
          <w:sz w:val="30"/>
          <w:szCs w:val="30"/>
          <w:highlight w:val="none"/>
          <w:lang w:val="en-US" w:eastAsia="zh-CN"/>
        </w:rPr>
        <w:t>⑦</w:t>
      </w:r>
      <w:r>
        <w:rPr>
          <w:rFonts w:hint="eastAsia" w:ascii="方正仿宋_GBK" w:hAnsi="方正仿宋_GBK" w:eastAsia="方正仿宋_GBK" w:cs="方正仿宋_GBK"/>
          <w:color w:val="auto"/>
          <w:sz w:val="30"/>
          <w:szCs w:val="30"/>
          <w:highlight w:val="none"/>
          <w:lang w:val="en-US" w:eastAsia="zh-CN"/>
        </w:rPr>
        <w:fldChar w:fldCharType="end"/>
      </w:r>
      <w:r>
        <w:rPr>
          <w:rFonts w:hint="eastAsia" w:ascii="方正仿宋_GBK" w:hAnsi="方正仿宋_GBK" w:eastAsia="方正仿宋_GBK" w:cs="方正仿宋_GBK"/>
          <w:color w:val="auto"/>
          <w:sz w:val="30"/>
          <w:szCs w:val="30"/>
          <w:highlight w:val="none"/>
          <w:lang w:val="en-US" w:eastAsia="zh-CN"/>
        </w:rPr>
        <w:t>一个年度供应商连续发生5次违约行为；</w:t>
      </w:r>
      <w:r>
        <w:rPr>
          <w:rFonts w:hint="eastAsia" w:ascii="方正仿宋_GBK" w:hAnsi="方正仿宋_GBK" w:eastAsia="方正仿宋_GBK" w:cs="方正仿宋_GBK"/>
          <w:color w:val="auto"/>
          <w:sz w:val="30"/>
          <w:szCs w:val="30"/>
          <w:highlight w:val="none"/>
          <w:lang w:val="en-US" w:eastAsia="zh-CN"/>
        </w:rPr>
        <w:fldChar w:fldCharType="begin"/>
      </w:r>
      <w:r>
        <w:rPr>
          <w:rFonts w:hint="eastAsia" w:ascii="方正仿宋_GBK" w:hAnsi="方正仿宋_GBK" w:eastAsia="方正仿宋_GBK" w:cs="方正仿宋_GBK"/>
          <w:color w:val="auto"/>
          <w:sz w:val="30"/>
          <w:szCs w:val="30"/>
          <w:highlight w:val="none"/>
          <w:lang w:val="en-US" w:eastAsia="zh-CN"/>
        </w:rPr>
        <w:instrText xml:space="preserve"> = 8 \* GB3 \* MERGEFORMAT </w:instrText>
      </w:r>
      <w:r>
        <w:rPr>
          <w:rFonts w:hint="eastAsia" w:ascii="方正仿宋_GBK" w:hAnsi="方正仿宋_GBK" w:eastAsia="方正仿宋_GBK" w:cs="方正仿宋_GBK"/>
          <w:color w:val="auto"/>
          <w:sz w:val="30"/>
          <w:szCs w:val="30"/>
          <w:highlight w:val="none"/>
          <w:lang w:val="en-US" w:eastAsia="zh-CN"/>
        </w:rPr>
        <w:fldChar w:fldCharType="separate"/>
      </w:r>
      <w:r>
        <w:rPr>
          <w:rFonts w:hint="eastAsia" w:ascii="方正仿宋_GBK" w:hAnsi="方正仿宋_GBK" w:eastAsia="方正仿宋_GBK" w:cs="方正仿宋_GBK"/>
          <w:color w:val="auto"/>
          <w:sz w:val="30"/>
          <w:szCs w:val="30"/>
          <w:highlight w:val="none"/>
          <w:lang w:val="en-US" w:eastAsia="zh-CN"/>
        </w:rPr>
        <w:t>⑧</w:t>
      </w:r>
      <w:r>
        <w:rPr>
          <w:rFonts w:hint="eastAsia" w:ascii="方正仿宋_GBK" w:hAnsi="方正仿宋_GBK" w:eastAsia="方正仿宋_GBK" w:cs="方正仿宋_GBK"/>
          <w:color w:val="auto"/>
          <w:sz w:val="30"/>
          <w:szCs w:val="30"/>
          <w:highlight w:val="none"/>
          <w:lang w:val="en-US" w:eastAsia="zh-CN"/>
        </w:rPr>
        <w:fldChar w:fldCharType="end"/>
      </w:r>
      <w:r>
        <w:rPr>
          <w:rFonts w:hint="eastAsia" w:ascii="方正仿宋_GBK" w:hAnsi="方正仿宋_GBK" w:eastAsia="方正仿宋_GBK" w:cs="方正仿宋_GBK"/>
          <w:color w:val="auto"/>
          <w:sz w:val="30"/>
          <w:szCs w:val="30"/>
          <w:highlight w:val="none"/>
          <w:lang w:val="en-US" w:eastAsia="zh-CN"/>
        </w:rPr>
        <w:t>供应商及其产品发生泄漏医院数据及患者隐私事件，采购人有权解除合同并要求供应商返还已支付款项并承担合同金额1倍的违约金;</w:t>
      </w:r>
      <w:r>
        <w:rPr>
          <w:rFonts w:hint="eastAsia" w:ascii="方正仿宋_GBK" w:hAnsi="方正仿宋_GBK" w:eastAsia="方正仿宋_GBK" w:cs="方正仿宋_GBK"/>
          <w:color w:val="auto"/>
          <w:sz w:val="30"/>
          <w:szCs w:val="30"/>
          <w:highlight w:val="none"/>
          <w:lang w:val="en-US" w:eastAsia="zh-CN"/>
        </w:rPr>
        <w:fldChar w:fldCharType="begin"/>
      </w:r>
      <w:r>
        <w:rPr>
          <w:rFonts w:hint="eastAsia" w:ascii="方正仿宋_GBK" w:hAnsi="方正仿宋_GBK" w:eastAsia="方正仿宋_GBK" w:cs="方正仿宋_GBK"/>
          <w:color w:val="auto"/>
          <w:sz w:val="30"/>
          <w:szCs w:val="30"/>
          <w:highlight w:val="none"/>
          <w:lang w:val="en-US" w:eastAsia="zh-CN"/>
        </w:rPr>
        <w:instrText xml:space="preserve"> = 9 \* GB3 \* MERGEFORMAT </w:instrText>
      </w:r>
      <w:r>
        <w:rPr>
          <w:rFonts w:hint="eastAsia" w:ascii="方正仿宋_GBK" w:hAnsi="方正仿宋_GBK" w:eastAsia="方正仿宋_GBK" w:cs="方正仿宋_GBK"/>
          <w:color w:val="auto"/>
          <w:sz w:val="30"/>
          <w:szCs w:val="30"/>
          <w:highlight w:val="none"/>
          <w:lang w:val="en-US" w:eastAsia="zh-CN"/>
        </w:rPr>
        <w:fldChar w:fldCharType="separate"/>
      </w:r>
      <w:r>
        <w:rPr>
          <w:rFonts w:hint="eastAsia" w:ascii="方正仿宋_GBK" w:hAnsi="方正仿宋_GBK" w:eastAsia="方正仿宋_GBK" w:cs="方正仿宋_GBK"/>
          <w:color w:val="auto"/>
          <w:sz w:val="30"/>
          <w:szCs w:val="30"/>
          <w:highlight w:val="none"/>
          <w:lang w:val="en-US" w:eastAsia="zh-CN"/>
        </w:rPr>
        <w:t>⑨</w:t>
      </w:r>
      <w:r>
        <w:rPr>
          <w:rFonts w:hint="eastAsia" w:ascii="方正仿宋_GBK" w:hAnsi="方正仿宋_GBK" w:eastAsia="方正仿宋_GBK" w:cs="方正仿宋_GBK"/>
          <w:color w:val="auto"/>
          <w:sz w:val="30"/>
          <w:szCs w:val="30"/>
          <w:highlight w:val="none"/>
          <w:lang w:val="en-US" w:eastAsia="zh-CN"/>
        </w:rPr>
        <w:fldChar w:fldCharType="end"/>
      </w:r>
      <w:r>
        <w:rPr>
          <w:rFonts w:hint="eastAsia" w:ascii="方正仿宋_GBK" w:hAnsi="方正仿宋_GBK" w:eastAsia="方正仿宋_GBK" w:cs="方正仿宋_GBK"/>
          <w:color w:val="auto"/>
          <w:sz w:val="30"/>
          <w:szCs w:val="30"/>
          <w:highlight w:val="none"/>
          <w:lang w:val="en-US" w:eastAsia="zh-CN"/>
        </w:rPr>
        <w:t>使用中发现供应商提供的产品有质量或安全问题供应商未立即整改，采购人有权解除合同并要求供应商承担项目金额2倍违约金;</w:t>
      </w:r>
      <w:r>
        <w:rPr>
          <w:rFonts w:hint="eastAsia" w:ascii="方正仿宋_GBK" w:hAnsi="方正仿宋_GBK" w:eastAsia="方正仿宋_GBK" w:cs="方正仿宋_GBK"/>
          <w:color w:val="auto"/>
          <w:sz w:val="30"/>
          <w:szCs w:val="30"/>
          <w:highlight w:val="none"/>
          <w:lang w:val="en-US" w:eastAsia="zh-CN"/>
        </w:rPr>
        <w:fldChar w:fldCharType="begin"/>
      </w:r>
      <w:r>
        <w:rPr>
          <w:rFonts w:hint="eastAsia" w:ascii="方正仿宋_GBK" w:hAnsi="方正仿宋_GBK" w:eastAsia="方正仿宋_GBK" w:cs="方正仿宋_GBK"/>
          <w:color w:val="auto"/>
          <w:sz w:val="30"/>
          <w:szCs w:val="30"/>
          <w:highlight w:val="none"/>
          <w:lang w:val="en-US" w:eastAsia="zh-CN"/>
        </w:rPr>
        <w:instrText xml:space="preserve"> = 10 \* GB3 \* MERGEFORMAT </w:instrText>
      </w:r>
      <w:r>
        <w:rPr>
          <w:rFonts w:hint="eastAsia" w:ascii="方正仿宋_GBK" w:hAnsi="方正仿宋_GBK" w:eastAsia="方正仿宋_GBK" w:cs="方正仿宋_GBK"/>
          <w:color w:val="auto"/>
          <w:sz w:val="30"/>
          <w:szCs w:val="30"/>
          <w:highlight w:val="none"/>
          <w:lang w:val="en-US" w:eastAsia="zh-CN"/>
        </w:rPr>
        <w:fldChar w:fldCharType="separate"/>
      </w:r>
      <w:r>
        <w:rPr>
          <w:rFonts w:hint="eastAsia" w:ascii="方正仿宋_GBK" w:hAnsi="方正仿宋_GBK" w:eastAsia="方正仿宋_GBK" w:cs="方正仿宋_GBK"/>
          <w:color w:val="auto"/>
          <w:sz w:val="30"/>
          <w:szCs w:val="30"/>
          <w:highlight w:val="none"/>
          <w:lang w:val="en-US" w:eastAsia="zh-CN"/>
        </w:rPr>
        <w:t>⑩</w:t>
      </w:r>
      <w:r>
        <w:rPr>
          <w:rFonts w:hint="eastAsia" w:ascii="方正仿宋_GBK" w:hAnsi="方正仿宋_GBK" w:eastAsia="方正仿宋_GBK" w:cs="方正仿宋_GBK"/>
          <w:color w:val="auto"/>
          <w:sz w:val="30"/>
          <w:szCs w:val="30"/>
          <w:highlight w:val="none"/>
          <w:lang w:val="en-US" w:eastAsia="zh-CN"/>
        </w:rPr>
        <w:fldChar w:fldCharType="end"/>
      </w:r>
      <w:r>
        <w:rPr>
          <w:rFonts w:hint="eastAsia" w:ascii="方正仿宋_GBK" w:hAnsi="方正仿宋_GBK" w:eastAsia="方正仿宋_GBK" w:cs="方正仿宋_GBK"/>
          <w:color w:val="auto"/>
          <w:sz w:val="30"/>
          <w:szCs w:val="30"/>
          <w:highlight w:val="none"/>
          <w:lang w:val="en-US" w:eastAsia="zh-CN"/>
        </w:rPr>
        <w:t>供应商交付前明知存在缺陷仍继续交付或交付后知晓缺陷未及时通知采购人并整改，采购人有权解除合同并要求供应商承担项目金额3倍违约金:因供应商违约等原因导致采购人解除合同的，没有特殊约定的采购人有权要求供应商承担不低于合同结算总金额30%的违约金，有特殊约定的按照特殊约定执行。</w:t>
      </w:r>
    </w:p>
    <w:p>
      <w:pPr>
        <w:keepNext w:val="0"/>
        <w:keepLines w:val="0"/>
        <w:pageBreakBefore w:val="0"/>
        <w:widowControl w:val="0"/>
        <w:kinsoku/>
        <w:wordWrap/>
        <w:overflowPunct/>
        <w:topLinePunct w:val="0"/>
        <w:autoSpaceDE/>
        <w:autoSpaceDN/>
        <w:bidi w:val="0"/>
        <w:adjustRightInd w:val="0"/>
        <w:snapToGrid w:val="0"/>
        <w:spacing w:line="440" w:lineRule="exact"/>
        <w:ind w:firstLine="438" w:firstLineChars="146"/>
        <w:textAlignment w:val="auto"/>
        <w:outlineLvl w:val="9"/>
        <w:rPr>
          <w:rFonts w:hint="eastAsia"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color w:val="auto"/>
          <w:sz w:val="30"/>
          <w:szCs w:val="30"/>
          <w:highlight w:val="none"/>
          <w:lang w:val="en-US" w:eastAsia="zh-CN"/>
        </w:rPr>
        <w:t>3.因供应商及其产品原因导致采购人损失的，应赔偿对采购人造成的直接和间接损失全额损失。</w:t>
      </w:r>
    </w:p>
    <w:p>
      <w:pPr>
        <w:keepNext w:val="0"/>
        <w:keepLines w:val="0"/>
        <w:pageBreakBefore w:val="0"/>
        <w:widowControl w:val="0"/>
        <w:kinsoku/>
        <w:wordWrap/>
        <w:overflowPunct/>
        <w:topLinePunct w:val="0"/>
        <w:autoSpaceDE/>
        <w:autoSpaceDN/>
        <w:bidi w:val="0"/>
        <w:adjustRightInd w:val="0"/>
        <w:snapToGrid w:val="0"/>
        <w:spacing w:line="440" w:lineRule="exact"/>
        <w:ind w:firstLine="438" w:firstLineChars="146"/>
        <w:textAlignment w:val="auto"/>
        <w:outlineLvl w:val="9"/>
        <w:rPr>
          <w:rFonts w:hint="eastAsia"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color w:val="auto"/>
          <w:sz w:val="30"/>
          <w:szCs w:val="30"/>
          <w:highlight w:val="none"/>
          <w:lang w:val="en-US" w:eastAsia="zh-CN"/>
        </w:rPr>
        <w:t>4.合同履行期间发生争议，协商无果由重庆市璧山区人民法院裁决。</w:t>
      </w:r>
    </w:p>
    <w:p>
      <w:pPr>
        <w:keepNext w:val="0"/>
        <w:keepLines w:val="0"/>
        <w:pageBreakBefore w:val="0"/>
        <w:widowControl w:val="0"/>
        <w:kinsoku/>
        <w:wordWrap/>
        <w:overflowPunct/>
        <w:topLinePunct w:val="0"/>
        <w:autoSpaceDE/>
        <w:autoSpaceDN/>
        <w:bidi w:val="0"/>
        <w:adjustRightInd w:val="0"/>
        <w:snapToGrid w:val="0"/>
        <w:spacing w:line="440" w:lineRule="exact"/>
        <w:ind w:firstLine="440" w:firstLineChars="146"/>
        <w:textAlignment w:val="auto"/>
        <w:outlineLvl w:val="9"/>
        <w:rPr>
          <w:rFonts w:hint="eastAsia" w:ascii="方正仿宋_GBK" w:hAnsi="方正仿宋_GBK" w:eastAsia="方正仿宋_GBK" w:cs="方正仿宋_GBK"/>
          <w:b/>
          <w:sz w:val="30"/>
          <w:szCs w:val="30"/>
          <w:highlight w:val="none"/>
        </w:rPr>
      </w:pPr>
      <w:r>
        <w:rPr>
          <w:rFonts w:hint="eastAsia" w:ascii="方正仿宋_GBK" w:hAnsi="方正仿宋_GBK" w:eastAsia="方正仿宋_GBK" w:cs="方正仿宋_GBK"/>
          <w:b/>
          <w:sz w:val="30"/>
          <w:szCs w:val="30"/>
          <w:highlight w:val="none"/>
          <w:lang w:val="en-US" w:eastAsia="zh-CN"/>
        </w:rPr>
        <w:t>三</w:t>
      </w:r>
      <w:r>
        <w:rPr>
          <w:rFonts w:hint="eastAsia" w:ascii="方正仿宋_GBK" w:hAnsi="方正仿宋_GBK" w:eastAsia="方正仿宋_GBK" w:cs="方正仿宋_GBK"/>
          <w:b/>
          <w:sz w:val="30"/>
          <w:szCs w:val="30"/>
          <w:highlight w:val="none"/>
        </w:rPr>
        <w:t>、付款方式</w:t>
      </w:r>
    </w:p>
    <w:p>
      <w:pPr>
        <w:keepNext w:val="0"/>
        <w:keepLines w:val="0"/>
        <w:pageBreakBefore w:val="0"/>
        <w:widowControl w:val="0"/>
        <w:tabs>
          <w:tab w:val="left" w:pos="630"/>
          <w:tab w:val="left" w:pos="1050"/>
          <w:tab w:val="left" w:pos="1470"/>
        </w:tabs>
        <w:kinsoku/>
        <w:wordWrap/>
        <w:overflowPunct/>
        <w:topLinePunct w:val="0"/>
        <w:autoSpaceDE/>
        <w:autoSpaceDN/>
        <w:bidi w:val="0"/>
        <w:adjustRightInd w:val="0"/>
        <w:snapToGrid w:val="0"/>
        <w:spacing w:line="440" w:lineRule="exact"/>
        <w:ind w:firstLine="651" w:firstLineChars="217"/>
        <w:textAlignment w:val="auto"/>
        <w:outlineLvl w:val="9"/>
        <w:rPr>
          <w:rFonts w:hint="eastAsia" w:ascii="方正仿宋_GBK" w:hAnsi="方正仿宋_GBK" w:eastAsia="方正仿宋_GBK" w:cs="方正仿宋_GBK"/>
          <w:b w:val="0"/>
          <w:bCs w:val="0"/>
          <w:color w:val="auto"/>
          <w:sz w:val="30"/>
          <w:szCs w:val="30"/>
          <w:highlight w:val="none"/>
        </w:rPr>
      </w:pPr>
      <w:r>
        <w:rPr>
          <w:rFonts w:hint="eastAsia" w:ascii="方正仿宋_GBK" w:hAnsi="方正仿宋_GBK" w:eastAsia="方正仿宋_GBK" w:cs="方正仿宋_GBK"/>
          <w:b w:val="0"/>
          <w:bCs w:val="0"/>
          <w:color w:val="auto"/>
          <w:sz w:val="30"/>
          <w:szCs w:val="30"/>
          <w:highlight w:val="none"/>
        </w:rPr>
        <w:t>1、本次耗材采购无预付款。</w:t>
      </w:r>
    </w:p>
    <w:p>
      <w:pPr>
        <w:keepNext w:val="0"/>
        <w:keepLines w:val="0"/>
        <w:pageBreakBefore w:val="0"/>
        <w:widowControl w:val="0"/>
        <w:tabs>
          <w:tab w:val="left" w:pos="630"/>
          <w:tab w:val="left" w:pos="1050"/>
          <w:tab w:val="left" w:pos="1470"/>
        </w:tabs>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color w:val="auto"/>
          <w:sz w:val="30"/>
          <w:szCs w:val="30"/>
          <w:highlight w:val="none"/>
          <w:lang w:eastAsia="zh-CN"/>
        </w:rPr>
      </w:pPr>
      <w:r>
        <w:rPr>
          <w:rFonts w:hint="eastAsia" w:ascii="方正仿宋_GBK" w:hAnsi="方正仿宋_GBK" w:eastAsia="方正仿宋_GBK" w:cs="方正仿宋_GBK"/>
          <w:b w:val="0"/>
          <w:bCs w:val="0"/>
          <w:color w:val="auto"/>
          <w:sz w:val="30"/>
          <w:szCs w:val="30"/>
          <w:highlight w:val="none"/>
        </w:rPr>
        <w:t>2、</w:t>
      </w:r>
      <w:r>
        <w:rPr>
          <w:rFonts w:hint="eastAsia" w:ascii="方正仿宋_GBK" w:hAnsi="方正仿宋_GBK" w:eastAsia="方正仿宋_GBK" w:cs="方正仿宋_GBK"/>
          <w:color w:val="auto"/>
          <w:sz w:val="30"/>
          <w:szCs w:val="30"/>
          <w:highlight w:val="none"/>
          <w:lang w:eastAsia="zh-CN"/>
        </w:rPr>
        <w:t>招标人批量订货，成交供应商送达后</w:t>
      </w:r>
      <w:r>
        <w:rPr>
          <w:rFonts w:hint="eastAsia" w:ascii="方正仿宋_GBK" w:hAnsi="方正仿宋_GBK" w:eastAsia="方正仿宋_GBK" w:cs="方正仿宋_GBK"/>
          <w:b/>
          <w:bCs/>
          <w:color w:val="auto"/>
          <w:sz w:val="30"/>
          <w:szCs w:val="30"/>
          <w:highlight w:val="none"/>
          <w:lang w:eastAsia="zh-CN"/>
        </w:rPr>
        <w:t>每</w:t>
      </w:r>
      <w:r>
        <w:rPr>
          <w:rFonts w:hint="eastAsia" w:ascii="方正仿宋_GBK" w:hAnsi="方正仿宋_GBK" w:eastAsia="方正仿宋_GBK" w:cs="方正仿宋_GBK"/>
          <w:b/>
          <w:bCs/>
          <w:color w:val="auto"/>
          <w:sz w:val="30"/>
          <w:szCs w:val="30"/>
          <w:highlight w:val="none"/>
          <w:lang w:val="en-US" w:eastAsia="zh-CN"/>
        </w:rPr>
        <w:t>半年</w:t>
      </w:r>
      <w:r>
        <w:rPr>
          <w:rFonts w:hint="eastAsia" w:ascii="方正仿宋_GBK" w:hAnsi="方正仿宋_GBK" w:eastAsia="方正仿宋_GBK" w:cs="方正仿宋_GBK"/>
          <w:color w:val="auto"/>
          <w:sz w:val="30"/>
          <w:szCs w:val="30"/>
          <w:highlight w:val="none"/>
          <w:lang w:eastAsia="zh-CN"/>
        </w:rPr>
        <w:t>根据实际</w:t>
      </w:r>
      <w:r>
        <w:rPr>
          <w:rFonts w:hint="eastAsia" w:ascii="方正仿宋_GBK" w:hAnsi="方正仿宋_GBK" w:eastAsia="方正仿宋_GBK" w:cs="方正仿宋_GBK"/>
          <w:color w:val="auto"/>
          <w:sz w:val="30"/>
          <w:szCs w:val="30"/>
          <w:highlight w:val="none"/>
          <w:lang w:val="en-US" w:eastAsia="zh-CN"/>
        </w:rPr>
        <w:t>使用情况</w:t>
      </w:r>
      <w:r>
        <w:rPr>
          <w:rFonts w:hint="eastAsia" w:ascii="方正仿宋_GBK" w:hAnsi="方正仿宋_GBK" w:eastAsia="方正仿宋_GBK" w:cs="方正仿宋_GBK"/>
          <w:color w:val="auto"/>
          <w:sz w:val="30"/>
          <w:szCs w:val="30"/>
          <w:highlight w:val="none"/>
          <w:lang w:eastAsia="zh-CN"/>
        </w:rPr>
        <w:t>开具相应金额的发票</w:t>
      </w:r>
      <w:r>
        <w:rPr>
          <w:rFonts w:hint="eastAsia" w:ascii="方正仿宋_GBK" w:hAnsi="方正仿宋_GBK" w:eastAsia="方正仿宋_GBK" w:cs="方正仿宋_GBK"/>
          <w:color w:val="auto"/>
          <w:sz w:val="30"/>
          <w:szCs w:val="30"/>
          <w:highlight w:val="none"/>
          <w:lang w:val="en-US" w:eastAsia="zh-CN"/>
        </w:rPr>
        <w:t>、送货验收单，</w:t>
      </w:r>
      <w:r>
        <w:rPr>
          <w:rFonts w:hint="eastAsia" w:ascii="方正仿宋_GBK" w:hAnsi="方正仿宋_GBK" w:eastAsia="方正仿宋_GBK" w:cs="方正仿宋_GBK"/>
          <w:color w:val="auto"/>
          <w:sz w:val="30"/>
          <w:szCs w:val="30"/>
          <w:highlight w:val="none"/>
          <w:lang w:eastAsia="zh-CN"/>
        </w:rPr>
        <w:t>招标人在收</w:t>
      </w:r>
      <w:r>
        <w:rPr>
          <w:rFonts w:hint="eastAsia" w:ascii="方正仿宋_GBK" w:hAnsi="方正仿宋_GBK" w:eastAsia="方正仿宋_GBK" w:cs="方正仿宋_GBK"/>
          <w:color w:val="auto"/>
          <w:sz w:val="30"/>
          <w:szCs w:val="30"/>
          <w:highlight w:val="none"/>
          <w:lang w:val="en-US" w:eastAsia="zh-CN"/>
        </w:rPr>
        <w:t>齐资料后进行院内付款流程。</w:t>
      </w:r>
      <w:r>
        <w:rPr>
          <w:rFonts w:hint="eastAsia" w:ascii="方正仿宋_GBK" w:hAnsi="方正仿宋_GBK" w:eastAsia="方正仿宋_GBK" w:cs="方正仿宋_GBK"/>
          <w:color w:val="auto"/>
          <w:sz w:val="30"/>
          <w:szCs w:val="30"/>
          <w:highlight w:val="none"/>
          <w:lang w:eastAsia="zh-CN"/>
        </w:rPr>
        <w:t>付款</w:t>
      </w:r>
      <w:r>
        <w:rPr>
          <w:rFonts w:hint="eastAsia" w:ascii="方正仿宋_GBK" w:hAnsi="方正仿宋_GBK" w:eastAsia="方正仿宋_GBK" w:cs="方正仿宋_GBK"/>
          <w:color w:val="auto"/>
          <w:sz w:val="30"/>
          <w:szCs w:val="30"/>
          <w:highlight w:val="none"/>
          <w:lang w:val="en-US" w:eastAsia="zh-CN"/>
        </w:rPr>
        <w:t>方式</w:t>
      </w:r>
      <w:r>
        <w:rPr>
          <w:rFonts w:hint="eastAsia" w:ascii="方正仿宋_GBK" w:hAnsi="方正仿宋_GBK" w:eastAsia="方正仿宋_GBK" w:cs="方正仿宋_GBK"/>
          <w:color w:val="auto"/>
          <w:sz w:val="30"/>
          <w:szCs w:val="30"/>
          <w:highlight w:val="none"/>
          <w:lang w:eastAsia="zh-CN"/>
        </w:rPr>
        <w:t>以银行汇</w:t>
      </w:r>
      <w:r>
        <w:rPr>
          <w:rFonts w:hint="eastAsia" w:ascii="方正仿宋_GBK" w:hAnsi="方正仿宋_GBK" w:eastAsia="方正仿宋_GBK" w:cs="方正仿宋_GBK"/>
          <w:color w:val="auto"/>
          <w:sz w:val="30"/>
          <w:szCs w:val="30"/>
          <w:highlight w:val="none"/>
          <w:lang w:val="en-US" w:eastAsia="zh-CN"/>
        </w:rPr>
        <w:t>款</w:t>
      </w:r>
      <w:r>
        <w:rPr>
          <w:rFonts w:hint="eastAsia" w:ascii="方正仿宋_GBK" w:hAnsi="方正仿宋_GBK" w:eastAsia="方正仿宋_GBK" w:cs="方正仿宋_GBK"/>
          <w:color w:val="auto"/>
          <w:sz w:val="30"/>
          <w:szCs w:val="30"/>
          <w:highlight w:val="none"/>
          <w:lang w:eastAsia="zh-CN"/>
        </w:rPr>
        <w:t>方式支付费用。</w:t>
      </w:r>
    </w:p>
    <w:p>
      <w:pPr>
        <w:keepNext w:val="0"/>
        <w:keepLines w:val="0"/>
        <w:pageBreakBefore w:val="0"/>
        <w:widowControl w:val="0"/>
        <w:kinsoku/>
        <w:wordWrap/>
        <w:overflowPunct/>
        <w:topLinePunct w:val="0"/>
        <w:autoSpaceDE/>
        <w:autoSpaceDN/>
        <w:bidi w:val="0"/>
        <w:adjustRightInd w:val="0"/>
        <w:snapToGrid w:val="0"/>
        <w:spacing w:line="440" w:lineRule="exact"/>
        <w:ind w:firstLine="443" w:firstLineChars="147"/>
        <w:textAlignment w:val="auto"/>
        <w:outlineLvl w:val="9"/>
        <w:rPr>
          <w:rFonts w:hint="eastAsia" w:ascii="方正仿宋_GBK" w:hAnsi="方正仿宋_GBK" w:eastAsia="方正仿宋_GBK" w:cs="方正仿宋_GBK"/>
          <w:b/>
          <w:sz w:val="30"/>
          <w:szCs w:val="30"/>
          <w:highlight w:val="none"/>
          <w:lang w:val="en-US" w:eastAsia="zh-CN"/>
        </w:rPr>
      </w:pPr>
      <w:r>
        <w:rPr>
          <w:rFonts w:hint="eastAsia" w:ascii="方正仿宋_GBK" w:hAnsi="方正仿宋_GBK" w:eastAsia="方正仿宋_GBK" w:cs="方正仿宋_GBK"/>
          <w:b/>
          <w:sz w:val="30"/>
          <w:szCs w:val="30"/>
          <w:highlight w:val="none"/>
          <w:lang w:val="en-US" w:eastAsia="zh-CN"/>
        </w:rPr>
        <w:t>四</w:t>
      </w:r>
      <w:r>
        <w:rPr>
          <w:rFonts w:hint="eastAsia" w:ascii="方正仿宋_GBK" w:hAnsi="方正仿宋_GBK" w:eastAsia="方正仿宋_GBK" w:cs="方正仿宋_GBK"/>
          <w:b/>
          <w:sz w:val="30"/>
          <w:szCs w:val="30"/>
          <w:highlight w:val="none"/>
        </w:rPr>
        <w:t>、报价</w:t>
      </w:r>
      <w:r>
        <w:rPr>
          <w:rFonts w:hint="eastAsia" w:ascii="方正仿宋_GBK" w:hAnsi="方正仿宋_GBK" w:eastAsia="方正仿宋_GBK" w:cs="方正仿宋_GBK"/>
          <w:b/>
          <w:sz w:val="30"/>
          <w:szCs w:val="30"/>
          <w:highlight w:val="none"/>
          <w:lang w:val="en-US" w:eastAsia="zh-CN"/>
        </w:rPr>
        <w:t>要求</w:t>
      </w:r>
    </w:p>
    <w:p>
      <w:pPr>
        <w:pageBreakBefore w:val="0"/>
        <w:widowControl w:val="0"/>
        <w:kinsoku/>
        <w:wordWrap/>
        <w:overflowPunct/>
        <w:topLinePunct w:val="0"/>
        <w:autoSpaceDE/>
        <w:autoSpaceDN/>
        <w:bidi w:val="0"/>
        <w:adjustRightInd/>
        <w:snapToGrid w:val="0"/>
        <w:spacing w:line="400" w:lineRule="exact"/>
        <w:ind w:firstLine="576" w:firstLineChars="192"/>
        <w:textAlignment w:val="baseline"/>
        <w:rPr>
          <w:rFonts w:hint="default"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kern w:val="0"/>
          <w:sz w:val="30"/>
          <w:szCs w:val="30"/>
          <w:highlight w:val="none"/>
          <w:lang w:val="en-US" w:eastAsia="zh-CN"/>
        </w:rPr>
        <w:t>按照所有产品</w:t>
      </w:r>
      <w:r>
        <w:rPr>
          <w:rFonts w:hint="eastAsia" w:ascii="方正仿宋_GBK" w:hAnsi="方正仿宋_GBK" w:eastAsia="方正仿宋_GBK" w:cs="方正仿宋_GBK"/>
          <w:kern w:val="0"/>
          <w:sz w:val="30"/>
          <w:szCs w:val="30"/>
          <w:highlight w:val="none"/>
        </w:rPr>
        <w:t>报</w:t>
      </w:r>
      <w:r>
        <w:rPr>
          <w:rFonts w:hint="eastAsia" w:ascii="方正仿宋_GBK" w:hAnsi="方正仿宋_GBK" w:eastAsia="方正仿宋_GBK" w:cs="方正仿宋_GBK"/>
          <w:kern w:val="0"/>
          <w:sz w:val="30"/>
          <w:szCs w:val="30"/>
          <w:highlight w:val="none"/>
          <w:lang w:val="en-US" w:eastAsia="zh-CN"/>
        </w:rPr>
        <w:t>分项报价和汇总总价</w:t>
      </w:r>
      <w:r>
        <w:rPr>
          <w:rFonts w:hint="eastAsia" w:ascii="方正仿宋_GBK" w:hAnsi="方正仿宋_GBK" w:eastAsia="方正仿宋_GBK" w:cs="方正仿宋_GBK"/>
          <w:kern w:val="0"/>
          <w:sz w:val="30"/>
          <w:szCs w:val="30"/>
          <w:highlight w:val="none"/>
        </w:rPr>
        <w:t>，</w:t>
      </w:r>
      <w:r>
        <w:rPr>
          <w:rFonts w:hint="eastAsia" w:ascii="方正仿宋_GBK" w:hAnsi="方正仿宋_GBK" w:eastAsia="方正仿宋_GBK" w:cs="方正仿宋_GBK"/>
          <w:sz w:val="30"/>
          <w:szCs w:val="30"/>
          <w:highlight w:val="none"/>
        </w:rPr>
        <w:t>报价包括</w:t>
      </w:r>
      <w:r>
        <w:rPr>
          <w:rFonts w:hint="eastAsia" w:ascii="方正仿宋_GBK" w:hAnsi="方正仿宋_GBK" w:eastAsia="方正仿宋_GBK" w:cs="方正仿宋_GBK"/>
          <w:sz w:val="30"/>
          <w:szCs w:val="30"/>
          <w:highlight w:val="none"/>
          <w:lang w:val="en-US" w:eastAsia="zh-CN"/>
        </w:rPr>
        <w:t>货款、使用培训、产品咨询、辅助</w:t>
      </w:r>
      <w:r>
        <w:rPr>
          <w:rFonts w:hint="eastAsia" w:ascii="方正仿宋_GBK" w:hAnsi="方正仿宋_GBK" w:eastAsia="方正仿宋_GBK" w:cs="方正仿宋_GBK"/>
          <w:sz w:val="30"/>
          <w:szCs w:val="30"/>
          <w:highlight w:val="none"/>
        </w:rPr>
        <w:t>材料供应、运输（含上、下车费用）、场内转运</w:t>
      </w:r>
      <w:r>
        <w:rPr>
          <w:rFonts w:hint="eastAsia" w:ascii="方正仿宋_GBK" w:hAnsi="方正仿宋_GBK" w:eastAsia="方正仿宋_GBK" w:cs="方正仿宋_GBK"/>
          <w:sz w:val="30"/>
          <w:szCs w:val="30"/>
          <w:highlight w:val="none"/>
          <w:lang w:val="en-US" w:eastAsia="zh-CN"/>
        </w:rPr>
        <w:t>配送、</w:t>
      </w:r>
      <w:r>
        <w:rPr>
          <w:rFonts w:hint="eastAsia" w:ascii="方正仿宋_GBK" w:hAnsi="方正仿宋_GBK" w:eastAsia="方正仿宋_GBK" w:cs="方正仿宋_GBK"/>
          <w:sz w:val="30"/>
          <w:szCs w:val="30"/>
          <w:highlight w:val="none"/>
        </w:rPr>
        <w:t>检测验收、质保期内的售后服务、</w:t>
      </w:r>
      <w:r>
        <w:rPr>
          <w:rFonts w:hint="eastAsia" w:ascii="方正仿宋_GBK" w:hAnsi="方正仿宋_GBK" w:eastAsia="方正仿宋_GBK" w:cs="方正仿宋_GBK"/>
          <w:sz w:val="30"/>
          <w:szCs w:val="30"/>
          <w:highlight w:val="none"/>
          <w:lang w:val="en-US" w:eastAsia="zh-CN"/>
        </w:rPr>
        <w:t>退货换货费用、</w:t>
      </w:r>
      <w:r>
        <w:rPr>
          <w:rFonts w:hint="eastAsia" w:ascii="方正仿宋_GBK" w:hAnsi="方正仿宋_GBK" w:eastAsia="方正仿宋_GBK" w:cs="方正仿宋_GBK"/>
          <w:sz w:val="30"/>
          <w:szCs w:val="30"/>
          <w:highlight w:val="none"/>
        </w:rPr>
        <w:t>各种税金、利润等所有应包括的直接费和间接费。报价必须是</w:t>
      </w:r>
      <w:r>
        <w:rPr>
          <w:rFonts w:hint="eastAsia" w:ascii="方正仿宋_GBK" w:hAnsi="方正仿宋_GBK" w:eastAsia="方正仿宋_GBK" w:cs="方正仿宋_GBK"/>
          <w:sz w:val="30"/>
          <w:szCs w:val="30"/>
          <w:highlight w:val="none"/>
          <w:lang w:val="en-US" w:eastAsia="zh-CN"/>
        </w:rPr>
        <w:t>采购人</w:t>
      </w:r>
      <w:r>
        <w:rPr>
          <w:rFonts w:hint="eastAsia" w:ascii="方正仿宋_GBK" w:hAnsi="方正仿宋_GBK" w:eastAsia="方正仿宋_GBK" w:cs="方正仿宋_GBK"/>
          <w:sz w:val="30"/>
          <w:szCs w:val="30"/>
          <w:highlight w:val="none"/>
        </w:rPr>
        <w:t>指定收货地点价格。</w:t>
      </w:r>
      <w:r>
        <w:rPr>
          <w:rFonts w:hint="eastAsia" w:ascii="方正仿宋_GBK" w:hAnsi="方正仿宋_GBK" w:eastAsia="方正仿宋_GBK" w:cs="方正仿宋_GBK"/>
          <w:b/>
          <w:bCs/>
          <w:sz w:val="30"/>
          <w:szCs w:val="30"/>
          <w:highlight w:val="none"/>
          <w:lang w:val="en-US" w:eastAsia="zh-CN"/>
        </w:rPr>
        <w:t>试剂类耗材如包含配套质控品、校准品、清洗液、其他辅材等，应明确报价是否包含相关产品，如未包含应单独报价。</w:t>
      </w:r>
      <w:r>
        <w:rPr>
          <w:rFonts w:hint="eastAsia" w:ascii="方正仿宋_GBK" w:hAnsi="方正仿宋_GBK" w:eastAsia="方正仿宋_GBK" w:cs="方正仿宋_GBK"/>
          <w:sz w:val="30"/>
          <w:szCs w:val="30"/>
          <w:highlight w:val="none"/>
          <w:lang w:val="en-US" w:eastAsia="zh-CN"/>
        </w:rPr>
        <w:t>院内已招采SPD服务，供应商投标时须考虑SPD配送服务价格</w:t>
      </w:r>
      <w:r>
        <w:rPr>
          <w:rFonts w:hint="eastAsia" w:ascii="方正仿宋_GBK" w:hAnsi="方正仿宋_GBK" w:eastAsia="方正仿宋_GBK" w:cs="方正仿宋_GBK"/>
          <w:sz w:val="30"/>
          <w:szCs w:val="30"/>
          <w:highlight w:val="none"/>
        </w:rPr>
        <w:t>。</w:t>
      </w:r>
      <w:r>
        <w:rPr>
          <w:rFonts w:hint="eastAsia" w:ascii="方正仿宋_GBK" w:hAnsi="方正仿宋_GBK" w:eastAsia="方正仿宋_GBK" w:cs="方正仿宋_GBK"/>
          <w:sz w:val="30"/>
          <w:szCs w:val="30"/>
          <w:highlight w:val="red"/>
          <w:lang w:val="en-US" w:eastAsia="zh-CN"/>
        </w:rPr>
        <w:t>供应商的报价不得高于此前设备采购综合评分耗材的报价和药交所的最低成交价，</w:t>
      </w:r>
      <w:r>
        <w:rPr>
          <w:rFonts w:hint="eastAsia" w:ascii="方正仿宋_GBK" w:hAnsi="方正仿宋_GBK" w:eastAsia="方正仿宋_GBK" w:cs="方正仿宋_GBK"/>
          <w:sz w:val="30"/>
          <w:szCs w:val="30"/>
          <w:highlight w:val="yellow"/>
          <w:lang w:val="en-US" w:eastAsia="zh-CN"/>
        </w:rPr>
        <w:t>低于药交所最低成交价和未挂网产品视为同意采购人通过药交所线上备案采购</w:t>
      </w:r>
      <w:r>
        <w:rPr>
          <w:rFonts w:hint="eastAsia" w:ascii="方正仿宋_GBK" w:hAnsi="方正仿宋_GBK" w:eastAsia="方正仿宋_GBK" w:cs="方正仿宋_GBK"/>
          <w:b/>
          <w:bCs/>
          <w:sz w:val="30"/>
          <w:szCs w:val="30"/>
          <w:highlight w:val="yellow"/>
          <w:lang w:val="en-US" w:eastAsia="zh-CN"/>
        </w:rPr>
        <w:t>线上结算。</w:t>
      </w:r>
      <w:r>
        <w:rPr>
          <w:rFonts w:hint="eastAsia" w:ascii="方正仿宋_GBK" w:hAnsi="方正仿宋_GBK" w:eastAsia="方正仿宋_GBK" w:cs="方正仿宋_GBK"/>
          <w:b/>
          <w:bCs/>
          <w:sz w:val="30"/>
          <w:szCs w:val="30"/>
          <w:highlight w:val="none"/>
          <w:lang w:val="en-US" w:eastAsia="zh-CN"/>
        </w:rPr>
        <w:t>为保障响应供应商配送产品的合法来源和报价的可行性，中选供应商应提供生产厂家或代理商的授权。（</w:t>
      </w:r>
      <w:r>
        <w:rPr>
          <w:rFonts w:hint="eastAsia" w:ascii="方正仿宋_GBK" w:hAnsi="方正仿宋_GBK" w:eastAsia="方正仿宋_GBK" w:cs="方正仿宋_GBK"/>
          <w:kern w:val="2"/>
          <w:sz w:val="30"/>
          <w:szCs w:val="30"/>
          <w:highlight w:val="none"/>
          <w:lang w:val="en-US" w:eastAsia="zh-CN" w:bidi="ar-SA"/>
        </w:rPr>
        <w:t>可在投标文件中一并提供</w:t>
      </w:r>
      <w:r>
        <w:rPr>
          <w:rFonts w:hint="eastAsia" w:ascii="方正仿宋_GBK" w:hAnsi="方正仿宋_GBK" w:eastAsia="方正仿宋_GBK" w:cs="方正仿宋_GBK"/>
          <w:sz w:val="30"/>
          <w:szCs w:val="30"/>
          <w:highlight w:val="none"/>
          <w:lang w:val="en-US" w:eastAsia="zh-CN"/>
        </w:rPr>
        <w:t>，相关授权文件最迟应在中选后5个工作日内送采购人审核，否则视为无效响应，投标保证金将不予退还）</w:t>
      </w:r>
    </w:p>
    <w:p>
      <w:pPr>
        <w:pageBreakBefore w:val="0"/>
        <w:kinsoku/>
        <w:wordWrap/>
        <w:overflowPunct/>
        <w:topLinePunct w:val="0"/>
        <w:autoSpaceDE/>
        <w:autoSpaceDN/>
        <w:bidi w:val="0"/>
        <w:adjustRightInd/>
        <w:snapToGrid w:val="0"/>
        <w:spacing w:line="400" w:lineRule="exact"/>
        <w:ind w:firstLine="602" w:firstLineChars="200"/>
        <w:rPr>
          <w:rFonts w:hint="eastAsia" w:ascii="方正仿宋_GBK" w:hAnsi="方正仿宋_GBK" w:eastAsia="方正仿宋_GBK" w:cs="方正仿宋_GBK"/>
          <w:b/>
          <w:bCs/>
          <w:kern w:val="0"/>
          <w:sz w:val="30"/>
          <w:szCs w:val="30"/>
          <w:highlight w:val="none"/>
          <w:lang w:val="en-US" w:eastAsia="zh-CN"/>
        </w:rPr>
      </w:pPr>
      <w:r>
        <w:rPr>
          <w:rFonts w:hint="eastAsia" w:ascii="方正仿宋_GBK" w:hAnsi="方正仿宋_GBK" w:eastAsia="方正仿宋_GBK" w:cs="方正仿宋_GBK"/>
          <w:b/>
          <w:bCs/>
          <w:kern w:val="0"/>
          <w:sz w:val="30"/>
          <w:szCs w:val="30"/>
          <w:highlight w:val="none"/>
          <w:lang w:val="en-US" w:eastAsia="zh-CN"/>
        </w:rPr>
        <w:t>五、联合体投标</w:t>
      </w:r>
    </w:p>
    <w:p>
      <w:pPr>
        <w:pageBreakBefore w:val="0"/>
        <w:kinsoku/>
        <w:wordWrap/>
        <w:overflowPunct/>
        <w:topLinePunct w:val="0"/>
        <w:autoSpaceDE/>
        <w:autoSpaceDN/>
        <w:bidi w:val="0"/>
        <w:adjustRightInd/>
        <w:snapToGrid w:val="0"/>
        <w:spacing w:line="400" w:lineRule="exact"/>
        <w:ind w:firstLine="600" w:firstLineChars="200"/>
        <w:rPr>
          <w:rFonts w:hint="eastAsia" w:ascii="方正仿宋_GBK" w:hAnsi="方正仿宋_GBK" w:eastAsia="方正仿宋_GBK" w:cs="方正仿宋_GBK"/>
          <w:kern w:val="0"/>
          <w:sz w:val="30"/>
          <w:szCs w:val="30"/>
          <w:highlight w:val="none"/>
        </w:rPr>
      </w:pPr>
      <w:r>
        <w:rPr>
          <w:rFonts w:hint="eastAsia" w:ascii="方正仿宋_GBK" w:hAnsi="方正仿宋_GBK" w:eastAsia="方正仿宋_GBK" w:cs="方正仿宋_GBK"/>
          <w:kern w:val="0"/>
          <w:sz w:val="30"/>
          <w:szCs w:val="30"/>
          <w:highlight w:val="none"/>
          <w:lang w:val="en-US" w:eastAsia="zh-CN"/>
        </w:rPr>
        <w:t>供应商应完全响应本项目的所有产品，不接受供应商仅对目录中的部分产品进行投标响应</w:t>
      </w:r>
      <w:r>
        <w:rPr>
          <w:rFonts w:hint="eastAsia" w:ascii="方正仿宋_GBK" w:hAnsi="方正仿宋_GBK" w:eastAsia="方正仿宋_GBK" w:cs="方正仿宋_GBK"/>
          <w:kern w:val="0"/>
          <w:sz w:val="30"/>
          <w:szCs w:val="30"/>
          <w:highlight w:val="none"/>
          <w:lang w:eastAsia="zh-CN"/>
        </w:rPr>
        <w:t>，</w:t>
      </w:r>
      <w:r>
        <w:rPr>
          <w:rFonts w:hint="eastAsia" w:ascii="方正仿宋_GBK" w:hAnsi="方正仿宋_GBK" w:eastAsia="方正仿宋_GBK" w:cs="方正仿宋_GBK"/>
          <w:kern w:val="0"/>
          <w:sz w:val="30"/>
          <w:szCs w:val="30"/>
          <w:highlight w:val="none"/>
          <w:lang w:val="en-US" w:eastAsia="zh-CN"/>
        </w:rPr>
        <w:t>不接受供应商新增其他品规产品，不接受联合体投标，否则视为无效投标</w:t>
      </w:r>
      <w:r>
        <w:rPr>
          <w:rFonts w:hint="eastAsia" w:ascii="方正仿宋_GBK" w:hAnsi="方正仿宋_GBK" w:eastAsia="方正仿宋_GBK" w:cs="方正仿宋_GBK"/>
          <w:kern w:val="0"/>
          <w:sz w:val="30"/>
          <w:szCs w:val="30"/>
          <w:highlight w:val="none"/>
        </w:rPr>
        <w:t>。</w:t>
      </w:r>
    </w:p>
    <w:p>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641" w:firstLineChars="213"/>
        <w:textAlignment w:val="auto"/>
        <w:outlineLvl w:val="9"/>
        <w:rPr>
          <w:rFonts w:hint="eastAsia" w:ascii="方正仿宋_GBK" w:hAnsi="方正仿宋_GBK" w:eastAsia="方正仿宋_GBK" w:cs="方正仿宋_GBK"/>
          <w:b/>
          <w:sz w:val="30"/>
          <w:szCs w:val="30"/>
          <w:highlight w:val="none"/>
        </w:rPr>
      </w:pPr>
      <w:r>
        <w:rPr>
          <w:rFonts w:hint="eastAsia" w:ascii="方正仿宋_GBK" w:hAnsi="方正仿宋_GBK" w:eastAsia="方正仿宋_GBK" w:cs="方正仿宋_GBK"/>
          <w:b/>
          <w:sz w:val="30"/>
          <w:szCs w:val="30"/>
          <w:highlight w:val="none"/>
          <w:lang w:val="en-US" w:eastAsia="zh-CN"/>
        </w:rPr>
        <w:t>六</w:t>
      </w:r>
      <w:r>
        <w:rPr>
          <w:rFonts w:hint="eastAsia" w:ascii="方正仿宋_GBK" w:hAnsi="方正仿宋_GBK" w:eastAsia="方正仿宋_GBK" w:cs="方正仿宋_GBK"/>
          <w:b/>
          <w:sz w:val="30"/>
          <w:szCs w:val="30"/>
          <w:highlight w:val="none"/>
        </w:rPr>
        <w:t>、标书</w:t>
      </w:r>
      <w:r>
        <w:rPr>
          <w:rFonts w:hint="eastAsia" w:ascii="方正仿宋_GBK" w:hAnsi="方正仿宋_GBK" w:eastAsia="方正仿宋_GBK" w:cs="方正仿宋_GBK"/>
          <w:b/>
          <w:sz w:val="30"/>
          <w:szCs w:val="30"/>
          <w:highlight w:val="none"/>
          <w:lang w:val="en-US" w:eastAsia="zh-CN"/>
        </w:rPr>
        <w:t>组成</w:t>
      </w:r>
      <w:r>
        <w:rPr>
          <w:rFonts w:hint="eastAsia" w:ascii="方正仿宋_GBK" w:hAnsi="方正仿宋_GBK" w:eastAsia="方正仿宋_GBK" w:cs="方正仿宋_GBK"/>
          <w:b/>
          <w:sz w:val="30"/>
          <w:szCs w:val="30"/>
          <w:highlight w:val="none"/>
        </w:rPr>
        <w:t>要求</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sz w:val="30"/>
          <w:szCs w:val="30"/>
          <w:highlight w:val="none"/>
        </w:rPr>
      </w:pPr>
      <w:r>
        <w:rPr>
          <w:rFonts w:hint="eastAsia" w:ascii="方正仿宋_GBK" w:hAnsi="方正仿宋_GBK" w:eastAsia="方正仿宋_GBK" w:cs="方正仿宋_GBK"/>
          <w:sz w:val="30"/>
          <w:szCs w:val="30"/>
          <w:highlight w:val="none"/>
        </w:rPr>
        <w:t>1</w:t>
      </w:r>
      <w:r>
        <w:rPr>
          <w:rFonts w:hint="eastAsia" w:ascii="方正仿宋_GBK" w:hAnsi="方正仿宋_GBK" w:eastAsia="方正仿宋_GBK" w:cs="方正仿宋_GBK"/>
          <w:sz w:val="30"/>
          <w:szCs w:val="30"/>
          <w:highlight w:val="none"/>
          <w:lang w:val="en-US" w:eastAsia="zh-CN"/>
        </w:rPr>
        <w:t>.</w:t>
      </w:r>
      <w:r>
        <w:rPr>
          <w:rFonts w:hint="eastAsia" w:ascii="方正仿宋_GBK" w:hAnsi="方正仿宋_GBK" w:eastAsia="方正仿宋_GBK" w:cs="方正仿宋_GBK"/>
          <w:sz w:val="30"/>
          <w:szCs w:val="30"/>
          <w:highlight w:val="none"/>
          <w:lang w:eastAsia="zh-CN"/>
        </w:rPr>
        <w:t>投标响应文件</w:t>
      </w:r>
      <w:r>
        <w:rPr>
          <w:rFonts w:hint="eastAsia" w:ascii="方正仿宋_GBK" w:hAnsi="方正仿宋_GBK" w:eastAsia="方正仿宋_GBK" w:cs="方正仿宋_GBK"/>
          <w:sz w:val="30"/>
          <w:szCs w:val="30"/>
          <w:highlight w:val="none"/>
        </w:rPr>
        <w:t>由下列材料组成</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sz w:val="30"/>
          <w:szCs w:val="30"/>
          <w:highlight w:val="none"/>
        </w:rPr>
      </w:pPr>
      <w:r>
        <w:rPr>
          <w:rFonts w:hint="eastAsia" w:ascii="方正仿宋_GBK" w:hAnsi="方正仿宋_GBK" w:eastAsia="方正仿宋_GBK" w:cs="方正仿宋_GBK"/>
          <w:sz w:val="30"/>
          <w:szCs w:val="30"/>
          <w:highlight w:val="none"/>
        </w:rPr>
        <w:t>（1）</w:t>
      </w:r>
      <w:r>
        <w:rPr>
          <w:rFonts w:hint="eastAsia" w:ascii="方正仿宋_GBK" w:hAnsi="方正仿宋_GBK" w:eastAsia="方正仿宋_GBK" w:cs="方正仿宋_GBK"/>
          <w:sz w:val="30"/>
          <w:szCs w:val="30"/>
          <w:highlight w:val="none"/>
          <w:lang w:val="en-US" w:eastAsia="zh-CN"/>
        </w:rPr>
        <w:t>供应商</w:t>
      </w:r>
      <w:r>
        <w:rPr>
          <w:rFonts w:hint="eastAsia" w:ascii="方正仿宋_GBK" w:hAnsi="方正仿宋_GBK" w:eastAsia="方正仿宋_GBK" w:cs="方正仿宋_GBK"/>
          <w:sz w:val="30"/>
          <w:szCs w:val="30"/>
          <w:highlight w:val="none"/>
        </w:rPr>
        <w:t>资质：</w:t>
      </w:r>
    </w:p>
    <w:p>
      <w:pPr>
        <w:pageBreakBefore w:val="0"/>
        <w:kinsoku/>
        <w:wordWrap/>
        <w:overflowPunct/>
        <w:topLinePunct w:val="0"/>
        <w:autoSpaceDE/>
        <w:autoSpaceDN/>
        <w:bidi w:val="0"/>
        <w:adjustRightInd/>
        <w:snapToGrid w:val="0"/>
        <w:spacing w:line="400" w:lineRule="exact"/>
        <w:ind w:firstLine="600" w:firstLineChars="200"/>
        <w:rPr>
          <w:rFonts w:hint="eastAsia" w:ascii="方正仿宋_GBK" w:hAnsi="方正仿宋_GBK" w:eastAsia="方正仿宋_GBK" w:cs="方正仿宋_GBK"/>
          <w:color w:val="auto"/>
          <w:sz w:val="30"/>
          <w:szCs w:val="30"/>
          <w:highlight w:val="none"/>
          <w:lang w:val="zh-TW" w:eastAsia="zh-TW"/>
        </w:rPr>
      </w:pPr>
      <w:r>
        <w:rPr>
          <w:rFonts w:hint="eastAsia" w:ascii="方正仿宋_GBK" w:hAnsi="方正仿宋_GBK" w:eastAsia="方正仿宋_GBK" w:cs="方正仿宋_GBK"/>
          <w:color w:val="auto"/>
          <w:sz w:val="30"/>
          <w:szCs w:val="30"/>
          <w:highlight w:val="none"/>
          <w:lang w:val="en-US" w:eastAsia="zh-CN"/>
        </w:rPr>
        <w:t>①</w:t>
      </w:r>
      <w:r>
        <w:rPr>
          <w:rFonts w:hint="eastAsia" w:ascii="方正仿宋_GBK" w:hAnsi="方正仿宋_GBK" w:eastAsia="方正仿宋_GBK" w:cs="方正仿宋_GBK"/>
          <w:color w:val="auto"/>
          <w:sz w:val="30"/>
          <w:szCs w:val="30"/>
          <w:highlight w:val="none"/>
          <w:lang w:val="zh-TW" w:eastAsia="zh-TW"/>
        </w:rPr>
        <w:t>基本资格条件</w:t>
      </w:r>
    </w:p>
    <w:p>
      <w:pPr>
        <w:pageBreakBefore w:val="0"/>
        <w:kinsoku/>
        <w:wordWrap/>
        <w:overflowPunct/>
        <w:topLinePunct w:val="0"/>
        <w:autoSpaceDE/>
        <w:autoSpaceDN/>
        <w:bidi w:val="0"/>
        <w:adjustRightInd/>
        <w:snapToGrid w:val="0"/>
        <w:spacing w:line="400" w:lineRule="exact"/>
        <w:ind w:firstLine="600" w:firstLineChars="200"/>
        <w:rPr>
          <w:rFonts w:hint="eastAsia" w:ascii="方正仿宋_GBK" w:hAnsi="方正仿宋_GBK" w:eastAsia="方正仿宋_GBK" w:cs="方正仿宋_GBK"/>
          <w:color w:val="auto"/>
          <w:sz w:val="30"/>
          <w:szCs w:val="30"/>
          <w:highlight w:val="none"/>
          <w:lang w:val="zh-TW" w:eastAsia="zh-TW"/>
        </w:rPr>
      </w:pPr>
      <w:r>
        <w:rPr>
          <w:rFonts w:hint="eastAsia" w:ascii="方正仿宋_GBK" w:hAnsi="方正仿宋_GBK" w:eastAsia="方正仿宋_GBK" w:cs="方正仿宋_GBK"/>
          <w:color w:val="auto"/>
          <w:sz w:val="30"/>
          <w:szCs w:val="30"/>
          <w:highlight w:val="none"/>
          <w:lang w:val="en-US" w:eastAsia="zh-CN"/>
        </w:rPr>
        <w:t>a</w:t>
      </w:r>
      <w:r>
        <w:rPr>
          <w:rFonts w:hint="eastAsia" w:ascii="方正仿宋_GBK" w:hAnsi="方正仿宋_GBK" w:eastAsia="方正仿宋_GBK" w:cs="方正仿宋_GBK"/>
          <w:color w:val="auto"/>
          <w:sz w:val="30"/>
          <w:szCs w:val="30"/>
          <w:highlight w:val="none"/>
          <w:lang w:val="zh-TW" w:eastAsia="zh-TW"/>
        </w:rPr>
        <w:t>.具有独立承担民事责任的能力；</w:t>
      </w:r>
    </w:p>
    <w:p>
      <w:pPr>
        <w:pageBreakBefore w:val="0"/>
        <w:kinsoku/>
        <w:wordWrap/>
        <w:overflowPunct/>
        <w:topLinePunct w:val="0"/>
        <w:autoSpaceDE/>
        <w:autoSpaceDN/>
        <w:bidi w:val="0"/>
        <w:adjustRightInd/>
        <w:snapToGrid w:val="0"/>
        <w:spacing w:line="400" w:lineRule="exact"/>
        <w:ind w:firstLine="600" w:firstLineChars="200"/>
        <w:rPr>
          <w:rFonts w:hint="eastAsia" w:ascii="方正仿宋_GBK" w:hAnsi="方正仿宋_GBK" w:eastAsia="方正仿宋_GBK" w:cs="方正仿宋_GBK"/>
          <w:color w:val="auto"/>
          <w:sz w:val="30"/>
          <w:szCs w:val="30"/>
          <w:highlight w:val="none"/>
          <w:lang w:val="zh-TW" w:eastAsia="zh-TW"/>
        </w:rPr>
      </w:pPr>
      <w:r>
        <w:rPr>
          <w:rFonts w:hint="eastAsia" w:ascii="方正仿宋_GBK" w:hAnsi="方正仿宋_GBK" w:eastAsia="方正仿宋_GBK" w:cs="方正仿宋_GBK"/>
          <w:color w:val="auto"/>
          <w:sz w:val="30"/>
          <w:szCs w:val="30"/>
          <w:highlight w:val="none"/>
          <w:lang w:val="en-US" w:eastAsia="zh-CN"/>
        </w:rPr>
        <w:t>b</w:t>
      </w:r>
      <w:r>
        <w:rPr>
          <w:rFonts w:hint="eastAsia" w:ascii="方正仿宋_GBK" w:hAnsi="方正仿宋_GBK" w:eastAsia="方正仿宋_GBK" w:cs="方正仿宋_GBK"/>
          <w:color w:val="auto"/>
          <w:sz w:val="30"/>
          <w:szCs w:val="30"/>
          <w:highlight w:val="none"/>
          <w:lang w:val="zh-TW" w:eastAsia="zh-TW"/>
        </w:rPr>
        <w:t>.具有良好的商业信誉和健全的财务会计制度；</w:t>
      </w:r>
    </w:p>
    <w:p>
      <w:pPr>
        <w:pageBreakBefore w:val="0"/>
        <w:kinsoku/>
        <w:wordWrap/>
        <w:overflowPunct/>
        <w:topLinePunct w:val="0"/>
        <w:autoSpaceDE/>
        <w:autoSpaceDN/>
        <w:bidi w:val="0"/>
        <w:adjustRightInd/>
        <w:snapToGrid w:val="0"/>
        <w:spacing w:line="400" w:lineRule="exact"/>
        <w:ind w:firstLine="600" w:firstLineChars="200"/>
        <w:rPr>
          <w:rFonts w:hint="eastAsia" w:ascii="方正仿宋_GBK" w:hAnsi="方正仿宋_GBK" w:eastAsia="方正仿宋_GBK" w:cs="方正仿宋_GBK"/>
          <w:color w:val="auto"/>
          <w:sz w:val="30"/>
          <w:szCs w:val="30"/>
          <w:highlight w:val="none"/>
          <w:lang w:val="zh-TW" w:eastAsia="zh-TW"/>
        </w:rPr>
      </w:pPr>
      <w:r>
        <w:rPr>
          <w:rFonts w:hint="eastAsia" w:ascii="方正仿宋_GBK" w:hAnsi="方正仿宋_GBK" w:eastAsia="方正仿宋_GBK" w:cs="方正仿宋_GBK"/>
          <w:color w:val="auto"/>
          <w:sz w:val="30"/>
          <w:szCs w:val="30"/>
          <w:highlight w:val="none"/>
          <w:lang w:val="en-US" w:eastAsia="zh-CN"/>
        </w:rPr>
        <w:t>c</w:t>
      </w:r>
      <w:r>
        <w:rPr>
          <w:rFonts w:hint="eastAsia" w:ascii="方正仿宋_GBK" w:hAnsi="方正仿宋_GBK" w:eastAsia="方正仿宋_GBK" w:cs="方正仿宋_GBK"/>
          <w:color w:val="auto"/>
          <w:sz w:val="30"/>
          <w:szCs w:val="30"/>
          <w:highlight w:val="none"/>
          <w:lang w:val="zh-TW" w:eastAsia="zh-TW"/>
        </w:rPr>
        <w:t>.具有履行合同所必需的设备和专业技术能力；</w:t>
      </w:r>
    </w:p>
    <w:p>
      <w:pPr>
        <w:pageBreakBefore w:val="0"/>
        <w:kinsoku/>
        <w:wordWrap/>
        <w:overflowPunct/>
        <w:topLinePunct w:val="0"/>
        <w:autoSpaceDE/>
        <w:autoSpaceDN/>
        <w:bidi w:val="0"/>
        <w:adjustRightInd/>
        <w:snapToGrid w:val="0"/>
        <w:spacing w:line="400" w:lineRule="exact"/>
        <w:ind w:firstLine="600" w:firstLineChars="200"/>
        <w:rPr>
          <w:rFonts w:hint="eastAsia" w:ascii="方正仿宋_GBK" w:hAnsi="方正仿宋_GBK" w:eastAsia="方正仿宋_GBK" w:cs="方正仿宋_GBK"/>
          <w:color w:val="auto"/>
          <w:sz w:val="30"/>
          <w:szCs w:val="30"/>
          <w:highlight w:val="none"/>
          <w:lang w:val="zh-TW" w:eastAsia="zh-TW"/>
        </w:rPr>
      </w:pPr>
      <w:r>
        <w:rPr>
          <w:rFonts w:hint="eastAsia" w:ascii="方正仿宋_GBK" w:hAnsi="方正仿宋_GBK" w:eastAsia="方正仿宋_GBK" w:cs="方正仿宋_GBK"/>
          <w:color w:val="auto"/>
          <w:sz w:val="30"/>
          <w:szCs w:val="30"/>
          <w:highlight w:val="none"/>
          <w:lang w:val="en-US" w:eastAsia="zh-CN"/>
        </w:rPr>
        <w:t>d</w:t>
      </w:r>
      <w:r>
        <w:rPr>
          <w:rFonts w:hint="eastAsia" w:ascii="方正仿宋_GBK" w:hAnsi="方正仿宋_GBK" w:eastAsia="方正仿宋_GBK" w:cs="方正仿宋_GBK"/>
          <w:color w:val="auto"/>
          <w:sz w:val="30"/>
          <w:szCs w:val="30"/>
          <w:highlight w:val="none"/>
          <w:lang w:val="zh-TW" w:eastAsia="zh-TW"/>
        </w:rPr>
        <w:t>.有依法缴纳税收和社会保障资金的良好记录；</w:t>
      </w:r>
    </w:p>
    <w:p>
      <w:pPr>
        <w:pageBreakBefore w:val="0"/>
        <w:kinsoku/>
        <w:wordWrap/>
        <w:overflowPunct/>
        <w:topLinePunct w:val="0"/>
        <w:autoSpaceDE/>
        <w:autoSpaceDN/>
        <w:bidi w:val="0"/>
        <w:adjustRightInd/>
        <w:snapToGrid w:val="0"/>
        <w:spacing w:line="400" w:lineRule="exact"/>
        <w:ind w:firstLine="600" w:firstLineChars="200"/>
        <w:rPr>
          <w:rFonts w:hint="eastAsia" w:ascii="方正仿宋_GBK" w:hAnsi="方正仿宋_GBK" w:eastAsia="方正仿宋_GBK" w:cs="方正仿宋_GBK"/>
          <w:color w:val="auto"/>
          <w:sz w:val="30"/>
          <w:szCs w:val="30"/>
          <w:highlight w:val="none"/>
          <w:lang w:val="zh-TW" w:eastAsia="zh-TW"/>
        </w:rPr>
      </w:pPr>
      <w:r>
        <w:rPr>
          <w:rFonts w:hint="eastAsia" w:ascii="方正仿宋_GBK" w:hAnsi="方正仿宋_GBK" w:eastAsia="方正仿宋_GBK" w:cs="方正仿宋_GBK"/>
          <w:color w:val="auto"/>
          <w:sz w:val="30"/>
          <w:szCs w:val="30"/>
          <w:highlight w:val="none"/>
          <w:lang w:val="en-US" w:eastAsia="zh-CN"/>
        </w:rPr>
        <w:t>e</w:t>
      </w:r>
      <w:r>
        <w:rPr>
          <w:rFonts w:hint="eastAsia" w:ascii="方正仿宋_GBK" w:hAnsi="方正仿宋_GBK" w:eastAsia="方正仿宋_GBK" w:cs="方正仿宋_GBK"/>
          <w:color w:val="auto"/>
          <w:sz w:val="30"/>
          <w:szCs w:val="30"/>
          <w:highlight w:val="none"/>
          <w:lang w:val="zh-TW" w:eastAsia="zh-TW"/>
        </w:rPr>
        <w:t>.参加招投标活动前三年内，在经营活动中没有重大违法记录。</w:t>
      </w:r>
    </w:p>
    <w:p>
      <w:pPr>
        <w:pageBreakBefore w:val="0"/>
        <w:kinsoku/>
        <w:wordWrap/>
        <w:overflowPunct/>
        <w:topLinePunct w:val="0"/>
        <w:autoSpaceDE/>
        <w:autoSpaceDN/>
        <w:bidi w:val="0"/>
        <w:adjustRightInd/>
        <w:snapToGrid w:val="0"/>
        <w:spacing w:line="400" w:lineRule="exact"/>
        <w:ind w:firstLine="600" w:firstLineChars="200"/>
        <w:rPr>
          <w:rFonts w:hint="eastAsia" w:ascii="方正仿宋_GBK" w:hAnsi="方正仿宋_GBK" w:eastAsia="方正仿宋_GBK" w:cs="方正仿宋_GBK"/>
          <w:color w:val="auto"/>
          <w:sz w:val="30"/>
          <w:szCs w:val="30"/>
          <w:highlight w:val="none"/>
          <w:lang w:val="zh-TW" w:eastAsia="zh-TW"/>
        </w:rPr>
      </w:pPr>
      <w:r>
        <w:rPr>
          <w:rFonts w:hint="eastAsia" w:ascii="方正仿宋_GBK" w:hAnsi="方正仿宋_GBK" w:eastAsia="方正仿宋_GBK" w:cs="方正仿宋_GBK"/>
          <w:color w:val="auto"/>
          <w:sz w:val="30"/>
          <w:szCs w:val="30"/>
          <w:highlight w:val="none"/>
          <w:lang w:val="en-US" w:eastAsia="zh-CN"/>
        </w:rPr>
        <w:t>②</w:t>
      </w:r>
      <w:r>
        <w:rPr>
          <w:rFonts w:hint="eastAsia" w:ascii="方正仿宋_GBK" w:hAnsi="方正仿宋_GBK" w:eastAsia="方正仿宋_GBK" w:cs="方正仿宋_GBK"/>
          <w:color w:val="auto"/>
          <w:sz w:val="30"/>
          <w:szCs w:val="30"/>
          <w:highlight w:val="none"/>
          <w:lang w:val="zh-TW" w:eastAsia="zh-TW"/>
        </w:rPr>
        <w:t>特定资格条件</w:t>
      </w:r>
    </w:p>
    <w:p>
      <w:pPr>
        <w:pageBreakBefore w:val="0"/>
        <w:kinsoku/>
        <w:wordWrap/>
        <w:overflowPunct/>
        <w:topLinePunct w:val="0"/>
        <w:autoSpaceDE/>
        <w:autoSpaceDN/>
        <w:bidi w:val="0"/>
        <w:adjustRightInd/>
        <w:snapToGrid w:val="0"/>
        <w:spacing w:line="400" w:lineRule="exact"/>
        <w:ind w:firstLine="600" w:firstLineChars="200"/>
        <w:rPr>
          <w:rFonts w:hint="eastAsia" w:ascii="方正仿宋_GBK" w:hAnsi="方正仿宋_GBK" w:eastAsia="方正仿宋_GBK" w:cs="方正仿宋_GBK"/>
          <w:color w:val="auto"/>
          <w:sz w:val="30"/>
          <w:szCs w:val="30"/>
          <w:highlight w:val="none"/>
          <w:lang w:val="zh-TW" w:eastAsia="zh-TW"/>
        </w:rPr>
      </w:pPr>
      <w:r>
        <w:rPr>
          <w:rFonts w:hint="eastAsia" w:ascii="方正仿宋_GBK" w:hAnsi="方正仿宋_GBK" w:eastAsia="方正仿宋_GBK" w:cs="方正仿宋_GBK"/>
          <w:color w:val="auto"/>
          <w:sz w:val="30"/>
          <w:szCs w:val="30"/>
          <w:highlight w:val="none"/>
          <w:lang w:val="en-US" w:eastAsia="zh-CN"/>
        </w:rPr>
        <w:t>a.</w:t>
      </w:r>
      <w:r>
        <w:rPr>
          <w:rFonts w:hint="eastAsia" w:ascii="方正仿宋_GBK" w:hAnsi="方正仿宋_GBK" w:eastAsia="方正仿宋_GBK" w:cs="方正仿宋_GBK"/>
          <w:color w:val="auto"/>
          <w:sz w:val="30"/>
          <w:szCs w:val="30"/>
          <w:highlight w:val="none"/>
          <w:lang w:val="zh-TW" w:eastAsia="zh-TW"/>
        </w:rPr>
        <w:t>若所投产品属于第三类医疗器械的，应提供《医疗器械生产（经营）企业许可证》；若所投产品属于第二类医疗器械的，应提供第二类医疗器械的备案证明（可提供《第二类医疗器械经营企业备案证》或营业执照（应有具备经营或销售第二类医疗器械的相关内容））；</w:t>
      </w:r>
    </w:p>
    <w:p>
      <w:pPr>
        <w:pageBreakBefore w:val="0"/>
        <w:kinsoku/>
        <w:wordWrap/>
        <w:overflowPunct/>
        <w:topLinePunct w:val="0"/>
        <w:autoSpaceDE/>
        <w:autoSpaceDN/>
        <w:bidi w:val="0"/>
        <w:adjustRightInd/>
        <w:snapToGrid w:val="0"/>
        <w:spacing w:line="400" w:lineRule="exact"/>
        <w:ind w:firstLine="600" w:firstLineChars="200"/>
        <w:rPr>
          <w:rFonts w:hint="eastAsia" w:ascii="方正仿宋_GBK" w:hAnsi="方正仿宋_GBK" w:eastAsia="方正仿宋_GBK" w:cs="方正仿宋_GBK"/>
          <w:color w:val="auto"/>
          <w:sz w:val="30"/>
          <w:szCs w:val="30"/>
          <w:highlight w:val="none"/>
          <w:lang w:val="zh-TW" w:eastAsia="zh-TW"/>
        </w:rPr>
      </w:pPr>
      <w:r>
        <w:rPr>
          <w:rFonts w:hint="eastAsia" w:ascii="方正仿宋_GBK" w:hAnsi="方正仿宋_GBK" w:eastAsia="方正仿宋_GBK" w:cs="方正仿宋_GBK"/>
          <w:color w:val="auto"/>
          <w:sz w:val="30"/>
          <w:szCs w:val="30"/>
          <w:highlight w:val="none"/>
          <w:lang w:val="en-US" w:eastAsia="zh-CN"/>
        </w:rPr>
        <w:t>b.</w:t>
      </w:r>
      <w:r>
        <w:rPr>
          <w:rFonts w:hint="eastAsia" w:ascii="方正仿宋_GBK" w:hAnsi="方正仿宋_GBK" w:eastAsia="方正仿宋_GBK" w:cs="方正仿宋_GBK"/>
          <w:color w:val="auto"/>
          <w:sz w:val="30"/>
          <w:szCs w:val="30"/>
          <w:highlight w:val="none"/>
          <w:lang w:val="zh-TW" w:eastAsia="zh-TW"/>
        </w:rPr>
        <w:t>若所投产品属于第二类或第三类医疗器械的，应提供中国境内合法的《医疗器械注册证》。</w:t>
      </w:r>
    </w:p>
    <w:p>
      <w:pPr>
        <w:pageBreakBefore w:val="0"/>
        <w:kinsoku/>
        <w:wordWrap/>
        <w:overflowPunct/>
        <w:topLinePunct w:val="0"/>
        <w:autoSpaceDE/>
        <w:autoSpaceDN/>
        <w:bidi w:val="0"/>
        <w:adjustRightInd/>
        <w:snapToGrid w:val="0"/>
        <w:spacing w:line="400" w:lineRule="exact"/>
        <w:ind w:firstLine="600" w:firstLineChars="200"/>
        <w:rPr>
          <w:rFonts w:hint="eastAsia" w:ascii="方正仿宋_GBK" w:hAnsi="方正仿宋_GBK" w:eastAsia="方正仿宋_GBK" w:cs="方正仿宋_GBK"/>
          <w:color w:val="auto"/>
          <w:sz w:val="30"/>
          <w:szCs w:val="30"/>
          <w:highlight w:val="none"/>
          <w:lang w:val="zh-TW" w:eastAsia="zh-CN"/>
        </w:rPr>
      </w:pPr>
      <w:r>
        <w:rPr>
          <w:rFonts w:hint="eastAsia" w:ascii="方正仿宋_GBK" w:hAnsi="方正仿宋_GBK" w:eastAsia="方正仿宋_GBK" w:cs="方正仿宋_GBK"/>
          <w:color w:val="auto"/>
          <w:sz w:val="30"/>
          <w:szCs w:val="30"/>
          <w:highlight w:val="none"/>
          <w:lang w:val="en-US" w:eastAsia="zh-CN"/>
        </w:rPr>
        <w:t>c</w:t>
      </w:r>
      <w:r>
        <w:rPr>
          <w:rFonts w:hint="eastAsia" w:ascii="方正仿宋_GBK" w:hAnsi="方正仿宋_GBK" w:eastAsia="方正仿宋_GBK" w:cs="方正仿宋_GBK"/>
          <w:color w:val="auto"/>
          <w:sz w:val="30"/>
          <w:szCs w:val="30"/>
          <w:highlight w:val="none"/>
          <w:lang w:val="zh-TW" w:eastAsia="zh-TW"/>
        </w:rPr>
        <w:t>.若所投产品属于药品的，应提供《药品经营许可证》</w:t>
      </w:r>
      <w:r>
        <w:rPr>
          <w:rFonts w:hint="eastAsia" w:ascii="方正仿宋_GBK" w:hAnsi="方正仿宋_GBK" w:eastAsia="方正仿宋_GBK" w:cs="方正仿宋_GBK"/>
          <w:color w:val="auto"/>
          <w:sz w:val="30"/>
          <w:szCs w:val="30"/>
          <w:highlight w:val="none"/>
          <w:lang w:val="zh-TW" w:eastAsia="zh-CN"/>
        </w:rPr>
        <w:t>。</w:t>
      </w:r>
    </w:p>
    <w:p>
      <w:pPr>
        <w:pStyle w:val="3"/>
        <w:ind w:firstLine="640" w:firstLineChars="200"/>
        <w:rPr>
          <w:rFonts w:hint="eastAsia"/>
          <w:lang w:val="zh-TW" w:eastAsia="zh-CN"/>
        </w:rPr>
      </w:pPr>
      <w:r>
        <w:rPr>
          <w:rFonts w:hint="eastAsia" w:ascii="方正仿宋_GBK" w:hAnsi="方正仿宋_GBK" w:eastAsia="方正仿宋_GBK" w:cs="方正仿宋_GBK"/>
          <w:color w:val="auto"/>
          <w:sz w:val="32"/>
          <w:szCs w:val="32"/>
          <w:lang w:val="en-US" w:eastAsia="zh-CN"/>
        </w:rPr>
        <w:t>d.产品需要冷链运输的，应具备相关资质或提供冷链运输企业的合作协议。</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sz w:val="30"/>
          <w:szCs w:val="30"/>
          <w:highlight w:val="none"/>
        </w:rPr>
      </w:pPr>
      <w:r>
        <w:rPr>
          <w:rFonts w:hint="eastAsia" w:ascii="方正仿宋_GBK" w:hAnsi="方正仿宋_GBK" w:eastAsia="方正仿宋_GBK" w:cs="方正仿宋_GBK"/>
          <w:sz w:val="30"/>
          <w:szCs w:val="30"/>
          <w:highlight w:val="none"/>
          <w:lang w:eastAsia="zh-CN"/>
        </w:rPr>
        <w:t>（</w:t>
      </w:r>
      <w:r>
        <w:rPr>
          <w:rFonts w:hint="eastAsia" w:ascii="方正仿宋_GBK" w:hAnsi="方正仿宋_GBK" w:eastAsia="方正仿宋_GBK" w:cs="方正仿宋_GBK"/>
          <w:sz w:val="30"/>
          <w:szCs w:val="30"/>
          <w:highlight w:val="none"/>
          <w:lang w:val="en-US" w:eastAsia="zh-CN"/>
        </w:rPr>
        <w:t>2</w:t>
      </w:r>
      <w:r>
        <w:rPr>
          <w:rFonts w:hint="eastAsia" w:ascii="方正仿宋_GBK" w:hAnsi="方正仿宋_GBK" w:eastAsia="方正仿宋_GBK" w:cs="方正仿宋_GBK"/>
          <w:sz w:val="30"/>
          <w:szCs w:val="30"/>
          <w:highlight w:val="none"/>
          <w:lang w:eastAsia="zh-CN"/>
        </w:rPr>
        <w:t>）</w:t>
      </w:r>
      <w:r>
        <w:rPr>
          <w:rFonts w:hint="eastAsia" w:ascii="方正仿宋_GBK" w:hAnsi="方正仿宋_GBK" w:eastAsia="方正仿宋_GBK" w:cs="方正仿宋_GBK"/>
          <w:sz w:val="30"/>
          <w:szCs w:val="30"/>
          <w:highlight w:val="none"/>
        </w:rPr>
        <w:t>法定代表人身份证明</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sz w:val="30"/>
          <w:szCs w:val="30"/>
          <w:highlight w:val="none"/>
        </w:rPr>
      </w:pPr>
      <w:r>
        <w:rPr>
          <w:rFonts w:hint="eastAsia" w:ascii="方正仿宋_GBK" w:hAnsi="方正仿宋_GBK" w:eastAsia="方正仿宋_GBK" w:cs="方正仿宋_GBK"/>
          <w:sz w:val="30"/>
          <w:szCs w:val="30"/>
          <w:highlight w:val="none"/>
        </w:rPr>
        <w:t>（3）法定代表人授权委托书</w:t>
      </w:r>
      <w:r>
        <w:rPr>
          <w:rFonts w:hint="eastAsia" w:ascii="方正仿宋_GBK" w:hAnsi="方正仿宋_GBK" w:eastAsia="方正仿宋_GBK" w:cs="方正仿宋_GBK"/>
          <w:sz w:val="30"/>
          <w:szCs w:val="30"/>
          <w:highlight w:val="none"/>
          <w:lang w:val="en-US" w:eastAsia="zh-CN"/>
        </w:rPr>
        <w:t>及被授权人身份证复印件</w:t>
      </w:r>
      <w:r>
        <w:rPr>
          <w:rFonts w:hint="eastAsia" w:ascii="方正仿宋_GBK" w:hAnsi="方正仿宋_GBK" w:eastAsia="方正仿宋_GBK" w:cs="方正仿宋_GBK"/>
          <w:sz w:val="30"/>
          <w:szCs w:val="30"/>
          <w:highlight w:val="none"/>
        </w:rPr>
        <w:t>（签字并加盖企业公章）</w:t>
      </w:r>
    </w:p>
    <w:p>
      <w:pPr>
        <w:pageBreakBefore w:val="0"/>
        <w:kinsoku/>
        <w:wordWrap/>
        <w:overflowPunct/>
        <w:topLinePunct w:val="0"/>
        <w:autoSpaceDE/>
        <w:autoSpaceDN/>
        <w:bidi w:val="0"/>
        <w:adjustRightInd/>
        <w:snapToGrid w:val="0"/>
        <w:spacing w:line="400" w:lineRule="exact"/>
        <w:ind w:firstLine="600" w:firstLineChars="200"/>
        <w:rPr>
          <w:rFonts w:hint="eastAsia"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color w:val="auto"/>
          <w:sz w:val="30"/>
          <w:szCs w:val="30"/>
          <w:highlight w:val="none"/>
          <w:lang w:val="en-US" w:eastAsia="zh-CN"/>
        </w:rPr>
        <w:t>（5）投标报价表（签字并加盖企业公章）</w:t>
      </w:r>
    </w:p>
    <w:p>
      <w:pPr>
        <w:pageBreakBefore w:val="0"/>
        <w:kinsoku/>
        <w:wordWrap/>
        <w:overflowPunct/>
        <w:topLinePunct w:val="0"/>
        <w:autoSpaceDE/>
        <w:autoSpaceDN/>
        <w:bidi w:val="0"/>
        <w:adjustRightInd/>
        <w:snapToGrid w:val="0"/>
        <w:spacing w:line="400" w:lineRule="exact"/>
        <w:ind w:firstLine="600" w:firstLineChars="200"/>
        <w:rPr>
          <w:rFonts w:hint="eastAsia"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color w:val="auto"/>
          <w:sz w:val="30"/>
          <w:szCs w:val="30"/>
          <w:highlight w:val="none"/>
          <w:lang w:val="en-US" w:eastAsia="zh-CN"/>
        </w:rPr>
        <w:t>（6）项目一览表。（含所有产品及配件的规格、型号、生产厂家、品牌等）</w:t>
      </w:r>
    </w:p>
    <w:p>
      <w:pPr>
        <w:pageBreakBefore w:val="0"/>
        <w:kinsoku/>
        <w:wordWrap/>
        <w:overflowPunct/>
        <w:topLinePunct w:val="0"/>
        <w:autoSpaceDE/>
        <w:autoSpaceDN/>
        <w:bidi w:val="0"/>
        <w:adjustRightInd/>
        <w:snapToGrid w:val="0"/>
        <w:spacing w:line="400" w:lineRule="exact"/>
        <w:ind w:firstLine="600" w:firstLineChars="200"/>
        <w:rPr>
          <w:rFonts w:hint="default"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color w:val="auto"/>
          <w:sz w:val="30"/>
          <w:szCs w:val="30"/>
          <w:highlight w:val="none"/>
          <w:lang w:val="en-US" w:eastAsia="zh-CN"/>
        </w:rPr>
        <w:t>（7）提供每个产品注册证或备案证，以及每个产品在药交所官网截图，截图内容应一个产品一页，保障内容清晰。</w:t>
      </w:r>
    </w:p>
    <w:p>
      <w:pPr>
        <w:pageBreakBefore w:val="0"/>
        <w:kinsoku/>
        <w:wordWrap/>
        <w:overflowPunct/>
        <w:topLinePunct w:val="0"/>
        <w:autoSpaceDE/>
        <w:autoSpaceDN/>
        <w:bidi w:val="0"/>
        <w:adjustRightInd/>
        <w:snapToGrid w:val="0"/>
        <w:spacing w:line="400" w:lineRule="exact"/>
        <w:ind w:firstLine="600" w:firstLineChars="200"/>
        <w:rPr>
          <w:rFonts w:hint="default"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color w:val="auto"/>
          <w:sz w:val="30"/>
          <w:szCs w:val="30"/>
          <w:highlight w:val="none"/>
          <w:lang w:val="en-US" w:eastAsia="zh-CN"/>
        </w:rPr>
        <w:t>（8）技术参数差异对照表及商务需求差异对照表（技术参数须提供佐证材料，如参数性能彩页、第三方检验检测报告）。</w:t>
      </w:r>
    </w:p>
    <w:p>
      <w:pPr>
        <w:pageBreakBefore w:val="0"/>
        <w:kinsoku/>
        <w:wordWrap/>
        <w:overflowPunct/>
        <w:topLinePunct w:val="0"/>
        <w:autoSpaceDE/>
        <w:autoSpaceDN/>
        <w:bidi w:val="0"/>
        <w:adjustRightInd/>
        <w:snapToGrid w:val="0"/>
        <w:spacing w:line="400" w:lineRule="exact"/>
        <w:ind w:firstLine="600" w:firstLineChars="200"/>
        <w:rPr>
          <w:rFonts w:hint="default"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color w:val="auto"/>
          <w:sz w:val="30"/>
          <w:szCs w:val="30"/>
          <w:highlight w:val="none"/>
          <w:lang w:val="en-US" w:eastAsia="zh-CN"/>
        </w:rPr>
        <w:t>（9）最低价承诺。</w:t>
      </w:r>
      <w:r>
        <w:rPr>
          <w:rFonts w:hint="default" w:ascii="方正仿宋_GBK" w:hAnsi="方正仿宋_GBK" w:eastAsia="方正仿宋_GBK" w:cs="方正仿宋_GBK"/>
          <w:color w:val="auto"/>
          <w:sz w:val="30"/>
          <w:szCs w:val="30"/>
          <w:highlight w:val="none"/>
          <w:lang w:val="en-US" w:eastAsia="zh-CN"/>
        </w:rPr>
        <w:t>中选供应商应提供最低价承诺，确保采购人所购耗材价格属于药交所线上最低</w:t>
      </w:r>
      <w:r>
        <w:rPr>
          <w:rFonts w:hint="eastAsia" w:ascii="方正仿宋_GBK" w:hAnsi="方正仿宋_GBK" w:eastAsia="方正仿宋_GBK" w:cs="方正仿宋_GBK"/>
          <w:color w:val="auto"/>
          <w:sz w:val="30"/>
          <w:szCs w:val="30"/>
          <w:highlight w:val="none"/>
          <w:lang w:val="en-US" w:eastAsia="zh-CN"/>
        </w:rPr>
        <w:t>成交</w:t>
      </w:r>
      <w:r>
        <w:rPr>
          <w:rFonts w:hint="default" w:ascii="方正仿宋_GBK" w:hAnsi="方正仿宋_GBK" w:eastAsia="方正仿宋_GBK" w:cs="方正仿宋_GBK"/>
          <w:color w:val="auto"/>
          <w:sz w:val="30"/>
          <w:szCs w:val="30"/>
          <w:highlight w:val="none"/>
          <w:lang w:val="en-US" w:eastAsia="zh-CN"/>
        </w:rPr>
        <w:t>价，</w:t>
      </w:r>
      <w:r>
        <w:rPr>
          <w:rFonts w:hint="eastAsia" w:ascii="方正仿宋_GBK" w:hAnsi="方正仿宋_GBK" w:eastAsia="方正仿宋_GBK" w:cs="方正仿宋_GBK"/>
          <w:color w:val="auto"/>
          <w:sz w:val="30"/>
          <w:szCs w:val="30"/>
          <w:highlight w:val="none"/>
          <w:lang w:val="en-US" w:eastAsia="zh-CN"/>
        </w:rPr>
        <w:t>或者线上备案价格</w:t>
      </w:r>
      <w:r>
        <w:rPr>
          <w:rFonts w:hint="default" w:ascii="方正仿宋_GBK" w:hAnsi="方正仿宋_GBK" w:eastAsia="方正仿宋_GBK" w:cs="方正仿宋_GBK"/>
          <w:color w:val="auto"/>
          <w:sz w:val="30"/>
          <w:szCs w:val="30"/>
          <w:highlight w:val="none"/>
          <w:lang w:val="en-US" w:eastAsia="zh-CN"/>
        </w:rPr>
        <w:t>属于重庆地区最低成交价。产品价格变化后应立即（一周内）通知采购人进行价格变更</w:t>
      </w:r>
      <w:r>
        <w:rPr>
          <w:rFonts w:hint="eastAsia" w:ascii="方正仿宋_GBK" w:hAnsi="方正仿宋_GBK" w:eastAsia="方正仿宋_GBK" w:cs="方正仿宋_GBK"/>
          <w:color w:val="auto"/>
          <w:sz w:val="30"/>
          <w:szCs w:val="30"/>
          <w:highlight w:val="none"/>
          <w:lang w:val="en-US" w:eastAsia="zh-CN"/>
        </w:rPr>
        <w:t>，</w:t>
      </w:r>
      <w:r>
        <w:rPr>
          <w:rFonts w:hint="default" w:ascii="方正仿宋_GBK" w:hAnsi="方正仿宋_GBK" w:eastAsia="方正仿宋_GBK" w:cs="方正仿宋_GBK"/>
          <w:color w:val="auto"/>
          <w:sz w:val="30"/>
          <w:szCs w:val="30"/>
          <w:highlight w:val="none"/>
          <w:lang w:val="en-US" w:eastAsia="zh-CN"/>
        </w:rPr>
        <w:t>承诺函格式自拟。</w:t>
      </w:r>
    </w:p>
    <w:p>
      <w:pPr>
        <w:pageBreakBefore w:val="0"/>
        <w:kinsoku/>
        <w:wordWrap/>
        <w:overflowPunct/>
        <w:topLinePunct w:val="0"/>
        <w:autoSpaceDE/>
        <w:autoSpaceDN/>
        <w:bidi w:val="0"/>
        <w:adjustRightInd/>
        <w:snapToGrid w:val="0"/>
        <w:spacing w:line="400" w:lineRule="exact"/>
        <w:ind w:firstLine="600" w:firstLineChars="200"/>
        <w:rPr>
          <w:rFonts w:hint="default"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color w:val="auto"/>
          <w:sz w:val="30"/>
          <w:szCs w:val="30"/>
          <w:highlight w:val="none"/>
          <w:lang w:val="en-US" w:eastAsia="zh-CN"/>
        </w:rPr>
        <w:t>（10）售后服务承诺</w:t>
      </w:r>
    </w:p>
    <w:p>
      <w:pPr>
        <w:pageBreakBefore w:val="0"/>
        <w:kinsoku/>
        <w:wordWrap/>
        <w:overflowPunct/>
        <w:topLinePunct w:val="0"/>
        <w:autoSpaceDE/>
        <w:autoSpaceDN/>
        <w:bidi w:val="0"/>
        <w:adjustRightInd/>
        <w:snapToGrid w:val="0"/>
        <w:spacing w:line="400" w:lineRule="exact"/>
        <w:ind w:firstLine="600" w:firstLineChars="200"/>
        <w:rPr>
          <w:rFonts w:hint="eastAsia"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color w:val="auto"/>
          <w:sz w:val="30"/>
          <w:szCs w:val="30"/>
          <w:highlight w:val="none"/>
          <w:lang w:val="en-US" w:eastAsia="zh-CN"/>
        </w:rPr>
        <w:t>（11）供应商与其他单位的成交合同</w:t>
      </w:r>
    </w:p>
    <w:p>
      <w:pPr>
        <w:pageBreakBefore w:val="0"/>
        <w:kinsoku/>
        <w:wordWrap/>
        <w:overflowPunct/>
        <w:topLinePunct w:val="0"/>
        <w:autoSpaceDE/>
        <w:autoSpaceDN/>
        <w:bidi w:val="0"/>
        <w:adjustRightInd/>
        <w:snapToGrid w:val="0"/>
        <w:spacing w:line="400" w:lineRule="exact"/>
        <w:ind w:firstLine="600" w:firstLineChars="200"/>
        <w:rPr>
          <w:rFonts w:hint="eastAsia"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color w:val="auto"/>
          <w:sz w:val="30"/>
          <w:szCs w:val="30"/>
          <w:highlight w:val="none"/>
          <w:lang w:val="en-US" w:eastAsia="zh-CN"/>
        </w:rPr>
        <w:t>（12）投标廉政承诺书</w:t>
      </w:r>
    </w:p>
    <w:p>
      <w:pPr>
        <w:pageBreakBefore w:val="0"/>
        <w:kinsoku/>
        <w:wordWrap/>
        <w:overflowPunct/>
        <w:topLinePunct w:val="0"/>
        <w:autoSpaceDE/>
        <w:autoSpaceDN/>
        <w:bidi w:val="0"/>
        <w:adjustRightInd/>
        <w:snapToGrid w:val="0"/>
        <w:spacing w:line="400" w:lineRule="exact"/>
        <w:ind w:firstLine="600" w:firstLineChars="200"/>
        <w:rPr>
          <w:rFonts w:hint="default"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color w:val="auto"/>
          <w:sz w:val="30"/>
          <w:szCs w:val="30"/>
          <w:highlight w:val="none"/>
          <w:lang w:val="en-US" w:eastAsia="zh-CN"/>
        </w:rPr>
        <w:t>（13）采购人随时可要求供应商补充提供每个产品的其他相关资料，供应商应无条件支持和配合完成。</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sz w:val="30"/>
          <w:szCs w:val="30"/>
          <w:highlight w:val="none"/>
        </w:rPr>
      </w:pPr>
      <w:r>
        <w:rPr>
          <w:rFonts w:hint="eastAsia" w:ascii="方正仿宋_GBK" w:hAnsi="方正仿宋_GBK" w:eastAsia="方正仿宋_GBK" w:cs="方正仿宋_GBK"/>
          <w:sz w:val="30"/>
          <w:szCs w:val="30"/>
          <w:highlight w:val="none"/>
        </w:rPr>
        <w:t>2</w:t>
      </w:r>
      <w:r>
        <w:rPr>
          <w:rFonts w:hint="eastAsia" w:ascii="方正仿宋_GBK" w:hAnsi="方正仿宋_GBK" w:eastAsia="方正仿宋_GBK" w:cs="方正仿宋_GBK"/>
          <w:sz w:val="30"/>
          <w:szCs w:val="30"/>
          <w:highlight w:val="none"/>
          <w:lang w:val="en-US" w:eastAsia="zh-CN"/>
        </w:rPr>
        <w:t>.</w:t>
      </w:r>
      <w:r>
        <w:rPr>
          <w:rFonts w:hint="eastAsia" w:ascii="方正仿宋_GBK" w:hAnsi="方正仿宋_GBK" w:eastAsia="方正仿宋_GBK" w:cs="方正仿宋_GBK"/>
          <w:sz w:val="30"/>
          <w:szCs w:val="30"/>
          <w:highlight w:val="none"/>
          <w:lang w:eastAsia="zh-CN"/>
        </w:rPr>
        <w:t>投标响应文件</w:t>
      </w:r>
      <w:r>
        <w:rPr>
          <w:rFonts w:hint="eastAsia" w:ascii="方正仿宋_GBK" w:hAnsi="方正仿宋_GBK" w:eastAsia="方正仿宋_GBK" w:cs="方正仿宋_GBK"/>
          <w:sz w:val="30"/>
          <w:szCs w:val="30"/>
          <w:highlight w:val="none"/>
        </w:rPr>
        <w:t>的格式及其签署</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sz w:val="30"/>
          <w:szCs w:val="30"/>
          <w:highlight w:val="none"/>
        </w:rPr>
      </w:pPr>
      <w:r>
        <w:rPr>
          <w:rFonts w:hint="eastAsia" w:ascii="方正仿宋_GBK" w:hAnsi="方正仿宋_GBK" w:eastAsia="方正仿宋_GBK" w:cs="方正仿宋_GBK"/>
          <w:sz w:val="30"/>
          <w:szCs w:val="30"/>
          <w:highlight w:val="none"/>
        </w:rPr>
        <w:t>（1）投标人的</w:t>
      </w:r>
      <w:r>
        <w:rPr>
          <w:rFonts w:hint="eastAsia" w:ascii="方正仿宋_GBK" w:hAnsi="方正仿宋_GBK" w:eastAsia="方正仿宋_GBK" w:cs="方正仿宋_GBK"/>
          <w:sz w:val="30"/>
          <w:szCs w:val="30"/>
          <w:highlight w:val="none"/>
          <w:lang w:eastAsia="zh-CN"/>
        </w:rPr>
        <w:t>投标响应文件</w:t>
      </w:r>
      <w:r>
        <w:rPr>
          <w:rFonts w:hint="eastAsia" w:ascii="方正仿宋_GBK" w:hAnsi="方正仿宋_GBK" w:eastAsia="方正仿宋_GBK" w:cs="方正仿宋_GBK"/>
          <w:sz w:val="30"/>
          <w:szCs w:val="30"/>
          <w:highlight w:val="none"/>
        </w:rPr>
        <w:t>应清晰的标有“正本”、“副本”，</w:t>
      </w:r>
      <w:r>
        <w:rPr>
          <w:rFonts w:hint="eastAsia" w:ascii="方正仿宋_GBK" w:hAnsi="方正仿宋_GBK" w:eastAsia="方正仿宋_GBK" w:cs="方正仿宋_GBK"/>
          <w:sz w:val="30"/>
          <w:szCs w:val="30"/>
          <w:highlight w:val="none"/>
          <w:lang w:val="en-US" w:eastAsia="zh-CN"/>
        </w:rPr>
        <w:t>共4份，其中正本1份，副本3份</w:t>
      </w:r>
      <w:r>
        <w:rPr>
          <w:rFonts w:hint="eastAsia" w:ascii="方正仿宋_GBK" w:hAnsi="方正仿宋_GBK" w:eastAsia="方正仿宋_GBK" w:cs="方正仿宋_GBK"/>
          <w:sz w:val="30"/>
          <w:szCs w:val="30"/>
          <w:highlight w:val="none"/>
          <w:lang w:eastAsia="zh-CN"/>
        </w:rPr>
        <w:t>，</w:t>
      </w:r>
      <w:r>
        <w:rPr>
          <w:rFonts w:hint="eastAsia" w:ascii="方正仿宋_GBK" w:hAnsi="方正仿宋_GBK" w:eastAsia="方正仿宋_GBK" w:cs="方正仿宋_GBK"/>
          <w:sz w:val="30"/>
          <w:szCs w:val="30"/>
          <w:highlight w:val="none"/>
        </w:rPr>
        <w:t>正本与副本不符，以正本为准。</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sz w:val="30"/>
          <w:szCs w:val="30"/>
          <w:highlight w:val="none"/>
        </w:rPr>
      </w:pPr>
      <w:r>
        <w:rPr>
          <w:rFonts w:hint="eastAsia" w:ascii="方正仿宋_GBK" w:hAnsi="方正仿宋_GBK" w:eastAsia="方正仿宋_GBK" w:cs="方正仿宋_GBK"/>
          <w:sz w:val="30"/>
          <w:szCs w:val="30"/>
          <w:highlight w:val="none"/>
        </w:rPr>
        <w:t>（2）所有</w:t>
      </w:r>
      <w:r>
        <w:rPr>
          <w:rFonts w:hint="eastAsia" w:ascii="方正仿宋_GBK" w:hAnsi="方正仿宋_GBK" w:eastAsia="方正仿宋_GBK" w:cs="方正仿宋_GBK"/>
          <w:sz w:val="30"/>
          <w:szCs w:val="30"/>
          <w:highlight w:val="none"/>
          <w:lang w:eastAsia="zh-CN"/>
        </w:rPr>
        <w:t>投标响应文件</w:t>
      </w:r>
      <w:r>
        <w:rPr>
          <w:rFonts w:hint="eastAsia" w:ascii="方正仿宋_GBK" w:hAnsi="方正仿宋_GBK" w:eastAsia="方正仿宋_GBK" w:cs="方正仿宋_GBK"/>
          <w:sz w:val="30"/>
          <w:szCs w:val="30"/>
          <w:highlight w:val="none"/>
        </w:rPr>
        <w:t>统一用A4纸，字体：4号，仿宋体。填写的内容必须打印或使用不褪色的蓝、黑墨水笔书写，</w:t>
      </w:r>
      <w:r>
        <w:rPr>
          <w:rFonts w:hint="eastAsia" w:ascii="方正仿宋_GBK" w:hAnsi="方正仿宋_GBK" w:eastAsia="方正仿宋_GBK" w:cs="方正仿宋_GBK"/>
          <w:sz w:val="30"/>
          <w:szCs w:val="30"/>
          <w:highlight w:val="none"/>
          <w:lang w:val="en-US" w:eastAsia="zh-CN"/>
        </w:rPr>
        <w:t>图片内容和</w:t>
      </w:r>
      <w:r>
        <w:rPr>
          <w:rFonts w:hint="eastAsia" w:ascii="方正仿宋_GBK" w:hAnsi="方正仿宋_GBK" w:eastAsia="方正仿宋_GBK" w:cs="方正仿宋_GBK"/>
          <w:sz w:val="30"/>
          <w:szCs w:val="30"/>
          <w:highlight w:val="none"/>
        </w:rPr>
        <w:t>字迹应清晰易于辨认。</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sz w:val="30"/>
          <w:szCs w:val="30"/>
          <w:highlight w:val="none"/>
        </w:rPr>
      </w:pPr>
      <w:r>
        <w:rPr>
          <w:rFonts w:hint="eastAsia" w:ascii="方正仿宋_GBK" w:hAnsi="方正仿宋_GBK" w:eastAsia="方正仿宋_GBK" w:cs="方正仿宋_GBK"/>
          <w:sz w:val="30"/>
          <w:szCs w:val="30"/>
          <w:highlight w:val="none"/>
        </w:rPr>
        <w:t>（3）</w:t>
      </w:r>
      <w:r>
        <w:rPr>
          <w:rFonts w:hint="eastAsia" w:ascii="方正仿宋_GBK" w:hAnsi="方正仿宋_GBK" w:eastAsia="方正仿宋_GBK" w:cs="方正仿宋_GBK"/>
          <w:sz w:val="30"/>
          <w:szCs w:val="30"/>
          <w:highlight w:val="none"/>
          <w:lang w:eastAsia="zh-CN"/>
        </w:rPr>
        <w:t>投标响应文件</w:t>
      </w:r>
      <w:r>
        <w:rPr>
          <w:rFonts w:hint="eastAsia" w:ascii="方正仿宋_GBK" w:hAnsi="方正仿宋_GBK" w:eastAsia="方正仿宋_GBK" w:cs="方正仿宋_GBK"/>
          <w:sz w:val="30"/>
          <w:szCs w:val="30"/>
          <w:highlight w:val="none"/>
        </w:rPr>
        <w:t>的封面及投标函均应加盖投标人公章，并经法定代表人或其委托代理人签字。</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sz w:val="30"/>
          <w:szCs w:val="30"/>
          <w:highlight w:val="none"/>
        </w:rPr>
      </w:pPr>
      <w:r>
        <w:rPr>
          <w:rFonts w:hint="eastAsia" w:ascii="方正仿宋_GBK" w:hAnsi="方正仿宋_GBK" w:eastAsia="方正仿宋_GBK" w:cs="方正仿宋_GBK"/>
          <w:sz w:val="30"/>
          <w:szCs w:val="30"/>
          <w:highlight w:val="none"/>
        </w:rPr>
        <w:t>（4）</w:t>
      </w:r>
      <w:r>
        <w:rPr>
          <w:rFonts w:hint="eastAsia" w:ascii="方正仿宋_GBK" w:hAnsi="方正仿宋_GBK" w:eastAsia="方正仿宋_GBK" w:cs="方正仿宋_GBK"/>
          <w:sz w:val="30"/>
          <w:szCs w:val="30"/>
          <w:highlight w:val="none"/>
          <w:lang w:eastAsia="zh-CN"/>
        </w:rPr>
        <w:t>投标响应文件</w:t>
      </w:r>
      <w:r>
        <w:rPr>
          <w:rFonts w:hint="eastAsia" w:ascii="方正仿宋_GBK" w:hAnsi="方正仿宋_GBK" w:eastAsia="方正仿宋_GBK" w:cs="方正仿宋_GBK"/>
          <w:sz w:val="30"/>
          <w:szCs w:val="30"/>
          <w:highlight w:val="none"/>
        </w:rPr>
        <w:t>上不应有行间插字、涂改和覆盖，除非是对投标人写错的地方做必要的修改，</w:t>
      </w:r>
      <w:r>
        <w:rPr>
          <w:rFonts w:hint="eastAsia" w:ascii="方正仿宋_GBK" w:hAnsi="方正仿宋_GBK" w:eastAsia="方正仿宋_GBK" w:cs="方正仿宋_GBK"/>
          <w:sz w:val="30"/>
          <w:szCs w:val="30"/>
          <w:highlight w:val="none"/>
          <w:lang w:val="en-US" w:eastAsia="zh-CN"/>
        </w:rPr>
        <w:t>并</w:t>
      </w:r>
      <w:r>
        <w:rPr>
          <w:rFonts w:hint="eastAsia" w:ascii="方正仿宋_GBK" w:hAnsi="方正仿宋_GBK" w:eastAsia="方正仿宋_GBK" w:cs="方正仿宋_GBK"/>
          <w:sz w:val="30"/>
          <w:szCs w:val="30"/>
          <w:highlight w:val="none"/>
        </w:rPr>
        <w:t>在修改处</w:t>
      </w:r>
      <w:r>
        <w:rPr>
          <w:rFonts w:hint="eastAsia" w:ascii="方正仿宋_GBK" w:hAnsi="方正仿宋_GBK" w:eastAsia="方正仿宋_GBK" w:cs="方正仿宋_GBK"/>
          <w:sz w:val="30"/>
          <w:szCs w:val="30"/>
          <w:highlight w:val="none"/>
          <w:lang w:val="en-US" w:eastAsia="zh-CN"/>
        </w:rPr>
        <w:t>签字盖章</w:t>
      </w:r>
      <w:r>
        <w:rPr>
          <w:rFonts w:hint="eastAsia" w:ascii="方正仿宋_GBK" w:hAnsi="方正仿宋_GBK" w:eastAsia="方正仿宋_GBK" w:cs="方正仿宋_GBK"/>
          <w:sz w:val="30"/>
          <w:szCs w:val="30"/>
          <w:highlight w:val="none"/>
        </w:rPr>
        <w:t>。</w:t>
      </w:r>
    </w:p>
    <w:p>
      <w:pPr>
        <w:keepNext w:val="0"/>
        <w:keepLines w:val="0"/>
        <w:pageBreakBefore w:val="0"/>
        <w:widowControl w:val="0"/>
        <w:kinsoku/>
        <w:wordWrap/>
        <w:overflowPunct/>
        <w:topLinePunct w:val="0"/>
        <w:autoSpaceDE/>
        <w:autoSpaceDN/>
        <w:bidi w:val="0"/>
        <w:adjustRightInd w:val="0"/>
        <w:snapToGrid w:val="0"/>
        <w:spacing w:line="440" w:lineRule="exact"/>
        <w:ind w:firstLine="588" w:firstLineChars="196"/>
        <w:textAlignment w:val="auto"/>
        <w:outlineLvl w:val="9"/>
        <w:rPr>
          <w:rFonts w:hint="eastAsia" w:ascii="方正仿宋_GBK" w:hAnsi="方正仿宋_GBK" w:eastAsia="方正仿宋_GBK" w:cs="方正仿宋_GBK"/>
          <w:b w:val="0"/>
          <w:bCs/>
          <w:sz w:val="30"/>
          <w:szCs w:val="30"/>
          <w:highlight w:val="none"/>
          <w:lang w:val="en-US" w:eastAsia="zh-CN"/>
        </w:rPr>
      </w:pPr>
      <w:r>
        <w:rPr>
          <w:rFonts w:hint="eastAsia" w:ascii="方正仿宋_GBK" w:hAnsi="方正仿宋_GBK" w:eastAsia="方正仿宋_GBK" w:cs="方正仿宋_GBK"/>
          <w:b w:val="0"/>
          <w:bCs/>
          <w:sz w:val="30"/>
          <w:szCs w:val="30"/>
          <w:highlight w:val="none"/>
          <w:lang w:val="en-US" w:eastAsia="zh-CN"/>
        </w:rPr>
        <w:t>3.</w:t>
      </w:r>
      <w:r>
        <w:rPr>
          <w:rFonts w:hint="eastAsia" w:ascii="方正仿宋_GBK" w:hAnsi="方正仿宋_GBK" w:eastAsia="方正仿宋_GBK" w:cs="方正仿宋_GBK"/>
          <w:b w:val="0"/>
          <w:bCs/>
          <w:sz w:val="30"/>
          <w:szCs w:val="30"/>
          <w:highlight w:val="none"/>
        </w:rPr>
        <w:t>投标</w:t>
      </w:r>
      <w:r>
        <w:rPr>
          <w:rFonts w:hint="eastAsia" w:ascii="方正仿宋_GBK" w:hAnsi="方正仿宋_GBK" w:eastAsia="方正仿宋_GBK" w:cs="方正仿宋_GBK"/>
          <w:b w:val="0"/>
          <w:bCs/>
          <w:sz w:val="30"/>
          <w:szCs w:val="30"/>
          <w:highlight w:val="none"/>
          <w:lang w:val="en-US" w:eastAsia="zh-CN"/>
        </w:rPr>
        <w:t>响应</w:t>
      </w:r>
      <w:r>
        <w:rPr>
          <w:rFonts w:hint="eastAsia" w:ascii="方正仿宋_GBK" w:hAnsi="方正仿宋_GBK" w:eastAsia="方正仿宋_GBK" w:cs="方正仿宋_GBK"/>
          <w:b w:val="0"/>
          <w:bCs/>
          <w:sz w:val="30"/>
          <w:szCs w:val="30"/>
          <w:highlight w:val="none"/>
        </w:rPr>
        <w:t>文件的密封</w:t>
      </w:r>
      <w:r>
        <w:rPr>
          <w:rFonts w:hint="eastAsia" w:ascii="方正仿宋_GBK" w:hAnsi="方正仿宋_GBK" w:eastAsia="方正仿宋_GBK" w:cs="方正仿宋_GBK"/>
          <w:b w:val="0"/>
          <w:bCs/>
          <w:sz w:val="30"/>
          <w:szCs w:val="30"/>
          <w:highlight w:val="none"/>
          <w:lang w:val="en-US" w:eastAsia="zh-CN"/>
        </w:rPr>
        <w:t>要求</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sz w:val="30"/>
          <w:szCs w:val="30"/>
          <w:highlight w:val="none"/>
        </w:rPr>
      </w:pPr>
      <w:r>
        <w:rPr>
          <w:rFonts w:hint="eastAsia" w:ascii="方正仿宋_GBK" w:hAnsi="方正仿宋_GBK" w:eastAsia="方正仿宋_GBK" w:cs="方正仿宋_GBK"/>
          <w:sz w:val="30"/>
          <w:szCs w:val="30"/>
          <w:highlight w:val="none"/>
          <w:lang w:eastAsia="zh-CN"/>
        </w:rPr>
        <w:t>投标响应文件</w:t>
      </w:r>
      <w:r>
        <w:rPr>
          <w:rFonts w:hint="eastAsia" w:ascii="方正仿宋_GBK" w:hAnsi="方正仿宋_GBK" w:eastAsia="方正仿宋_GBK" w:cs="方正仿宋_GBK"/>
          <w:sz w:val="30"/>
          <w:szCs w:val="30"/>
          <w:highlight w:val="none"/>
        </w:rPr>
        <w:t>应装袋密封，在封口上并加盖企业公章。并标明邀标项目名称、投标人名称、电话号码及邮箱地址等字样。如果</w:t>
      </w:r>
      <w:r>
        <w:rPr>
          <w:rFonts w:hint="eastAsia" w:ascii="方正仿宋_GBK" w:hAnsi="方正仿宋_GBK" w:eastAsia="方正仿宋_GBK" w:cs="方正仿宋_GBK"/>
          <w:sz w:val="30"/>
          <w:szCs w:val="30"/>
          <w:highlight w:val="none"/>
          <w:lang w:eastAsia="zh-CN"/>
        </w:rPr>
        <w:t>投标响应文件</w:t>
      </w:r>
      <w:r>
        <w:rPr>
          <w:rFonts w:hint="eastAsia" w:ascii="方正仿宋_GBK" w:hAnsi="方正仿宋_GBK" w:eastAsia="方正仿宋_GBK" w:cs="方正仿宋_GBK"/>
          <w:sz w:val="30"/>
          <w:szCs w:val="30"/>
          <w:highlight w:val="none"/>
        </w:rPr>
        <w:t>没有按规定密封，该</w:t>
      </w:r>
      <w:r>
        <w:rPr>
          <w:rFonts w:hint="eastAsia" w:ascii="方正仿宋_GBK" w:hAnsi="方正仿宋_GBK" w:eastAsia="方正仿宋_GBK" w:cs="方正仿宋_GBK"/>
          <w:sz w:val="30"/>
          <w:szCs w:val="30"/>
          <w:highlight w:val="none"/>
          <w:lang w:eastAsia="zh-CN"/>
        </w:rPr>
        <w:t>投标响应文件</w:t>
      </w:r>
      <w:r>
        <w:rPr>
          <w:rFonts w:hint="eastAsia" w:ascii="方正仿宋_GBK" w:hAnsi="方正仿宋_GBK" w:eastAsia="方正仿宋_GBK" w:cs="方正仿宋_GBK"/>
          <w:sz w:val="30"/>
          <w:szCs w:val="30"/>
          <w:highlight w:val="none"/>
        </w:rPr>
        <w:t>将被拒绝接收。投标人无论是否中标，投标人递交的</w:t>
      </w:r>
      <w:r>
        <w:rPr>
          <w:rFonts w:hint="eastAsia" w:ascii="方正仿宋_GBK" w:hAnsi="方正仿宋_GBK" w:eastAsia="方正仿宋_GBK" w:cs="方正仿宋_GBK"/>
          <w:sz w:val="30"/>
          <w:szCs w:val="30"/>
          <w:highlight w:val="none"/>
          <w:lang w:eastAsia="zh-CN"/>
        </w:rPr>
        <w:t>投标响应文件</w:t>
      </w:r>
      <w:r>
        <w:rPr>
          <w:rFonts w:hint="eastAsia" w:ascii="方正仿宋_GBK" w:hAnsi="方正仿宋_GBK" w:eastAsia="方正仿宋_GBK" w:cs="方正仿宋_GBK"/>
          <w:sz w:val="30"/>
          <w:szCs w:val="30"/>
          <w:highlight w:val="none"/>
        </w:rPr>
        <w:t>均不退还。</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4.投标响应文件的递交</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default"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在投标时间内，将</w:t>
      </w:r>
      <w:r>
        <w:rPr>
          <w:rFonts w:hint="eastAsia" w:ascii="方正仿宋_GBK" w:hAnsi="方正仿宋_GBK" w:eastAsia="方正仿宋_GBK" w:cs="方正仿宋_GBK"/>
          <w:sz w:val="30"/>
          <w:szCs w:val="30"/>
          <w:highlight w:val="none"/>
        </w:rPr>
        <w:t>密封</w:t>
      </w:r>
      <w:r>
        <w:rPr>
          <w:rFonts w:hint="eastAsia" w:ascii="方正仿宋_GBK" w:hAnsi="方正仿宋_GBK" w:eastAsia="方正仿宋_GBK" w:cs="方正仿宋_GBK"/>
          <w:sz w:val="30"/>
          <w:szCs w:val="30"/>
          <w:highlight w:val="none"/>
          <w:lang w:val="en-US" w:eastAsia="zh-CN"/>
        </w:rPr>
        <w:t>的投标响应文件交到璧山区人民医院采购办331办公室，收件人王老师，联系电话02341562788。超过投标时间递交投标响应文件的不予受理，通过快递方式邮件投标响应文件的，自行承担快递遗失和未按时递交风险。</w:t>
      </w:r>
    </w:p>
    <w:p>
      <w:pPr>
        <w:keepNext w:val="0"/>
        <w:keepLines w:val="0"/>
        <w:pageBreakBefore w:val="0"/>
        <w:widowControl w:val="0"/>
        <w:kinsoku/>
        <w:wordWrap/>
        <w:overflowPunct/>
        <w:topLinePunct w:val="0"/>
        <w:autoSpaceDE/>
        <w:autoSpaceDN/>
        <w:bidi w:val="0"/>
        <w:adjustRightInd w:val="0"/>
        <w:snapToGrid w:val="0"/>
        <w:spacing w:line="440" w:lineRule="exact"/>
        <w:ind w:firstLine="590" w:firstLineChars="196"/>
        <w:textAlignment w:val="auto"/>
        <w:outlineLvl w:val="9"/>
        <w:rPr>
          <w:rFonts w:hint="eastAsia" w:ascii="方正仿宋_GBK" w:hAnsi="方正仿宋_GBK" w:eastAsia="方正仿宋_GBK" w:cs="方正仿宋_GBK"/>
          <w:b/>
          <w:sz w:val="30"/>
          <w:szCs w:val="30"/>
          <w:highlight w:val="none"/>
          <w:lang w:eastAsia="zh-CN"/>
        </w:rPr>
      </w:pPr>
      <w:r>
        <w:rPr>
          <w:rFonts w:hint="eastAsia" w:ascii="方正仿宋_GBK" w:hAnsi="方正仿宋_GBK" w:eastAsia="方正仿宋_GBK" w:cs="方正仿宋_GBK"/>
          <w:b/>
          <w:sz w:val="30"/>
          <w:szCs w:val="30"/>
          <w:highlight w:val="none"/>
          <w:lang w:val="en-US" w:eastAsia="zh-CN"/>
        </w:rPr>
        <w:t>七</w:t>
      </w:r>
      <w:r>
        <w:rPr>
          <w:rFonts w:hint="eastAsia" w:ascii="方正仿宋_GBK" w:hAnsi="方正仿宋_GBK" w:eastAsia="方正仿宋_GBK" w:cs="方正仿宋_GBK"/>
          <w:b/>
          <w:sz w:val="30"/>
          <w:szCs w:val="30"/>
          <w:highlight w:val="none"/>
        </w:rPr>
        <w:t>、评标</w:t>
      </w:r>
      <w:r>
        <w:rPr>
          <w:rFonts w:hint="eastAsia" w:ascii="方正仿宋_GBK" w:hAnsi="方正仿宋_GBK" w:eastAsia="方正仿宋_GBK" w:cs="方正仿宋_GBK"/>
          <w:b/>
          <w:sz w:val="30"/>
          <w:szCs w:val="30"/>
          <w:highlight w:val="none"/>
          <w:lang w:val="en-US" w:eastAsia="zh-CN"/>
        </w:rPr>
        <w:t>管理</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sz w:val="30"/>
          <w:szCs w:val="30"/>
          <w:highlight w:val="none"/>
        </w:rPr>
      </w:pPr>
      <w:r>
        <w:rPr>
          <w:rFonts w:hint="eastAsia" w:ascii="方正仿宋_GBK" w:hAnsi="方正仿宋_GBK" w:eastAsia="方正仿宋_GBK" w:cs="方正仿宋_GBK"/>
          <w:sz w:val="30"/>
          <w:szCs w:val="30"/>
          <w:highlight w:val="none"/>
        </w:rPr>
        <w:t>1、初审：分资格性检查和符合性检查。</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sz w:val="30"/>
          <w:szCs w:val="30"/>
          <w:highlight w:val="none"/>
        </w:rPr>
      </w:pPr>
      <w:r>
        <w:rPr>
          <w:rFonts w:hint="eastAsia" w:ascii="方正仿宋_GBK" w:hAnsi="方正仿宋_GBK" w:eastAsia="方正仿宋_GBK" w:cs="方正仿宋_GBK"/>
          <w:sz w:val="30"/>
          <w:szCs w:val="30"/>
          <w:highlight w:val="none"/>
          <w:u w:val="single"/>
        </w:rPr>
        <w:t>资格性检查</w:t>
      </w:r>
      <w:r>
        <w:rPr>
          <w:rFonts w:hint="eastAsia" w:ascii="方正仿宋_GBK" w:hAnsi="方正仿宋_GBK" w:eastAsia="方正仿宋_GBK" w:cs="方正仿宋_GBK"/>
          <w:sz w:val="30"/>
          <w:szCs w:val="30"/>
          <w:highlight w:val="none"/>
        </w:rPr>
        <w:t>是依据法律法规和邀标文件的规定，对</w:t>
      </w:r>
      <w:r>
        <w:rPr>
          <w:rFonts w:hint="eastAsia" w:ascii="方正仿宋_GBK" w:hAnsi="方正仿宋_GBK" w:eastAsia="方正仿宋_GBK" w:cs="方正仿宋_GBK"/>
          <w:sz w:val="30"/>
          <w:szCs w:val="30"/>
          <w:highlight w:val="none"/>
          <w:lang w:eastAsia="zh-CN"/>
        </w:rPr>
        <w:t>投标响应文件</w:t>
      </w:r>
      <w:r>
        <w:rPr>
          <w:rFonts w:hint="eastAsia" w:ascii="方正仿宋_GBK" w:hAnsi="方正仿宋_GBK" w:eastAsia="方正仿宋_GBK" w:cs="方正仿宋_GBK"/>
          <w:sz w:val="30"/>
          <w:szCs w:val="30"/>
          <w:highlight w:val="none"/>
        </w:rPr>
        <w:t>中的资格证明进行审查，以确定投标人是否具备投标资格；</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sz w:val="30"/>
          <w:szCs w:val="30"/>
          <w:highlight w:val="none"/>
        </w:rPr>
      </w:pPr>
      <w:r>
        <w:rPr>
          <w:rFonts w:hint="eastAsia" w:ascii="方正仿宋_GBK" w:hAnsi="方正仿宋_GBK" w:eastAsia="方正仿宋_GBK" w:cs="方正仿宋_GBK"/>
          <w:sz w:val="30"/>
          <w:szCs w:val="30"/>
          <w:highlight w:val="none"/>
          <w:u w:val="single"/>
        </w:rPr>
        <w:t>符合性检查</w:t>
      </w:r>
      <w:r>
        <w:rPr>
          <w:rFonts w:hint="eastAsia" w:ascii="方正仿宋_GBK" w:hAnsi="方正仿宋_GBK" w:eastAsia="方正仿宋_GBK" w:cs="方正仿宋_GBK"/>
          <w:sz w:val="30"/>
          <w:szCs w:val="30"/>
          <w:highlight w:val="none"/>
        </w:rPr>
        <w:t>是依据邀标文件的规定，从</w:t>
      </w:r>
      <w:r>
        <w:rPr>
          <w:rFonts w:hint="eastAsia" w:ascii="方正仿宋_GBK" w:hAnsi="方正仿宋_GBK" w:eastAsia="方正仿宋_GBK" w:cs="方正仿宋_GBK"/>
          <w:sz w:val="30"/>
          <w:szCs w:val="30"/>
          <w:highlight w:val="none"/>
          <w:lang w:eastAsia="zh-CN"/>
        </w:rPr>
        <w:t>投标响应文件</w:t>
      </w:r>
      <w:r>
        <w:rPr>
          <w:rFonts w:hint="eastAsia" w:ascii="方正仿宋_GBK" w:hAnsi="方正仿宋_GBK" w:eastAsia="方正仿宋_GBK" w:cs="方正仿宋_GBK"/>
          <w:sz w:val="30"/>
          <w:szCs w:val="30"/>
          <w:highlight w:val="none"/>
        </w:rPr>
        <w:t>的有效性、完整性和对邀标文件的响应程度进行审查，以确定投标人是否对邀标文件的实质性要求作出响应。</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评标小组</w:t>
      </w:r>
      <w:r>
        <w:rPr>
          <w:rFonts w:hint="eastAsia" w:ascii="方正仿宋_GBK" w:hAnsi="方正仿宋_GBK" w:eastAsia="方正仿宋_GBK" w:cs="方正仿宋_GBK"/>
          <w:sz w:val="30"/>
          <w:szCs w:val="30"/>
          <w:highlight w:val="none"/>
        </w:rPr>
        <w:t>对</w:t>
      </w:r>
      <w:r>
        <w:rPr>
          <w:rFonts w:hint="eastAsia" w:ascii="方正仿宋_GBK" w:hAnsi="方正仿宋_GBK" w:eastAsia="方正仿宋_GBK" w:cs="方正仿宋_GBK"/>
          <w:sz w:val="30"/>
          <w:szCs w:val="30"/>
          <w:highlight w:val="none"/>
          <w:lang w:val="en-US" w:eastAsia="zh-CN"/>
        </w:rPr>
        <w:t>供应商的投标资料进行</w:t>
      </w:r>
      <w:r>
        <w:rPr>
          <w:rFonts w:hint="eastAsia" w:ascii="方正仿宋_GBK" w:hAnsi="方正仿宋_GBK" w:eastAsia="方正仿宋_GBK" w:cs="方正仿宋_GBK"/>
          <w:sz w:val="30"/>
          <w:szCs w:val="30"/>
          <w:highlight w:val="none"/>
        </w:rPr>
        <w:t>资格性</w:t>
      </w:r>
      <w:r>
        <w:rPr>
          <w:rFonts w:hint="eastAsia" w:ascii="方正仿宋_GBK" w:hAnsi="方正仿宋_GBK" w:eastAsia="方正仿宋_GBK" w:cs="方正仿宋_GBK"/>
          <w:sz w:val="30"/>
          <w:szCs w:val="30"/>
          <w:highlight w:val="none"/>
          <w:lang w:val="en-US" w:eastAsia="zh-CN"/>
        </w:rPr>
        <w:t>审查和</w:t>
      </w:r>
      <w:r>
        <w:rPr>
          <w:rFonts w:hint="eastAsia" w:ascii="方正仿宋_GBK" w:hAnsi="方正仿宋_GBK" w:eastAsia="方正仿宋_GBK" w:cs="方正仿宋_GBK"/>
          <w:sz w:val="30"/>
          <w:szCs w:val="30"/>
          <w:highlight w:val="none"/>
        </w:rPr>
        <w:t>符合性</w:t>
      </w:r>
      <w:r>
        <w:rPr>
          <w:rFonts w:hint="eastAsia" w:ascii="方正仿宋_GBK" w:hAnsi="方正仿宋_GBK" w:eastAsia="方正仿宋_GBK" w:cs="方正仿宋_GBK"/>
          <w:sz w:val="30"/>
          <w:szCs w:val="30"/>
          <w:highlight w:val="none"/>
          <w:lang w:val="en-US" w:eastAsia="zh-CN"/>
        </w:rPr>
        <w:t>审</w:t>
      </w:r>
      <w:r>
        <w:rPr>
          <w:rFonts w:hint="eastAsia" w:ascii="方正仿宋_GBK" w:hAnsi="方正仿宋_GBK" w:eastAsia="方正仿宋_GBK" w:cs="方正仿宋_GBK"/>
          <w:sz w:val="30"/>
          <w:szCs w:val="30"/>
          <w:highlight w:val="none"/>
        </w:rPr>
        <w:t>查</w:t>
      </w:r>
      <w:r>
        <w:rPr>
          <w:rFonts w:hint="eastAsia" w:ascii="方正仿宋_GBK" w:hAnsi="方正仿宋_GBK" w:eastAsia="方正仿宋_GBK" w:cs="方正仿宋_GBK"/>
          <w:sz w:val="30"/>
          <w:szCs w:val="30"/>
          <w:highlight w:val="none"/>
          <w:lang w:eastAsia="zh-CN"/>
        </w:rPr>
        <w:t>，</w:t>
      </w:r>
      <w:r>
        <w:rPr>
          <w:rFonts w:hint="eastAsia" w:ascii="方正仿宋_GBK" w:hAnsi="方正仿宋_GBK" w:eastAsia="方正仿宋_GBK" w:cs="方正仿宋_GBK"/>
          <w:sz w:val="30"/>
          <w:szCs w:val="30"/>
          <w:highlight w:val="none"/>
          <w:lang w:val="en-US" w:eastAsia="zh-CN"/>
        </w:rPr>
        <w:t>将审查</w:t>
      </w:r>
      <w:r>
        <w:rPr>
          <w:rFonts w:hint="eastAsia" w:ascii="方正仿宋_GBK" w:hAnsi="方正仿宋_GBK" w:eastAsia="方正仿宋_GBK" w:cs="方正仿宋_GBK"/>
          <w:sz w:val="30"/>
          <w:szCs w:val="30"/>
          <w:highlight w:val="none"/>
        </w:rPr>
        <w:t>合格</w:t>
      </w:r>
      <w:r>
        <w:rPr>
          <w:rFonts w:hint="eastAsia" w:ascii="方正仿宋_GBK" w:hAnsi="方正仿宋_GBK" w:eastAsia="方正仿宋_GBK" w:cs="方正仿宋_GBK"/>
          <w:sz w:val="30"/>
          <w:szCs w:val="30"/>
          <w:highlight w:val="none"/>
          <w:lang w:val="en-US" w:eastAsia="zh-CN"/>
        </w:rPr>
        <w:t>的供应商按照</w:t>
      </w:r>
      <w:r>
        <w:rPr>
          <w:rFonts w:hint="eastAsia" w:ascii="方正仿宋_GBK" w:hAnsi="方正仿宋_GBK" w:eastAsia="方正仿宋_GBK" w:cs="方正仿宋_GBK"/>
          <w:sz w:val="30"/>
          <w:szCs w:val="30"/>
          <w:highlight w:val="none"/>
          <w:u w:val="single"/>
          <w:lang w:val="en-US" w:eastAsia="zh-CN"/>
        </w:rPr>
        <w:t>报价由低到高</w:t>
      </w:r>
      <w:r>
        <w:rPr>
          <w:rFonts w:hint="eastAsia" w:ascii="方正仿宋_GBK" w:hAnsi="方正仿宋_GBK" w:eastAsia="方正仿宋_GBK" w:cs="方正仿宋_GBK"/>
          <w:sz w:val="30"/>
          <w:szCs w:val="30"/>
          <w:highlight w:val="none"/>
          <w:lang w:val="en-US" w:eastAsia="zh-CN"/>
        </w:rPr>
        <w:t>的顺序依次确定第一、第二顺序中选人。经院内评标小组评估商议，项目复杂要邀请院外评标专家的，专家费用由中选供应商承担。</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sz w:val="30"/>
          <w:szCs w:val="30"/>
          <w:highlight w:val="none"/>
        </w:rPr>
      </w:pPr>
      <w:r>
        <w:rPr>
          <w:rFonts w:hint="eastAsia" w:ascii="方正仿宋_GBK" w:hAnsi="方正仿宋_GBK" w:eastAsia="方正仿宋_GBK" w:cs="方正仿宋_GBK"/>
          <w:sz w:val="30"/>
          <w:szCs w:val="30"/>
          <w:highlight w:val="none"/>
        </w:rPr>
        <w:t>2、定标原则</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采购人</w:t>
      </w:r>
      <w:r>
        <w:rPr>
          <w:rFonts w:hint="eastAsia" w:ascii="方正仿宋_GBK" w:hAnsi="方正仿宋_GBK" w:eastAsia="方正仿宋_GBK" w:cs="方正仿宋_GBK"/>
          <w:sz w:val="30"/>
          <w:szCs w:val="30"/>
          <w:highlight w:val="none"/>
        </w:rPr>
        <w:t>按照投标人</w:t>
      </w:r>
      <w:r>
        <w:rPr>
          <w:rFonts w:hint="eastAsia" w:ascii="方正仿宋_GBK" w:hAnsi="方正仿宋_GBK" w:eastAsia="方正仿宋_GBK" w:cs="方正仿宋_GBK"/>
          <w:sz w:val="30"/>
          <w:szCs w:val="30"/>
          <w:highlight w:val="none"/>
          <w:lang w:val="en-US" w:eastAsia="zh-CN"/>
        </w:rPr>
        <w:t>报价由低到高</w:t>
      </w:r>
      <w:r>
        <w:rPr>
          <w:rFonts w:hint="eastAsia" w:ascii="方正仿宋_GBK" w:hAnsi="方正仿宋_GBK" w:eastAsia="方正仿宋_GBK" w:cs="方正仿宋_GBK"/>
          <w:sz w:val="30"/>
          <w:szCs w:val="30"/>
          <w:highlight w:val="none"/>
        </w:rPr>
        <w:t>顺序</w:t>
      </w:r>
      <w:r>
        <w:rPr>
          <w:rFonts w:hint="eastAsia" w:ascii="方正仿宋_GBK" w:hAnsi="方正仿宋_GBK" w:eastAsia="方正仿宋_GBK" w:cs="方正仿宋_GBK"/>
          <w:sz w:val="30"/>
          <w:szCs w:val="30"/>
          <w:highlight w:val="none"/>
          <w:lang w:eastAsia="zh-CN"/>
        </w:rPr>
        <w:t>（</w:t>
      </w:r>
      <w:r>
        <w:rPr>
          <w:rFonts w:hint="eastAsia" w:ascii="方正仿宋_GBK" w:hAnsi="方正仿宋_GBK" w:eastAsia="方正仿宋_GBK" w:cs="方正仿宋_GBK"/>
          <w:b/>
          <w:bCs/>
          <w:sz w:val="30"/>
          <w:szCs w:val="30"/>
          <w:highlight w:val="none"/>
          <w:lang w:val="en-US" w:eastAsia="zh-CN"/>
        </w:rPr>
        <w:t>单项报价*预估用量所得总价进行对比）</w:t>
      </w:r>
      <w:r>
        <w:rPr>
          <w:rFonts w:hint="eastAsia" w:ascii="方正仿宋_GBK" w:hAnsi="方正仿宋_GBK" w:eastAsia="方正仿宋_GBK" w:cs="方正仿宋_GBK"/>
          <w:sz w:val="30"/>
          <w:szCs w:val="30"/>
          <w:highlight w:val="none"/>
        </w:rPr>
        <w:t>，依次进行商务谈判</w:t>
      </w:r>
      <w:r>
        <w:rPr>
          <w:rFonts w:hint="eastAsia" w:ascii="方正仿宋_GBK" w:hAnsi="方正仿宋_GBK" w:eastAsia="方正仿宋_GBK" w:cs="方正仿宋_GBK"/>
          <w:sz w:val="30"/>
          <w:szCs w:val="30"/>
          <w:highlight w:val="none"/>
          <w:lang w:eastAsia="zh-CN"/>
        </w:rPr>
        <w:t>（</w:t>
      </w:r>
      <w:r>
        <w:rPr>
          <w:rFonts w:hint="eastAsia" w:ascii="方正仿宋_GBK" w:hAnsi="方正仿宋_GBK" w:eastAsia="方正仿宋_GBK" w:cs="方正仿宋_GBK"/>
          <w:sz w:val="30"/>
          <w:szCs w:val="30"/>
          <w:highlight w:val="none"/>
          <w:lang w:val="en-US" w:eastAsia="zh-CN"/>
        </w:rPr>
        <w:t>包括二次报价</w:t>
      </w:r>
      <w:r>
        <w:rPr>
          <w:rFonts w:hint="eastAsia" w:ascii="方正仿宋_GBK" w:hAnsi="方正仿宋_GBK" w:eastAsia="方正仿宋_GBK" w:cs="方正仿宋_GBK"/>
          <w:sz w:val="30"/>
          <w:szCs w:val="30"/>
          <w:highlight w:val="none"/>
          <w:lang w:eastAsia="zh-CN"/>
        </w:rPr>
        <w:t>）</w:t>
      </w:r>
      <w:r>
        <w:rPr>
          <w:rFonts w:hint="eastAsia" w:ascii="方正仿宋_GBK" w:hAnsi="方正仿宋_GBK" w:eastAsia="方正仿宋_GBK" w:cs="方正仿宋_GBK"/>
          <w:sz w:val="30"/>
          <w:szCs w:val="30"/>
          <w:highlight w:val="none"/>
        </w:rPr>
        <w:t>。</w:t>
      </w:r>
      <w:r>
        <w:rPr>
          <w:rFonts w:hint="eastAsia" w:ascii="方正仿宋_GBK" w:hAnsi="方正仿宋_GBK" w:eastAsia="方正仿宋_GBK" w:cs="方正仿宋_GBK"/>
          <w:sz w:val="30"/>
          <w:szCs w:val="30"/>
          <w:highlight w:val="none"/>
          <w:lang w:val="en-US" w:eastAsia="zh-CN"/>
        </w:rPr>
        <w:t>合同签订前，采购人</w:t>
      </w:r>
      <w:r>
        <w:rPr>
          <w:rFonts w:hint="eastAsia" w:ascii="方正仿宋_GBK" w:hAnsi="方正仿宋_GBK" w:eastAsia="方正仿宋_GBK" w:cs="方正仿宋_GBK"/>
          <w:sz w:val="30"/>
          <w:szCs w:val="30"/>
          <w:highlight w:val="none"/>
        </w:rPr>
        <w:t>有权采取市场调查、工厂或业绩单位现场考察</w:t>
      </w:r>
      <w:r>
        <w:rPr>
          <w:rFonts w:hint="eastAsia" w:ascii="方正仿宋_GBK" w:hAnsi="方正仿宋_GBK" w:eastAsia="方正仿宋_GBK" w:cs="方正仿宋_GBK"/>
          <w:sz w:val="30"/>
          <w:szCs w:val="30"/>
          <w:highlight w:val="none"/>
          <w:lang w:eastAsia="zh-CN"/>
        </w:rPr>
        <w:t>、</w:t>
      </w:r>
      <w:r>
        <w:rPr>
          <w:rFonts w:hint="eastAsia" w:ascii="方正仿宋_GBK" w:hAnsi="方正仿宋_GBK" w:eastAsia="方正仿宋_GBK" w:cs="方正仿宋_GBK"/>
          <w:sz w:val="30"/>
          <w:szCs w:val="30"/>
          <w:highlight w:val="none"/>
          <w:lang w:val="en-US" w:eastAsia="zh-CN"/>
        </w:rPr>
        <w:t>产品使用</w:t>
      </w:r>
      <w:r>
        <w:rPr>
          <w:rFonts w:hint="eastAsia" w:ascii="方正仿宋_GBK" w:hAnsi="方正仿宋_GBK" w:eastAsia="方正仿宋_GBK" w:cs="方正仿宋_GBK"/>
          <w:sz w:val="30"/>
          <w:szCs w:val="30"/>
          <w:highlight w:val="none"/>
        </w:rPr>
        <w:t>等方式对中标候选人资质财务、技术、管理能力、产品质量、交付能力及信誉等</w:t>
      </w:r>
      <w:r>
        <w:rPr>
          <w:rFonts w:hint="eastAsia" w:ascii="方正仿宋_GBK" w:hAnsi="方正仿宋_GBK" w:eastAsia="方正仿宋_GBK" w:cs="方正仿宋_GBK"/>
          <w:sz w:val="30"/>
          <w:szCs w:val="30"/>
          <w:highlight w:val="none"/>
          <w:lang w:val="en-US" w:eastAsia="zh-CN"/>
        </w:rPr>
        <w:t>供应商信息</w:t>
      </w:r>
      <w:r>
        <w:rPr>
          <w:rFonts w:hint="eastAsia" w:ascii="方正仿宋_GBK" w:hAnsi="方正仿宋_GBK" w:eastAsia="方正仿宋_GBK" w:cs="方正仿宋_GBK"/>
          <w:sz w:val="30"/>
          <w:szCs w:val="30"/>
          <w:highlight w:val="none"/>
        </w:rPr>
        <w:t>进行考查</w:t>
      </w:r>
      <w:r>
        <w:rPr>
          <w:rFonts w:hint="eastAsia" w:ascii="方正仿宋_GBK" w:hAnsi="方正仿宋_GBK" w:eastAsia="方正仿宋_GBK" w:cs="方正仿宋_GBK"/>
          <w:sz w:val="30"/>
          <w:szCs w:val="30"/>
          <w:highlight w:val="none"/>
          <w:lang w:val="en-US" w:eastAsia="zh-CN"/>
        </w:rPr>
        <w:t>核实</w:t>
      </w:r>
      <w:r>
        <w:rPr>
          <w:rFonts w:hint="eastAsia" w:ascii="方正仿宋_GBK" w:hAnsi="方正仿宋_GBK" w:eastAsia="方正仿宋_GBK" w:cs="方正仿宋_GBK"/>
          <w:sz w:val="30"/>
          <w:szCs w:val="30"/>
          <w:highlight w:val="none"/>
        </w:rPr>
        <w:t>，中标候选人必须支持和配合</w:t>
      </w:r>
      <w:r>
        <w:rPr>
          <w:rFonts w:hint="eastAsia" w:ascii="方正仿宋_GBK" w:hAnsi="方正仿宋_GBK" w:eastAsia="方正仿宋_GBK" w:cs="方正仿宋_GBK"/>
          <w:sz w:val="30"/>
          <w:szCs w:val="30"/>
          <w:highlight w:val="none"/>
          <w:lang w:eastAsia="zh-CN"/>
        </w:rPr>
        <w:t>。</w:t>
      </w:r>
      <w:r>
        <w:rPr>
          <w:rFonts w:hint="eastAsia" w:ascii="方正仿宋_GBK" w:hAnsi="方正仿宋_GBK" w:eastAsia="方正仿宋_GBK" w:cs="方正仿宋_GBK"/>
          <w:sz w:val="30"/>
          <w:szCs w:val="30"/>
          <w:highlight w:val="none"/>
        </w:rPr>
        <w:t>如第一</w:t>
      </w:r>
      <w:r>
        <w:rPr>
          <w:rFonts w:hint="eastAsia" w:ascii="方正仿宋_GBK" w:hAnsi="方正仿宋_GBK" w:eastAsia="方正仿宋_GBK" w:cs="方正仿宋_GBK"/>
          <w:sz w:val="30"/>
          <w:szCs w:val="30"/>
          <w:highlight w:val="none"/>
          <w:lang w:eastAsia="zh-CN"/>
        </w:rPr>
        <w:t>成交供应商</w:t>
      </w:r>
      <w:r>
        <w:rPr>
          <w:rFonts w:hint="eastAsia" w:ascii="方正仿宋_GBK" w:hAnsi="方正仿宋_GBK" w:eastAsia="方正仿宋_GBK" w:cs="方正仿宋_GBK"/>
          <w:sz w:val="30"/>
          <w:szCs w:val="30"/>
          <w:highlight w:val="none"/>
        </w:rPr>
        <w:t>因不可抗力或者自身原因不能履行合同的，</w:t>
      </w:r>
      <w:r>
        <w:rPr>
          <w:rFonts w:hint="eastAsia" w:ascii="方正仿宋_GBK" w:hAnsi="方正仿宋_GBK" w:eastAsia="方正仿宋_GBK" w:cs="方正仿宋_GBK"/>
          <w:sz w:val="30"/>
          <w:szCs w:val="30"/>
          <w:highlight w:val="none"/>
          <w:lang w:eastAsia="zh-CN"/>
        </w:rPr>
        <w:t>采购人</w:t>
      </w:r>
      <w:r>
        <w:rPr>
          <w:rFonts w:hint="eastAsia" w:ascii="方正仿宋_GBK" w:hAnsi="方正仿宋_GBK" w:eastAsia="方正仿宋_GBK" w:cs="方正仿宋_GBK"/>
          <w:sz w:val="30"/>
          <w:szCs w:val="30"/>
          <w:highlight w:val="none"/>
        </w:rPr>
        <w:t>可以确定第二中标候选人为</w:t>
      </w:r>
      <w:r>
        <w:rPr>
          <w:rFonts w:hint="eastAsia" w:ascii="方正仿宋_GBK" w:hAnsi="方正仿宋_GBK" w:eastAsia="方正仿宋_GBK" w:cs="方正仿宋_GBK"/>
          <w:sz w:val="30"/>
          <w:szCs w:val="30"/>
          <w:highlight w:val="none"/>
          <w:lang w:eastAsia="zh-CN"/>
        </w:rPr>
        <w:t>成交供应商</w:t>
      </w:r>
      <w:r>
        <w:rPr>
          <w:rFonts w:hint="eastAsia" w:ascii="方正仿宋_GBK" w:hAnsi="方正仿宋_GBK" w:eastAsia="方正仿宋_GBK" w:cs="方正仿宋_GBK"/>
          <w:sz w:val="30"/>
          <w:szCs w:val="30"/>
          <w:highlight w:val="none"/>
        </w:rPr>
        <w:t>，以此类推。</w:t>
      </w:r>
      <w:r>
        <w:rPr>
          <w:rFonts w:hint="eastAsia" w:ascii="方正仿宋_GBK" w:hAnsi="方正仿宋_GBK" w:eastAsia="方正仿宋_GBK" w:cs="方正仿宋_GBK"/>
          <w:sz w:val="30"/>
          <w:szCs w:val="30"/>
          <w:highlight w:val="none"/>
          <w:lang w:val="en-US" w:eastAsia="zh-CN"/>
        </w:rPr>
        <w:t>针对部分药交所线上或线上备案采购价格差异较大的产品，由评标小组商议后决定执行线上采购或线上备案采购。合同签订前，采购人将对拟中选产品进行试用，确认投标产品质量及性能，试用未通过的将顺延下一顺序满足采购人要求的供应商。</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3、结果公示</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sz w:val="30"/>
          <w:szCs w:val="30"/>
          <w:highlight w:val="none"/>
        </w:rPr>
      </w:pPr>
      <w:r>
        <w:rPr>
          <w:rFonts w:hint="eastAsia" w:ascii="方正仿宋_GBK" w:hAnsi="方正仿宋_GBK" w:eastAsia="方正仿宋_GBK" w:cs="方正仿宋_GBK"/>
          <w:sz w:val="30"/>
          <w:szCs w:val="30"/>
          <w:highlight w:val="none"/>
          <w:lang w:val="en-US" w:eastAsia="zh-CN"/>
        </w:rPr>
        <w:t>采购人</w:t>
      </w:r>
      <w:r>
        <w:rPr>
          <w:rFonts w:hint="eastAsia" w:ascii="方正仿宋_GBK" w:hAnsi="方正仿宋_GBK" w:eastAsia="方正仿宋_GBK" w:cs="方正仿宋_GBK"/>
          <w:sz w:val="30"/>
          <w:szCs w:val="30"/>
          <w:highlight w:val="none"/>
        </w:rPr>
        <w:t>对评标结果</w:t>
      </w:r>
      <w:r>
        <w:rPr>
          <w:rFonts w:hint="eastAsia" w:ascii="方正仿宋_GBK" w:hAnsi="方正仿宋_GBK" w:eastAsia="方正仿宋_GBK" w:cs="方正仿宋_GBK"/>
          <w:sz w:val="30"/>
          <w:szCs w:val="30"/>
          <w:highlight w:val="none"/>
          <w:lang w:val="en-US" w:eastAsia="zh-CN"/>
        </w:rPr>
        <w:t>在医院官网挂网公示1工作日，</w:t>
      </w:r>
      <w:r>
        <w:rPr>
          <w:rFonts w:hint="eastAsia" w:ascii="方正仿宋_GBK" w:hAnsi="方正仿宋_GBK" w:eastAsia="方正仿宋_GBK" w:cs="方正仿宋_GBK"/>
          <w:sz w:val="30"/>
          <w:szCs w:val="30"/>
          <w:highlight w:val="none"/>
        </w:rPr>
        <w:t>对未</w:t>
      </w:r>
      <w:r>
        <w:rPr>
          <w:rFonts w:hint="eastAsia" w:ascii="方正仿宋_GBK" w:hAnsi="方正仿宋_GBK" w:eastAsia="方正仿宋_GBK" w:cs="方正仿宋_GBK"/>
          <w:sz w:val="30"/>
          <w:szCs w:val="30"/>
          <w:highlight w:val="none"/>
          <w:lang w:eastAsia="zh-CN"/>
        </w:rPr>
        <w:t>成交供应商</w:t>
      </w:r>
      <w:r>
        <w:rPr>
          <w:rFonts w:hint="eastAsia" w:ascii="方正仿宋_GBK" w:hAnsi="方正仿宋_GBK" w:eastAsia="方正仿宋_GBK" w:cs="方正仿宋_GBK"/>
          <w:sz w:val="30"/>
          <w:szCs w:val="30"/>
          <w:highlight w:val="none"/>
        </w:rPr>
        <w:t>不</w:t>
      </w:r>
      <w:r>
        <w:rPr>
          <w:rFonts w:hint="eastAsia" w:ascii="方正仿宋_GBK" w:hAnsi="方正仿宋_GBK" w:eastAsia="方正仿宋_GBK" w:cs="方正仿宋_GBK"/>
          <w:sz w:val="30"/>
          <w:szCs w:val="30"/>
          <w:highlight w:val="none"/>
          <w:lang w:val="en-US" w:eastAsia="zh-CN"/>
        </w:rPr>
        <w:t>再另行</w:t>
      </w:r>
      <w:r>
        <w:rPr>
          <w:rFonts w:hint="eastAsia" w:ascii="方正仿宋_GBK" w:hAnsi="方正仿宋_GBK" w:eastAsia="方正仿宋_GBK" w:cs="方正仿宋_GBK"/>
          <w:sz w:val="30"/>
          <w:szCs w:val="30"/>
          <w:highlight w:val="none"/>
        </w:rPr>
        <w:t>通知。</w:t>
      </w:r>
    </w:p>
    <w:p>
      <w:pPr>
        <w:keepNext w:val="0"/>
        <w:keepLines w:val="0"/>
        <w:pageBreakBefore w:val="0"/>
        <w:widowControl w:val="0"/>
        <w:kinsoku/>
        <w:wordWrap/>
        <w:overflowPunct/>
        <w:topLinePunct w:val="0"/>
        <w:autoSpaceDE/>
        <w:autoSpaceDN/>
        <w:bidi w:val="0"/>
        <w:adjustRightInd w:val="0"/>
        <w:snapToGrid w:val="0"/>
        <w:spacing w:line="440" w:lineRule="exact"/>
        <w:ind w:firstLine="590" w:firstLineChars="196"/>
        <w:textAlignment w:val="auto"/>
        <w:outlineLvl w:val="9"/>
        <w:rPr>
          <w:rFonts w:hint="eastAsia" w:ascii="方正仿宋_GBK" w:hAnsi="方正仿宋_GBK" w:eastAsia="方正仿宋_GBK" w:cs="方正仿宋_GBK"/>
          <w:b/>
          <w:sz w:val="30"/>
          <w:szCs w:val="30"/>
          <w:highlight w:val="none"/>
          <w:lang w:val="en-US" w:eastAsia="zh-CN"/>
        </w:rPr>
      </w:pPr>
      <w:r>
        <w:rPr>
          <w:rFonts w:hint="eastAsia" w:ascii="方正仿宋_GBK" w:hAnsi="方正仿宋_GBK" w:eastAsia="方正仿宋_GBK" w:cs="方正仿宋_GBK"/>
          <w:b/>
          <w:sz w:val="30"/>
          <w:szCs w:val="30"/>
          <w:highlight w:val="none"/>
          <w:lang w:val="en-US" w:eastAsia="zh-CN"/>
        </w:rPr>
        <w:t>八</w:t>
      </w:r>
      <w:r>
        <w:rPr>
          <w:rFonts w:hint="eastAsia" w:ascii="方正仿宋_GBK" w:hAnsi="方正仿宋_GBK" w:eastAsia="方正仿宋_GBK" w:cs="方正仿宋_GBK"/>
          <w:b/>
          <w:sz w:val="30"/>
          <w:szCs w:val="30"/>
          <w:highlight w:val="none"/>
        </w:rPr>
        <w:t>、其他</w:t>
      </w:r>
      <w:r>
        <w:rPr>
          <w:rFonts w:hint="eastAsia" w:ascii="方正仿宋_GBK" w:hAnsi="方正仿宋_GBK" w:eastAsia="方正仿宋_GBK" w:cs="方正仿宋_GBK"/>
          <w:b/>
          <w:sz w:val="30"/>
          <w:szCs w:val="30"/>
          <w:highlight w:val="none"/>
          <w:lang w:val="en-US" w:eastAsia="zh-CN"/>
        </w:rPr>
        <w:t>事项</w:t>
      </w:r>
    </w:p>
    <w:p>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525" w:firstLineChars="175"/>
        <w:textAlignment w:val="auto"/>
        <w:outlineLvl w:val="9"/>
        <w:rPr>
          <w:rFonts w:hint="eastAsia" w:ascii="方正仿宋_GBK" w:hAnsi="方正仿宋_GBK" w:eastAsia="方正仿宋_GBK" w:cs="方正仿宋_GBK"/>
          <w:sz w:val="30"/>
          <w:szCs w:val="30"/>
          <w:highlight w:val="none"/>
          <w:lang w:val="en-US" w:eastAsia="zh-CN"/>
        </w:rPr>
      </w:pPr>
      <w:bookmarkStart w:id="0" w:name="_Toc128229278"/>
      <w:bookmarkStart w:id="1" w:name="_Toc237057789"/>
      <w:bookmarkStart w:id="2" w:name="_Toc128014287"/>
      <w:bookmarkStart w:id="3" w:name="_Toc128229721"/>
      <w:bookmarkStart w:id="4" w:name="_Toc156196446"/>
      <w:r>
        <w:rPr>
          <w:rFonts w:hint="eastAsia" w:ascii="方正仿宋_GBK" w:hAnsi="方正仿宋_GBK" w:eastAsia="方正仿宋_GBK" w:cs="方正仿宋_GBK"/>
          <w:sz w:val="30"/>
          <w:szCs w:val="30"/>
          <w:highlight w:val="none"/>
        </w:rPr>
        <w:t>1、</w:t>
      </w:r>
      <w:r>
        <w:rPr>
          <w:rFonts w:hint="eastAsia" w:ascii="方正仿宋_GBK" w:hAnsi="方正仿宋_GBK" w:eastAsia="方正仿宋_GBK" w:cs="方正仿宋_GBK"/>
          <w:sz w:val="30"/>
          <w:szCs w:val="30"/>
          <w:highlight w:val="none"/>
          <w:lang w:val="en-US" w:eastAsia="zh-CN"/>
        </w:rPr>
        <w:t>采购公告有效期内，投标人通过邮件院内报名同时缴纳投标保证金。</w:t>
      </w:r>
    </w:p>
    <w:p>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525" w:firstLineChars="175"/>
        <w:textAlignment w:val="auto"/>
        <w:outlineLvl w:val="9"/>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rPr>
        <w:t>2、采购文件下载方式：</w:t>
      </w:r>
      <w:r>
        <w:rPr>
          <w:rFonts w:hint="eastAsia" w:ascii="方正仿宋_GBK" w:hAnsi="方正仿宋_GBK" w:eastAsia="方正仿宋_GBK" w:cs="方正仿宋_GBK"/>
          <w:sz w:val="30"/>
          <w:szCs w:val="30"/>
          <w:highlight w:val="none"/>
          <w:lang w:val="en-US" w:eastAsia="zh-CN"/>
        </w:rPr>
        <w:t>报名成功后邮件发送采购文件。</w:t>
      </w:r>
    </w:p>
    <w:p>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525" w:firstLineChars="175"/>
        <w:textAlignment w:val="auto"/>
        <w:outlineLvl w:val="9"/>
        <w:rPr>
          <w:rFonts w:hint="eastAsia" w:ascii="方正仿宋_GBK" w:hAnsi="方正仿宋_GBK" w:eastAsia="方正仿宋_GBK" w:cs="方正仿宋_GBK"/>
          <w:sz w:val="30"/>
          <w:szCs w:val="30"/>
          <w:highlight w:val="none"/>
          <w:lang w:eastAsia="zh-CN"/>
        </w:rPr>
      </w:pPr>
      <w:r>
        <w:rPr>
          <w:rFonts w:hint="eastAsia" w:ascii="方正仿宋_GBK" w:hAnsi="方正仿宋_GBK" w:eastAsia="方正仿宋_GBK" w:cs="方正仿宋_GBK"/>
          <w:sz w:val="30"/>
          <w:szCs w:val="30"/>
          <w:highlight w:val="none"/>
          <w:lang w:val="en-US" w:eastAsia="zh-CN"/>
        </w:rPr>
        <w:t>3、达到</w:t>
      </w:r>
      <w:r>
        <w:rPr>
          <w:rFonts w:hint="eastAsia" w:ascii="方正仿宋_GBK" w:hAnsi="方正仿宋_GBK" w:eastAsia="方正仿宋_GBK" w:cs="方正仿宋_GBK"/>
          <w:kern w:val="0"/>
          <w:sz w:val="30"/>
          <w:szCs w:val="30"/>
          <w:highlight w:val="none"/>
          <w:lang w:val="en-US" w:eastAsia="zh-CN"/>
        </w:rPr>
        <w:t>开标条件后，开评标时间将通过邮件另行通知。</w:t>
      </w:r>
    </w:p>
    <w:p>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525" w:firstLineChars="175"/>
        <w:textAlignment w:val="auto"/>
        <w:outlineLvl w:val="9"/>
        <w:rPr>
          <w:rFonts w:hint="eastAsia" w:ascii="方正仿宋_GBK" w:hAnsi="方正仿宋_GBK" w:eastAsia="方正仿宋_GBK" w:cs="方正仿宋_GBK"/>
          <w:sz w:val="30"/>
          <w:szCs w:val="30"/>
          <w:highlight w:val="none"/>
          <w:lang w:eastAsia="zh-CN"/>
        </w:rPr>
      </w:pPr>
      <w:r>
        <w:rPr>
          <w:rFonts w:hint="eastAsia" w:ascii="方正仿宋_GBK" w:hAnsi="方正仿宋_GBK" w:eastAsia="方正仿宋_GBK" w:cs="方正仿宋_GBK"/>
          <w:sz w:val="30"/>
          <w:szCs w:val="30"/>
          <w:highlight w:val="none"/>
          <w:lang w:val="en-US" w:eastAsia="zh-CN"/>
        </w:rPr>
        <w:t>4</w:t>
      </w:r>
      <w:r>
        <w:rPr>
          <w:rFonts w:hint="eastAsia" w:ascii="方正仿宋_GBK" w:hAnsi="方正仿宋_GBK" w:eastAsia="方正仿宋_GBK" w:cs="方正仿宋_GBK"/>
          <w:sz w:val="30"/>
          <w:szCs w:val="30"/>
          <w:highlight w:val="none"/>
        </w:rPr>
        <w:t>、答疑截止时间：</w:t>
      </w:r>
      <w:r>
        <w:rPr>
          <w:rFonts w:hint="eastAsia" w:ascii="方正仿宋_GBK" w:hAnsi="方正仿宋_GBK" w:eastAsia="方正仿宋_GBK" w:cs="方正仿宋_GBK"/>
          <w:sz w:val="30"/>
          <w:szCs w:val="30"/>
          <w:highlight w:val="none"/>
          <w:lang w:val="en-US" w:eastAsia="zh-CN"/>
        </w:rPr>
        <w:t>报名期间</w:t>
      </w:r>
      <w:r>
        <w:rPr>
          <w:rFonts w:hint="eastAsia" w:ascii="方正仿宋_GBK" w:hAnsi="方正仿宋_GBK" w:eastAsia="方正仿宋_GBK" w:cs="方正仿宋_GBK"/>
          <w:sz w:val="30"/>
          <w:szCs w:val="30"/>
          <w:highlight w:val="none"/>
        </w:rPr>
        <w:t>。</w:t>
      </w:r>
    </w:p>
    <w:p>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525" w:firstLineChars="175"/>
        <w:textAlignment w:val="auto"/>
        <w:outlineLvl w:val="9"/>
        <w:rPr>
          <w:rFonts w:hint="eastAsia" w:ascii="方正仿宋_GBK" w:hAnsi="方正仿宋_GBK" w:eastAsia="方正仿宋_GBK" w:cs="方正仿宋_GBK"/>
          <w:sz w:val="30"/>
          <w:szCs w:val="30"/>
          <w:highlight w:val="none"/>
          <w:lang w:eastAsia="zh-CN"/>
        </w:rPr>
      </w:pPr>
      <w:r>
        <w:rPr>
          <w:rFonts w:hint="eastAsia" w:ascii="方正仿宋_GBK" w:hAnsi="方正仿宋_GBK" w:eastAsia="方正仿宋_GBK" w:cs="方正仿宋_GBK"/>
          <w:sz w:val="30"/>
          <w:szCs w:val="30"/>
          <w:highlight w:val="none"/>
          <w:lang w:val="en-US" w:eastAsia="zh-CN"/>
        </w:rPr>
        <w:t>5</w:t>
      </w:r>
      <w:r>
        <w:rPr>
          <w:rFonts w:hint="eastAsia" w:ascii="方正仿宋_GBK" w:hAnsi="方正仿宋_GBK" w:eastAsia="方正仿宋_GBK" w:cs="方正仿宋_GBK"/>
          <w:sz w:val="30"/>
          <w:szCs w:val="30"/>
          <w:highlight w:val="none"/>
        </w:rPr>
        <w:t>、联系人：</w:t>
      </w:r>
      <w:r>
        <w:rPr>
          <w:rFonts w:hint="eastAsia" w:ascii="方正仿宋_GBK" w:hAnsi="方正仿宋_GBK" w:eastAsia="方正仿宋_GBK" w:cs="方正仿宋_GBK"/>
          <w:sz w:val="30"/>
          <w:szCs w:val="30"/>
          <w:highlight w:val="none"/>
          <w:lang w:val="en-US" w:eastAsia="zh-CN"/>
        </w:rPr>
        <w:t>王老师</w:t>
      </w:r>
      <w:r>
        <w:rPr>
          <w:rFonts w:hint="eastAsia" w:ascii="方正仿宋_GBK" w:hAnsi="方正仿宋_GBK" w:eastAsia="方正仿宋_GBK" w:cs="方正仿宋_GBK"/>
          <w:sz w:val="30"/>
          <w:szCs w:val="30"/>
          <w:highlight w:val="none"/>
        </w:rPr>
        <w:t>   联系电话：023-</w:t>
      </w:r>
      <w:r>
        <w:rPr>
          <w:rFonts w:hint="eastAsia" w:ascii="方正仿宋_GBK" w:hAnsi="方正仿宋_GBK" w:eastAsia="方正仿宋_GBK" w:cs="方正仿宋_GBK"/>
          <w:sz w:val="30"/>
          <w:szCs w:val="30"/>
          <w:highlight w:val="none"/>
          <w:lang w:val="en-US" w:eastAsia="zh-CN"/>
        </w:rPr>
        <w:t>41562788</w:t>
      </w:r>
      <w:r>
        <w:rPr>
          <w:rFonts w:hint="eastAsia" w:ascii="方正仿宋_GBK" w:hAnsi="方正仿宋_GBK" w:eastAsia="方正仿宋_GBK" w:cs="方正仿宋_GBK"/>
          <w:sz w:val="30"/>
          <w:szCs w:val="30"/>
          <w:highlight w:val="none"/>
        </w:rPr>
        <w:t>。</w:t>
      </w:r>
    </w:p>
    <w:p>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525" w:firstLineChars="175"/>
        <w:textAlignment w:val="auto"/>
        <w:outlineLvl w:val="9"/>
        <w:rPr>
          <w:rFonts w:hint="eastAsia" w:ascii="方正仿宋_GBK" w:hAnsi="方正仿宋_GBK" w:eastAsia="方正仿宋_GBK" w:cs="方正仿宋_GBK"/>
          <w:sz w:val="30"/>
          <w:szCs w:val="30"/>
          <w:highlight w:val="none"/>
          <w:lang w:eastAsia="zh-CN"/>
        </w:rPr>
      </w:pPr>
      <w:r>
        <w:rPr>
          <w:rFonts w:hint="eastAsia" w:ascii="方正仿宋_GBK" w:hAnsi="方正仿宋_GBK" w:eastAsia="方正仿宋_GBK" w:cs="方正仿宋_GBK"/>
          <w:sz w:val="30"/>
          <w:szCs w:val="30"/>
          <w:highlight w:val="none"/>
          <w:lang w:val="en-US" w:eastAsia="zh-CN"/>
        </w:rPr>
        <w:t>6</w:t>
      </w:r>
      <w:r>
        <w:rPr>
          <w:rFonts w:hint="eastAsia" w:ascii="方正仿宋_GBK" w:hAnsi="方正仿宋_GBK" w:eastAsia="方正仿宋_GBK" w:cs="方正仿宋_GBK"/>
          <w:sz w:val="30"/>
          <w:szCs w:val="30"/>
          <w:highlight w:val="none"/>
        </w:rPr>
        <w:t>、评标地点：</w:t>
      </w:r>
      <w:r>
        <w:rPr>
          <w:rFonts w:hint="eastAsia" w:ascii="方正仿宋_GBK" w:hAnsi="方正仿宋_GBK" w:eastAsia="方正仿宋_GBK" w:cs="方正仿宋_GBK"/>
          <w:sz w:val="30"/>
          <w:szCs w:val="30"/>
          <w:highlight w:val="none"/>
          <w:lang w:eastAsia="zh-CN"/>
        </w:rPr>
        <w:t>重庆医科大学附属璧山医院</w:t>
      </w:r>
      <w:r>
        <w:rPr>
          <w:rFonts w:hint="eastAsia" w:ascii="方正仿宋_GBK" w:hAnsi="方正仿宋_GBK" w:eastAsia="方正仿宋_GBK" w:cs="方正仿宋_GBK"/>
          <w:sz w:val="30"/>
          <w:szCs w:val="30"/>
          <w:highlight w:val="none"/>
          <w:lang w:val="en-US" w:eastAsia="zh-CN"/>
        </w:rPr>
        <w:t>行政楼307、408或103等</w:t>
      </w:r>
      <w:r>
        <w:rPr>
          <w:rFonts w:hint="eastAsia" w:ascii="方正仿宋_GBK" w:hAnsi="方正仿宋_GBK" w:eastAsia="方正仿宋_GBK" w:cs="方正仿宋_GBK"/>
          <w:sz w:val="30"/>
          <w:szCs w:val="30"/>
          <w:highlight w:val="none"/>
        </w:rPr>
        <w:t>会议室</w:t>
      </w:r>
      <w:r>
        <w:rPr>
          <w:rFonts w:hint="eastAsia" w:ascii="方正仿宋_GBK" w:hAnsi="方正仿宋_GBK" w:eastAsia="方正仿宋_GBK" w:cs="方正仿宋_GBK"/>
          <w:sz w:val="30"/>
          <w:szCs w:val="30"/>
          <w:highlight w:val="none"/>
          <w:lang w:eastAsia="zh-CN"/>
        </w:rPr>
        <w:t>，</w:t>
      </w:r>
      <w:r>
        <w:rPr>
          <w:rFonts w:hint="eastAsia" w:ascii="方正仿宋_GBK" w:hAnsi="方正仿宋_GBK" w:eastAsia="方正仿宋_GBK" w:cs="方正仿宋_GBK"/>
          <w:sz w:val="30"/>
          <w:szCs w:val="30"/>
          <w:highlight w:val="none"/>
          <w:lang w:val="en-US" w:eastAsia="zh-CN"/>
        </w:rPr>
        <w:t>视具体情况而定（无需供应商到场）</w:t>
      </w:r>
      <w:r>
        <w:rPr>
          <w:rFonts w:hint="eastAsia" w:ascii="方正仿宋_GBK" w:hAnsi="方正仿宋_GBK" w:eastAsia="方正仿宋_GBK" w:cs="方正仿宋_GBK"/>
          <w:sz w:val="30"/>
          <w:szCs w:val="30"/>
          <w:highlight w:val="none"/>
        </w:rPr>
        <w:t>。</w:t>
      </w:r>
    </w:p>
    <w:p>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525" w:firstLineChars="175"/>
        <w:textAlignment w:val="auto"/>
        <w:outlineLvl w:val="9"/>
        <w:rPr>
          <w:rFonts w:hint="eastAsia" w:ascii="方正仿宋_GBK" w:hAnsi="方正仿宋_GBK" w:eastAsia="方正仿宋_GBK" w:cs="方正仿宋_GBK"/>
          <w:sz w:val="30"/>
          <w:szCs w:val="30"/>
          <w:highlight w:val="none"/>
        </w:rPr>
      </w:pPr>
      <w:r>
        <w:rPr>
          <w:rFonts w:hint="eastAsia" w:ascii="方正仿宋_GBK" w:hAnsi="方正仿宋_GBK" w:eastAsia="方正仿宋_GBK" w:cs="方正仿宋_GBK"/>
          <w:sz w:val="30"/>
          <w:szCs w:val="30"/>
          <w:highlight w:val="none"/>
          <w:lang w:val="en-US" w:eastAsia="zh-CN"/>
        </w:rPr>
        <w:t>7</w:t>
      </w:r>
      <w:r>
        <w:rPr>
          <w:rFonts w:hint="eastAsia" w:ascii="方正仿宋_GBK" w:hAnsi="方正仿宋_GBK" w:eastAsia="方正仿宋_GBK" w:cs="方正仿宋_GBK"/>
          <w:sz w:val="30"/>
          <w:szCs w:val="30"/>
          <w:highlight w:val="none"/>
        </w:rPr>
        <w:t>、供货时间：收到中标通知书后5天内。</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color w:val="auto"/>
          <w:kern w:val="0"/>
          <w:sz w:val="32"/>
          <w:szCs w:val="32"/>
          <w:lang w:val="en-US" w:eastAsia="zh-CN"/>
        </w:rPr>
      </w:pPr>
      <w:r>
        <w:rPr>
          <w:rFonts w:hint="eastAsia" w:ascii="方正仿宋_GBK" w:hAnsi="方正仿宋_GBK" w:eastAsia="方正仿宋_GBK" w:cs="方正仿宋_GBK"/>
          <w:sz w:val="30"/>
          <w:szCs w:val="30"/>
          <w:highlight w:val="none"/>
          <w:lang w:val="en-US" w:eastAsia="zh-CN"/>
        </w:rPr>
        <w:t>8、</w:t>
      </w:r>
      <w:r>
        <w:rPr>
          <w:rFonts w:hint="eastAsia" w:ascii="方正仿宋_GBK" w:hAnsi="方正仿宋_GBK" w:eastAsia="方正仿宋_GBK" w:cs="方正仿宋_GBK"/>
          <w:color w:val="auto"/>
          <w:kern w:val="0"/>
          <w:sz w:val="32"/>
          <w:szCs w:val="32"/>
          <w:lang w:val="en-US" w:eastAsia="zh-CN"/>
        </w:rPr>
        <w:t>无效响应情况：①供应商不符合规定的基本资格条件或特定资格条件的；②供应商所提交的响应文件未按招采文件要求签字、盖章、份数；③供应商的报价超过采购限价的；④法定代表人为同一个人的两个及两个以上法人，母公司、全资子公司及其控股公司，在同一分包采购中同时参与投标；⑤分公司单独投标未取得总公司的授权；⑥单位负责人为同一人或者存在直接控股、管理关系的不同供应商，参加同一合同项下的政府采购活动的；⑦供应商未按照采购要求逐项提交佐证材料；⑧不能完全满足商务要求的；⑨按照《财政部关于在政府采购活动中查询及使用信用记录有关问题的通知》财库〔2016〕125号，供应商列入失信被执行人、重大税收违法案件当事人名单、政府采购严重违法失信行为记录名单及其他不符合《中华人民共和国政府采购法》第二十二条规定条件的供应商，将拒绝其参与政府采购活动。</w:t>
      </w:r>
      <w:r>
        <w:rPr>
          <w:rFonts w:hint="eastAsia" w:ascii="微软雅黑" w:hAnsi="微软雅黑" w:eastAsia="微软雅黑" w:cs="微软雅黑"/>
          <w:color w:val="auto"/>
          <w:kern w:val="0"/>
          <w:sz w:val="32"/>
          <w:szCs w:val="32"/>
          <w:lang w:val="en-US" w:eastAsia="zh-CN"/>
        </w:rPr>
        <w:t>⑩</w:t>
      </w:r>
      <w:r>
        <w:rPr>
          <w:rFonts w:hint="eastAsia" w:ascii="方正仿宋_GBK" w:hAnsi="方正仿宋_GBK" w:eastAsia="方正仿宋_GBK" w:cs="方正仿宋_GBK"/>
          <w:color w:val="auto"/>
          <w:kern w:val="0"/>
          <w:sz w:val="32"/>
          <w:szCs w:val="32"/>
          <w:lang w:val="en-US" w:eastAsia="zh-CN"/>
        </w:rPr>
        <w:t>供应商响应文件内容有与国家现行法律法规相违背的内容，或附有采购人无法接受的条件。</w:t>
      </w:r>
    </w:p>
    <w:p>
      <w:pPr>
        <w:keepNext w:val="0"/>
        <w:keepLines w:val="0"/>
        <w:pageBreakBefore w:val="0"/>
        <w:widowControl w:val="0"/>
        <w:kinsoku/>
        <w:wordWrap/>
        <w:overflowPunct/>
        <w:topLinePunct w:val="0"/>
        <w:autoSpaceDE/>
        <w:autoSpaceDN/>
        <w:bidi w:val="0"/>
        <w:adjustRightInd w:val="0"/>
        <w:snapToGrid w:val="0"/>
        <w:spacing w:line="440" w:lineRule="exact"/>
        <w:ind w:firstLine="640" w:firstLineChars="200"/>
        <w:textAlignment w:val="auto"/>
        <w:outlineLvl w:val="9"/>
        <w:rPr>
          <w:rFonts w:hint="eastAsia" w:ascii="方正仿宋_GBK" w:hAnsi="方正仿宋_GBK" w:eastAsia="方正仿宋_GBK" w:cs="方正仿宋_GBK"/>
          <w:kern w:val="0"/>
          <w:sz w:val="30"/>
          <w:szCs w:val="30"/>
          <w:highlight w:val="none"/>
          <w:lang w:val="en-US" w:eastAsia="zh-CN"/>
        </w:rPr>
      </w:pPr>
      <w:r>
        <w:rPr>
          <w:rFonts w:hint="eastAsia" w:ascii="方正仿宋_GBK" w:hAnsi="方正仿宋_GBK" w:eastAsia="方正仿宋_GBK" w:cs="方正仿宋_GBK"/>
          <w:color w:val="auto"/>
          <w:kern w:val="0"/>
          <w:sz w:val="32"/>
          <w:szCs w:val="32"/>
          <w:lang w:val="en-US" w:eastAsia="zh-CN"/>
        </w:rPr>
        <w:t>9、</w:t>
      </w:r>
      <w:r>
        <w:rPr>
          <w:rFonts w:hint="eastAsia" w:ascii="方正仿宋_GBK" w:hAnsi="方正仿宋_GBK" w:eastAsia="方正仿宋_GBK" w:cs="方正仿宋_GBK"/>
          <w:sz w:val="30"/>
          <w:szCs w:val="30"/>
          <w:highlight w:val="none"/>
        </w:rPr>
        <w:t>废标情形：</w:t>
      </w:r>
      <w:r>
        <w:rPr>
          <w:rFonts w:hint="eastAsia" w:ascii="方正仿宋_GBK" w:hAnsi="方正仿宋_GBK" w:eastAsia="方正仿宋_GBK" w:cs="方正仿宋_GBK"/>
          <w:sz w:val="30"/>
          <w:szCs w:val="30"/>
          <w:highlight w:val="none"/>
          <w:lang w:val="en-US" w:eastAsia="zh-CN"/>
        </w:rPr>
        <w:t>供应商存在</w:t>
      </w:r>
      <w:r>
        <w:rPr>
          <w:rFonts w:hint="eastAsia" w:ascii="方正仿宋_GBK" w:hAnsi="方正仿宋_GBK" w:eastAsia="方正仿宋_GBK" w:cs="方正仿宋_GBK"/>
          <w:color w:val="auto"/>
          <w:kern w:val="0"/>
          <w:sz w:val="32"/>
          <w:szCs w:val="32"/>
          <w:lang w:val="en-US" w:eastAsia="zh-CN"/>
        </w:rPr>
        <w:t>围标、串标等</w:t>
      </w:r>
      <w:r>
        <w:rPr>
          <w:rFonts w:hint="eastAsia" w:ascii="方正仿宋_GBK" w:hAnsi="方正仿宋_GBK" w:eastAsia="方正仿宋_GBK" w:cs="方正仿宋_GBK"/>
          <w:sz w:val="30"/>
          <w:szCs w:val="30"/>
          <w:highlight w:val="none"/>
        </w:rPr>
        <w:t>影响采购公正的</w:t>
      </w:r>
      <w:r>
        <w:rPr>
          <w:rFonts w:hint="eastAsia" w:ascii="方正仿宋_GBK" w:hAnsi="方正仿宋_GBK" w:eastAsia="方正仿宋_GBK" w:cs="方正仿宋_GBK"/>
          <w:color w:val="auto"/>
          <w:kern w:val="0"/>
          <w:sz w:val="32"/>
          <w:szCs w:val="32"/>
          <w:lang w:val="en-US" w:eastAsia="zh-CN"/>
        </w:rPr>
        <w:t>违法行为</w:t>
      </w:r>
      <w:r>
        <w:rPr>
          <w:rFonts w:hint="eastAsia" w:ascii="方正仿宋_GBK" w:hAnsi="方正仿宋_GBK" w:eastAsia="方正仿宋_GBK" w:cs="方正仿宋_GBK"/>
          <w:sz w:val="30"/>
          <w:szCs w:val="30"/>
          <w:highlight w:val="none"/>
          <w:lang w:eastAsia="zh-CN"/>
        </w:rPr>
        <w:t>；</w:t>
      </w:r>
      <w:r>
        <w:rPr>
          <w:rFonts w:hint="eastAsia" w:ascii="方正仿宋_GBK" w:hAnsi="方正仿宋_GBK" w:eastAsia="方正仿宋_GBK" w:cs="方正仿宋_GBK"/>
          <w:sz w:val="30"/>
          <w:szCs w:val="30"/>
          <w:highlight w:val="none"/>
        </w:rPr>
        <w:t>供应商报价</w:t>
      </w:r>
      <w:r>
        <w:rPr>
          <w:rFonts w:hint="eastAsia" w:ascii="方正仿宋_GBK" w:hAnsi="方正仿宋_GBK" w:eastAsia="方正仿宋_GBK" w:cs="方正仿宋_GBK"/>
          <w:sz w:val="30"/>
          <w:szCs w:val="30"/>
          <w:highlight w:val="none"/>
          <w:lang w:val="en-US" w:eastAsia="zh-CN"/>
        </w:rPr>
        <w:t>明显</w:t>
      </w:r>
      <w:r>
        <w:rPr>
          <w:rFonts w:hint="eastAsia" w:ascii="方正仿宋_GBK" w:hAnsi="方正仿宋_GBK" w:eastAsia="方正仿宋_GBK" w:cs="方正仿宋_GBK"/>
          <w:sz w:val="30"/>
          <w:szCs w:val="30"/>
          <w:highlight w:val="none"/>
        </w:rPr>
        <w:t>超过</w:t>
      </w:r>
      <w:r>
        <w:rPr>
          <w:rFonts w:hint="eastAsia" w:ascii="方正仿宋_GBK" w:hAnsi="方正仿宋_GBK" w:eastAsia="方正仿宋_GBK" w:cs="方正仿宋_GBK"/>
          <w:sz w:val="30"/>
          <w:szCs w:val="30"/>
          <w:highlight w:val="none"/>
          <w:lang w:val="en-US" w:eastAsia="zh-CN"/>
        </w:rPr>
        <w:t>或显著低于</w:t>
      </w:r>
      <w:r>
        <w:rPr>
          <w:rFonts w:hint="eastAsia" w:ascii="方正仿宋_GBK" w:hAnsi="方正仿宋_GBK" w:eastAsia="方正仿宋_GBK" w:cs="方正仿宋_GBK"/>
          <w:sz w:val="30"/>
          <w:szCs w:val="30"/>
          <w:highlight w:val="none"/>
        </w:rPr>
        <w:t>市场均价，</w:t>
      </w:r>
      <w:r>
        <w:rPr>
          <w:rFonts w:hint="eastAsia" w:ascii="方正仿宋_GBK" w:hAnsi="方正仿宋_GBK" w:eastAsia="方正仿宋_GBK" w:cs="方正仿宋_GBK"/>
          <w:color w:val="auto"/>
          <w:kern w:val="0"/>
          <w:sz w:val="32"/>
          <w:szCs w:val="32"/>
          <w:lang w:val="en-US" w:eastAsia="zh-CN"/>
        </w:rPr>
        <w:t>不能在规定时限内对响应材料的真实性和合理性进行说明</w:t>
      </w:r>
      <w:r>
        <w:rPr>
          <w:rFonts w:hint="eastAsia" w:ascii="方正仿宋_GBK" w:hAnsi="方正仿宋_GBK" w:eastAsia="方正仿宋_GBK" w:cs="方正仿宋_GBK"/>
          <w:sz w:val="30"/>
          <w:szCs w:val="30"/>
          <w:highlight w:val="none"/>
          <w:lang w:eastAsia="zh-CN"/>
        </w:rPr>
        <w:t>；</w:t>
      </w:r>
      <w:r>
        <w:rPr>
          <w:rFonts w:hint="eastAsia" w:ascii="方正仿宋_GBK" w:hAnsi="方正仿宋_GBK" w:eastAsia="方正仿宋_GBK" w:cs="方正仿宋_GBK"/>
          <w:sz w:val="30"/>
          <w:szCs w:val="30"/>
          <w:highlight w:val="none"/>
          <w:lang w:val="en-US" w:eastAsia="zh-CN"/>
        </w:rPr>
        <w:t>供应商提供虚假资料，将进入采购人供应商不良执业记录；</w:t>
      </w:r>
      <w:r>
        <w:rPr>
          <w:rFonts w:hint="eastAsia" w:ascii="方正仿宋_GBK" w:hAnsi="方正仿宋_GBK" w:eastAsia="方正仿宋_GBK" w:cs="方正仿宋_GBK"/>
          <w:sz w:val="30"/>
          <w:szCs w:val="30"/>
          <w:highlight w:val="none"/>
        </w:rPr>
        <w:t>因重大变故，</w:t>
      </w:r>
      <w:r>
        <w:rPr>
          <w:rFonts w:hint="eastAsia" w:ascii="方正仿宋_GBK" w:hAnsi="方正仿宋_GBK" w:eastAsia="方正仿宋_GBK" w:cs="方正仿宋_GBK"/>
          <w:sz w:val="30"/>
          <w:szCs w:val="30"/>
          <w:highlight w:val="none"/>
          <w:lang w:val="en-US" w:eastAsia="zh-CN"/>
        </w:rPr>
        <w:t>采购人</w:t>
      </w:r>
      <w:r>
        <w:rPr>
          <w:rFonts w:hint="eastAsia" w:ascii="方正仿宋_GBK" w:hAnsi="方正仿宋_GBK" w:eastAsia="方正仿宋_GBK" w:cs="方正仿宋_GBK"/>
          <w:sz w:val="30"/>
          <w:szCs w:val="30"/>
          <w:highlight w:val="none"/>
        </w:rPr>
        <w:t>取消采购任务</w:t>
      </w:r>
      <w:r>
        <w:rPr>
          <w:rFonts w:hint="eastAsia" w:ascii="方正仿宋_GBK" w:hAnsi="方正仿宋_GBK" w:eastAsia="方正仿宋_GBK" w:cs="方正仿宋_GBK"/>
          <w:sz w:val="30"/>
          <w:szCs w:val="30"/>
          <w:highlight w:val="none"/>
          <w:lang w:eastAsia="zh-CN"/>
        </w:rPr>
        <w:t>；</w:t>
      </w:r>
      <w:r>
        <w:rPr>
          <w:rFonts w:hint="eastAsia" w:ascii="方正仿宋_GBK" w:hAnsi="方正仿宋_GBK" w:eastAsia="方正仿宋_GBK" w:cs="方正仿宋_GBK"/>
          <w:sz w:val="30"/>
          <w:szCs w:val="30"/>
          <w:highlight w:val="none"/>
        </w:rPr>
        <w:t>其他经谈判小组（评标小组）一致认定应予废标情形的</w:t>
      </w:r>
      <w:r>
        <w:rPr>
          <w:rFonts w:hint="eastAsia" w:ascii="方正仿宋_GBK" w:hAnsi="方正仿宋_GBK" w:eastAsia="方正仿宋_GBK" w:cs="方正仿宋_GBK"/>
          <w:sz w:val="30"/>
          <w:szCs w:val="30"/>
          <w:highlight w:val="none"/>
          <w:lang w:eastAsia="zh-CN"/>
        </w:rPr>
        <w:t>；</w:t>
      </w:r>
      <w:r>
        <w:rPr>
          <w:rFonts w:hint="eastAsia" w:ascii="方正仿宋_GBK" w:hAnsi="方正仿宋_GBK" w:eastAsia="方正仿宋_GBK" w:cs="方正仿宋_GBK"/>
          <w:kern w:val="0"/>
          <w:sz w:val="30"/>
          <w:szCs w:val="30"/>
          <w:highlight w:val="none"/>
          <w:lang w:val="en-US" w:eastAsia="zh-CN"/>
        </w:rPr>
        <w:t>供应商投标后拒绝签订合同或明确表示拒绝履约的。</w:t>
      </w:r>
    </w:p>
    <w:p>
      <w:pPr>
        <w:keepNext w:val="0"/>
        <w:keepLines w:val="0"/>
        <w:pageBreakBefore w:val="0"/>
        <w:widowControl w:val="0"/>
        <w:kinsoku/>
        <w:wordWrap/>
        <w:overflowPunct/>
        <w:topLinePunct w:val="0"/>
        <w:autoSpaceDE/>
        <w:autoSpaceDN/>
        <w:bidi w:val="0"/>
        <w:adjustRightInd w:val="0"/>
        <w:snapToGrid w:val="0"/>
        <w:spacing w:line="440" w:lineRule="exact"/>
        <w:ind w:firstLine="640" w:firstLineChars="200"/>
        <w:textAlignment w:val="auto"/>
        <w:outlineLvl w:val="9"/>
        <w:rPr>
          <w:rFonts w:hint="eastAsia" w:ascii="方正仿宋_GBK" w:hAnsi="方正仿宋_GBK" w:eastAsia="方正仿宋_GBK" w:cs="方正仿宋_GBK"/>
          <w:kern w:val="0"/>
          <w:sz w:val="30"/>
          <w:szCs w:val="30"/>
          <w:highlight w:val="none"/>
          <w:lang w:val="en-US" w:eastAsia="zh-CN"/>
        </w:rPr>
      </w:pPr>
      <w:r>
        <w:rPr>
          <w:rFonts w:hint="eastAsia" w:ascii="方正仿宋_GBK" w:hAnsi="方正仿宋_GBK" w:eastAsia="方正仿宋_GBK" w:cs="方正仿宋_GBK"/>
          <w:color w:val="auto"/>
          <w:kern w:val="0"/>
          <w:sz w:val="32"/>
          <w:szCs w:val="32"/>
          <w:lang w:val="en-US" w:eastAsia="zh-CN"/>
        </w:rPr>
        <w:t>10、供应商有以下情形之一的，将纳入采购人不良行为记录，</w:t>
      </w:r>
      <w:r>
        <w:rPr>
          <w:rFonts w:hint="eastAsia" w:ascii="方正仿宋_GBK" w:hAnsi="方正仿宋_GBK" w:eastAsia="方正仿宋_GBK" w:cs="方正仿宋_GBK"/>
          <w:b/>
          <w:bCs/>
          <w:color w:val="auto"/>
          <w:kern w:val="0"/>
          <w:sz w:val="32"/>
          <w:szCs w:val="32"/>
          <w:lang w:val="en-US" w:eastAsia="zh-CN"/>
        </w:rPr>
        <w:t>采购人将终止与供应商合同，并取消其两年内参加采购人的药品、设备、耗材招标投标的资格</w:t>
      </w:r>
      <w:r>
        <w:rPr>
          <w:rFonts w:hint="eastAsia" w:ascii="方正仿宋_GBK" w:hAnsi="方正仿宋_GBK" w:eastAsia="方正仿宋_GBK" w:cs="方正仿宋_GBK"/>
          <w:color w:val="auto"/>
          <w:kern w:val="0"/>
          <w:sz w:val="32"/>
          <w:szCs w:val="32"/>
          <w:lang w:val="en-US" w:eastAsia="zh-CN"/>
        </w:rPr>
        <w:t>：①经人民法院判决认定构成行贿犯罪，或者犯罪情节轻微，不需要判处刑罚，人民法院依据刑罚判处免于刑事处罚的；②行贿行为情节轻微，人民检察院作出不起诉决定的；③被纪检监察机关以贿赂立案调查，并依法作出相关处理的；④被列入国家、市卫生健康行政部门政务网站公布的商业贿赂不良记录名单的；⑤被列入国家医疗保障局网站公布的价格招采信用评价“特别严重”和“严重”失信评定结果名单的；⑥因行贿、违法经营等行为被财政、工商行政管理、食品药品监管等部门列入不良执业记录或作出行政处罚的；⑦因串通投标、无正当理由不与采购人签订合同、提供虚假材料谋取中标、中标后提供假冒伪劣产品或无正当理由拒绝履行协议等严重违法失信行为的；⑧法律、法规、规章规定的其他情形。</w:t>
      </w:r>
    </w:p>
    <w:p>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3" w:firstLineChars="200"/>
        <w:jc w:val="both"/>
        <w:textAlignment w:val="auto"/>
        <w:outlineLvl w:val="9"/>
        <w:rPr>
          <w:rFonts w:hint="eastAsia" w:ascii="方正仿宋_GBK" w:hAnsi="方正仿宋_GBK" w:eastAsia="方正仿宋_GBK" w:cs="方正仿宋_GBK"/>
          <w:b/>
          <w:bCs/>
          <w:color w:val="auto"/>
          <w:kern w:val="0"/>
          <w:sz w:val="32"/>
          <w:szCs w:val="32"/>
          <w:lang w:val="en-US" w:eastAsia="zh-CN"/>
        </w:rPr>
      </w:pPr>
      <w:r>
        <w:rPr>
          <w:rFonts w:hint="eastAsia" w:ascii="方正仿宋_GBK" w:hAnsi="方正仿宋_GBK" w:eastAsia="方正仿宋_GBK" w:cs="方正仿宋_GBK"/>
          <w:b/>
          <w:bCs/>
          <w:color w:val="auto"/>
          <w:kern w:val="0"/>
          <w:sz w:val="32"/>
          <w:szCs w:val="32"/>
          <w:lang w:val="en-US" w:eastAsia="zh-CN"/>
        </w:rPr>
        <w:t>11、其他要求：</w:t>
      </w:r>
    </w:p>
    <w:p>
      <w:pPr>
        <w:keepNext w:val="0"/>
        <w:keepLines w:val="0"/>
        <w:pageBreakBefore w:val="0"/>
        <w:widowControl w:val="0"/>
        <w:kinsoku/>
        <w:wordWrap/>
        <w:overflowPunct/>
        <w:topLinePunct w:val="0"/>
        <w:autoSpaceDE/>
        <w:autoSpaceDN/>
        <w:bidi w:val="0"/>
        <w:adjustRightInd w:val="0"/>
        <w:snapToGrid w:val="0"/>
        <w:spacing w:line="440" w:lineRule="exact"/>
        <w:ind w:firstLine="640" w:firstLineChars="200"/>
        <w:textAlignment w:val="auto"/>
        <w:outlineLvl w:val="9"/>
        <w:rPr>
          <w:rFonts w:hint="default" w:ascii="方正仿宋_GBK" w:hAnsi="方正仿宋_GBK" w:eastAsia="方正仿宋_GBK" w:cs="方正仿宋_GBK"/>
          <w:color w:val="auto"/>
          <w:kern w:val="0"/>
          <w:sz w:val="32"/>
          <w:szCs w:val="32"/>
          <w:highlight w:val="yellow"/>
          <w:lang w:val="en-US" w:eastAsia="zh-CN"/>
        </w:rPr>
      </w:pPr>
      <w:r>
        <w:rPr>
          <w:rFonts w:hint="eastAsia" w:ascii="方正仿宋_GBK" w:hAnsi="方正仿宋_GBK" w:eastAsia="方正仿宋_GBK" w:cs="方正仿宋_GBK"/>
          <w:color w:val="auto"/>
          <w:kern w:val="0"/>
          <w:sz w:val="32"/>
          <w:szCs w:val="32"/>
          <w:lang w:val="en-US" w:eastAsia="zh-CN"/>
        </w:rPr>
        <w:t>（1）本次采购过程中如产生专家评审等相关费用将由成交供应商承担；（2）成交供应商未在规定时间内签订合同、拒绝签订履行采购合同或质保期响应不及时等影响采购人正常工作的，采购人将纳入供应商不良行为记录进行管理；（3）其他未尽事宜由供需双方在采购合同中详细约定；（4）采购人在中华人民共和国境内使用成交供应商提供的货物及服务时免受第三方提出的侵犯其专利权或其它知识产权的起诉。如果第三方提出侵权指控，成交供应商应承担由此而引起的一切法律责任和费用。（5）如投标人违反《中华人民共和国政府采购法》《中华人民共和国政府采购实施条例》等相关规定，采购人将按规定追究投标人法律责任。</w:t>
      </w:r>
      <w:r>
        <w:rPr>
          <w:rFonts w:hint="eastAsia" w:ascii="方正仿宋_GBK" w:hAnsi="方正仿宋_GBK" w:eastAsia="方正仿宋_GBK" w:cs="方正仿宋_GBK"/>
          <w:b/>
          <w:bCs/>
          <w:color w:val="auto"/>
          <w:kern w:val="0"/>
          <w:sz w:val="32"/>
          <w:szCs w:val="32"/>
          <w:lang w:val="en-US" w:eastAsia="zh-CN"/>
        </w:rPr>
        <w:t>（</w:t>
      </w:r>
      <w:r>
        <w:rPr>
          <w:rFonts w:hint="eastAsia" w:ascii="方正仿宋_GBK" w:hAnsi="方正仿宋_GBK" w:eastAsia="方正仿宋_GBK" w:cs="方正仿宋_GBK"/>
          <w:b/>
          <w:bCs/>
          <w:color w:val="auto"/>
          <w:kern w:val="0"/>
          <w:sz w:val="32"/>
          <w:szCs w:val="32"/>
          <w:highlight w:val="yellow"/>
          <w:lang w:val="en-US" w:eastAsia="zh-CN"/>
        </w:rPr>
        <w:t>6）采购项目结果公示后，中选供应商应在2个工作日内将盖鲜章的全套响应文件扫描的电子档发到采购办邮箱，供采购人拟定合同，过期视为自动放弃中选资格。（7）采购人通知供应商补充提交资料应以2个工作日为限，过期未按采购人要求提交资料的视为自动放弃中选资格。</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kern w:val="0"/>
          <w:sz w:val="30"/>
          <w:szCs w:val="30"/>
          <w:highlight w:val="none"/>
          <w:lang w:val="en-US" w:eastAsia="zh-CN"/>
        </w:rPr>
      </w:pPr>
    </w:p>
    <w:p>
      <w:pPr>
        <w:rPr>
          <w:rFonts w:hint="eastAsia" w:ascii="方正仿宋_GBK" w:hAnsi="方正仿宋_GBK" w:eastAsia="方正仿宋_GBK" w:cs="方正仿宋_GBK"/>
          <w:color w:val="auto"/>
          <w:kern w:val="0"/>
          <w:sz w:val="32"/>
          <w:szCs w:val="32"/>
          <w:lang w:val="en-US" w:eastAsia="zh-CN"/>
        </w:rPr>
        <w:sectPr>
          <w:pgSz w:w="11906" w:h="16838"/>
          <w:pgMar w:top="1134" w:right="1134" w:bottom="1134" w:left="1134" w:header="851" w:footer="992" w:gutter="0"/>
          <w:cols w:space="720" w:num="1"/>
          <w:docGrid w:type="lines" w:linePitch="312" w:charSpace="0"/>
        </w:sectPr>
      </w:pPr>
    </w:p>
    <w:p>
      <w:pPr>
        <w:adjustRightInd w:val="0"/>
        <w:snapToGrid w:val="0"/>
        <w:spacing w:line="360" w:lineRule="auto"/>
        <w:jc w:val="center"/>
        <w:rPr>
          <w:rFonts w:ascii="仿宋_GB2312" w:eastAsia="仿宋_GB2312"/>
          <w:b/>
        </w:rPr>
      </w:pPr>
      <w:r>
        <w:rPr>
          <w:rFonts w:hint="eastAsia" w:ascii="仿宋_GB2312" w:eastAsia="仿宋_GB2312"/>
          <w:b/>
          <w:sz w:val="32"/>
          <w:szCs w:val="32"/>
          <w:lang w:eastAsia="zh-CN"/>
        </w:rPr>
        <w:t>投标响应文件</w:t>
      </w:r>
      <w:r>
        <w:rPr>
          <w:rFonts w:hint="eastAsia" w:ascii="仿宋_GB2312" w:eastAsia="仿宋_GB2312"/>
          <w:b/>
          <w:sz w:val="32"/>
          <w:szCs w:val="32"/>
          <w:lang w:val="en-US" w:eastAsia="zh-CN"/>
        </w:rPr>
        <w:t>须胶装成册</w:t>
      </w:r>
      <w:bookmarkEnd w:id="0"/>
      <w:bookmarkEnd w:id="1"/>
      <w:bookmarkEnd w:id="2"/>
      <w:bookmarkEnd w:id="3"/>
      <w:bookmarkEnd w:id="4"/>
    </w:p>
    <w:p>
      <w:pPr>
        <w:numPr>
          <w:ilvl w:val="0"/>
          <w:numId w:val="0"/>
        </w:numPr>
        <w:autoSpaceDE w:val="0"/>
        <w:autoSpaceDN w:val="0"/>
        <w:adjustRightInd w:val="0"/>
        <w:snapToGrid w:val="0"/>
        <w:spacing w:line="360" w:lineRule="auto"/>
        <w:ind w:leftChars="0"/>
        <w:jc w:val="center"/>
        <w:rPr>
          <w:rFonts w:hint="eastAsia" w:ascii="仿宋_GB2312" w:hAnsi="宋体" w:eastAsia="仿宋_GB2312" w:cs="宋体"/>
          <w:b/>
          <w:sz w:val="44"/>
          <w:szCs w:val="32"/>
          <w:lang w:val="zh-CN"/>
        </w:rPr>
      </w:pPr>
    </w:p>
    <w:p>
      <w:pPr>
        <w:numPr>
          <w:ilvl w:val="0"/>
          <w:numId w:val="0"/>
        </w:numPr>
        <w:autoSpaceDE w:val="0"/>
        <w:autoSpaceDN w:val="0"/>
        <w:adjustRightInd w:val="0"/>
        <w:snapToGrid w:val="0"/>
        <w:spacing w:line="360" w:lineRule="auto"/>
        <w:ind w:leftChars="0"/>
        <w:jc w:val="center"/>
        <w:rPr>
          <w:rFonts w:hint="eastAsia" w:ascii="仿宋_GB2312" w:hAnsi="宋体" w:eastAsia="仿宋_GB2312" w:cs="宋体"/>
          <w:b/>
          <w:sz w:val="44"/>
          <w:szCs w:val="32"/>
          <w:lang w:val="zh-CN"/>
        </w:rPr>
      </w:pPr>
    </w:p>
    <w:p>
      <w:pPr>
        <w:numPr>
          <w:ilvl w:val="0"/>
          <w:numId w:val="0"/>
        </w:numPr>
        <w:autoSpaceDE w:val="0"/>
        <w:autoSpaceDN w:val="0"/>
        <w:adjustRightInd w:val="0"/>
        <w:snapToGrid w:val="0"/>
        <w:spacing w:line="360" w:lineRule="auto"/>
        <w:ind w:leftChars="0"/>
        <w:jc w:val="center"/>
        <w:rPr>
          <w:rFonts w:hint="eastAsia" w:ascii="仿宋_GB2312" w:hAnsi="宋体" w:eastAsia="仿宋_GB2312" w:cs="宋体"/>
          <w:b/>
          <w:sz w:val="44"/>
          <w:szCs w:val="32"/>
          <w:lang w:val="zh-CN"/>
        </w:rPr>
      </w:pPr>
    </w:p>
    <w:p>
      <w:pPr>
        <w:numPr>
          <w:ilvl w:val="0"/>
          <w:numId w:val="0"/>
        </w:numPr>
        <w:autoSpaceDE w:val="0"/>
        <w:autoSpaceDN w:val="0"/>
        <w:adjustRightInd w:val="0"/>
        <w:snapToGrid w:val="0"/>
        <w:spacing w:line="360" w:lineRule="auto"/>
        <w:ind w:leftChars="0"/>
        <w:jc w:val="center"/>
        <w:rPr>
          <w:rFonts w:hint="eastAsia" w:ascii="仿宋_GB2312" w:hAnsi="宋体" w:eastAsia="仿宋_GB2312" w:cs="宋体"/>
          <w:b/>
          <w:sz w:val="44"/>
          <w:szCs w:val="32"/>
          <w:lang w:val="zh-CN"/>
        </w:rPr>
      </w:pPr>
    </w:p>
    <w:p>
      <w:pPr>
        <w:numPr>
          <w:ilvl w:val="0"/>
          <w:numId w:val="0"/>
        </w:numPr>
        <w:autoSpaceDE w:val="0"/>
        <w:autoSpaceDN w:val="0"/>
        <w:adjustRightInd w:val="0"/>
        <w:snapToGrid w:val="0"/>
        <w:spacing w:line="360" w:lineRule="auto"/>
        <w:ind w:leftChars="0"/>
        <w:jc w:val="center"/>
        <w:rPr>
          <w:rFonts w:hint="eastAsia" w:ascii="仿宋_GB2312" w:hAnsi="宋体" w:eastAsia="仿宋_GB2312" w:cs="宋体"/>
          <w:b/>
          <w:sz w:val="44"/>
          <w:szCs w:val="32"/>
          <w:lang w:val="zh-CN"/>
        </w:rPr>
      </w:pPr>
    </w:p>
    <w:p>
      <w:pPr>
        <w:numPr>
          <w:ilvl w:val="0"/>
          <w:numId w:val="0"/>
        </w:numPr>
        <w:autoSpaceDE w:val="0"/>
        <w:autoSpaceDN w:val="0"/>
        <w:adjustRightInd w:val="0"/>
        <w:snapToGrid w:val="0"/>
        <w:spacing w:line="360" w:lineRule="auto"/>
        <w:ind w:leftChars="0"/>
        <w:jc w:val="center"/>
        <w:rPr>
          <w:rFonts w:ascii="仿宋_GB2312" w:eastAsia="仿宋_GB2312"/>
          <w:b/>
          <w:sz w:val="44"/>
          <w:szCs w:val="32"/>
          <w:lang w:val="zh-CN"/>
        </w:rPr>
      </w:pPr>
      <w:r>
        <w:rPr>
          <w:rFonts w:hint="eastAsia" w:ascii="仿宋_GB2312" w:hAnsi="宋体" w:eastAsia="仿宋_GB2312" w:cs="宋体"/>
          <w:b/>
          <w:sz w:val="44"/>
          <w:szCs w:val="32"/>
          <w:lang w:val="zh-CN"/>
        </w:rPr>
        <w:t>项目投标书（封面）</w:t>
      </w:r>
    </w:p>
    <w:p>
      <w:pPr>
        <w:autoSpaceDE w:val="0"/>
        <w:autoSpaceDN w:val="0"/>
        <w:adjustRightInd w:val="0"/>
        <w:snapToGrid w:val="0"/>
        <w:spacing w:line="360" w:lineRule="auto"/>
        <w:rPr>
          <w:rFonts w:hint="eastAsia" w:ascii="仿宋_GB2312" w:hAnsi="宋体" w:eastAsia="仿宋_GB2312" w:cs="宋体"/>
          <w:sz w:val="24"/>
          <w:lang w:val="zh-CN"/>
        </w:rPr>
      </w:pPr>
      <w:r>
        <w:rPr>
          <w:rFonts w:hint="eastAsia" w:ascii="仿宋_GB2312" w:hAnsi="宋体" w:eastAsia="仿宋_GB2312" w:cs="宋体"/>
          <w:sz w:val="24"/>
          <w:lang w:val="zh-CN"/>
        </w:rPr>
        <w:t xml:space="preserve">项目名称：                            </w:t>
      </w:r>
    </w:p>
    <w:p>
      <w:pPr>
        <w:autoSpaceDE w:val="0"/>
        <w:autoSpaceDN w:val="0"/>
        <w:adjustRightInd w:val="0"/>
        <w:snapToGrid w:val="0"/>
        <w:spacing w:line="360" w:lineRule="auto"/>
        <w:rPr>
          <w:rFonts w:ascii="仿宋_GB2312" w:eastAsia="仿宋_GB2312"/>
          <w:sz w:val="24"/>
          <w:lang w:val="zh-CN"/>
        </w:rPr>
      </w:pPr>
      <w:r>
        <w:rPr>
          <w:rFonts w:hint="eastAsia" w:ascii="仿宋_GB2312" w:hAnsi="宋体" w:eastAsia="仿宋_GB2312" w:cs="宋体"/>
          <w:sz w:val="24"/>
          <w:lang w:val="en-US" w:eastAsia="zh-CN"/>
        </w:rPr>
        <w:t>项目</w:t>
      </w:r>
      <w:r>
        <w:rPr>
          <w:rFonts w:hint="eastAsia" w:ascii="仿宋_GB2312" w:hAnsi="宋体" w:eastAsia="仿宋_GB2312" w:cs="宋体"/>
          <w:sz w:val="24"/>
          <w:lang w:val="zh-CN"/>
        </w:rPr>
        <w:t xml:space="preserve">编号：                      </w:t>
      </w:r>
    </w:p>
    <w:p>
      <w:pPr>
        <w:autoSpaceDE w:val="0"/>
        <w:autoSpaceDN w:val="0"/>
        <w:adjustRightInd w:val="0"/>
        <w:snapToGrid w:val="0"/>
        <w:spacing w:line="360" w:lineRule="auto"/>
        <w:rPr>
          <w:rFonts w:ascii="仿宋_GB2312" w:hAnsi="宋体" w:eastAsia="仿宋_GB2312" w:cs="宋体"/>
          <w:sz w:val="24"/>
          <w:lang w:val="zh-CN"/>
        </w:rPr>
      </w:pPr>
      <w:r>
        <w:rPr>
          <w:rFonts w:hint="eastAsia" w:ascii="仿宋_GB2312" w:hAnsi="宋体" w:eastAsia="仿宋_GB2312" w:cs="宋体"/>
          <w:sz w:val="24"/>
          <w:lang w:val="zh-CN"/>
        </w:rPr>
        <w:t>投标单位：（盖章）</w:t>
      </w:r>
    </w:p>
    <w:p>
      <w:pPr>
        <w:autoSpaceDE w:val="0"/>
        <w:autoSpaceDN w:val="0"/>
        <w:adjustRightInd w:val="0"/>
        <w:snapToGrid w:val="0"/>
        <w:spacing w:line="360" w:lineRule="auto"/>
        <w:rPr>
          <w:rFonts w:ascii="仿宋_GB2312" w:eastAsia="仿宋_GB2312"/>
          <w:sz w:val="24"/>
          <w:lang w:val="zh-CN"/>
        </w:rPr>
      </w:pPr>
      <w:r>
        <w:rPr>
          <w:rFonts w:hint="eastAsia" w:ascii="仿宋_GB2312" w:hAnsi="宋体" w:eastAsia="仿宋_GB2312" w:cs="宋体"/>
          <w:sz w:val="24"/>
          <w:lang w:val="zh-CN"/>
        </w:rPr>
        <w:t>法定代表人：（签章）</w:t>
      </w:r>
    </w:p>
    <w:p>
      <w:pPr>
        <w:autoSpaceDE w:val="0"/>
        <w:autoSpaceDN w:val="0"/>
        <w:adjustRightInd w:val="0"/>
        <w:snapToGrid w:val="0"/>
        <w:spacing w:line="360" w:lineRule="auto"/>
        <w:rPr>
          <w:rFonts w:hint="eastAsia" w:ascii="仿宋_GB2312" w:hAnsi="宋体" w:eastAsia="仿宋_GB2312" w:cs="宋体"/>
          <w:sz w:val="24"/>
          <w:lang w:val="zh-CN"/>
        </w:rPr>
      </w:pPr>
      <w:r>
        <w:rPr>
          <w:rFonts w:hint="eastAsia" w:ascii="仿宋_GB2312" w:hAnsi="宋体" w:eastAsia="仿宋_GB2312" w:cs="宋体"/>
          <w:sz w:val="24"/>
          <w:lang w:val="en-US" w:eastAsia="zh-CN"/>
        </w:rPr>
        <w:t>被</w:t>
      </w:r>
      <w:r>
        <w:rPr>
          <w:rFonts w:hint="eastAsia" w:ascii="仿宋_GB2312" w:hAnsi="宋体" w:eastAsia="仿宋_GB2312" w:cs="宋体"/>
          <w:sz w:val="24"/>
          <w:lang w:val="zh-CN"/>
        </w:rPr>
        <w:t xml:space="preserve">授权代表人： </w:t>
      </w:r>
    </w:p>
    <w:p>
      <w:pPr>
        <w:autoSpaceDE w:val="0"/>
        <w:autoSpaceDN w:val="0"/>
        <w:adjustRightInd w:val="0"/>
        <w:snapToGrid w:val="0"/>
        <w:spacing w:line="360" w:lineRule="auto"/>
        <w:rPr>
          <w:rFonts w:ascii="仿宋_GB2312" w:eastAsia="仿宋_GB2312"/>
          <w:sz w:val="24"/>
          <w:lang w:val="zh-CN"/>
        </w:rPr>
      </w:pPr>
      <w:r>
        <w:rPr>
          <w:rFonts w:hint="eastAsia" w:ascii="仿宋_GB2312" w:hAnsi="宋体" w:eastAsia="仿宋_GB2312" w:cs="宋体"/>
          <w:sz w:val="24"/>
          <w:lang w:val="en-US" w:eastAsia="zh-CN"/>
        </w:rPr>
        <w:t>联系</w:t>
      </w:r>
      <w:r>
        <w:rPr>
          <w:rFonts w:hint="eastAsia" w:ascii="仿宋_GB2312" w:hAnsi="宋体" w:eastAsia="仿宋_GB2312" w:cs="宋体"/>
          <w:sz w:val="24"/>
          <w:lang w:val="zh-CN"/>
        </w:rPr>
        <w:t xml:space="preserve">电话：                              </w:t>
      </w:r>
    </w:p>
    <w:p>
      <w:pPr>
        <w:autoSpaceDE w:val="0"/>
        <w:autoSpaceDN w:val="0"/>
        <w:adjustRightInd w:val="0"/>
        <w:snapToGrid w:val="0"/>
        <w:spacing w:line="360" w:lineRule="auto"/>
        <w:rPr>
          <w:rFonts w:ascii="仿宋_GB2312" w:eastAsia="仿宋_GB2312"/>
          <w:sz w:val="24"/>
          <w:lang w:val="zh-CN"/>
        </w:rPr>
      </w:pPr>
      <w:r>
        <w:rPr>
          <w:rFonts w:hint="eastAsia" w:ascii="仿宋_GB2312" w:hAnsi="宋体" w:eastAsia="仿宋_GB2312" w:cs="宋体"/>
          <w:sz w:val="24"/>
          <w:lang w:val="en-US" w:eastAsia="zh-CN"/>
        </w:rPr>
        <w:t>地址</w:t>
      </w:r>
      <w:r>
        <w:rPr>
          <w:rFonts w:hint="eastAsia" w:ascii="仿宋_GB2312" w:hAnsi="宋体" w:eastAsia="仿宋_GB2312" w:cs="宋体"/>
          <w:sz w:val="24"/>
          <w:lang w:val="zh-CN"/>
        </w:rPr>
        <w:t>：</w:t>
      </w:r>
    </w:p>
    <w:p>
      <w:pPr>
        <w:autoSpaceDE w:val="0"/>
        <w:autoSpaceDN w:val="0"/>
        <w:adjustRightInd w:val="0"/>
        <w:snapToGrid w:val="0"/>
        <w:spacing w:line="360" w:lineRule="auto"/>
        <w:rPr>
          <w:rFonts w:ascii="仿宋_GB2312" w:eastAsia="仿宋_GB2312"/>
          <w:sz w:val="24"/>
          <w:lang w:val="zh-CN"/>
        </w:rPr>
      </w:pPr>
    </w:p>
    <w:p>
      <w:pPr>
        <w:autoSpaceDE w:val="0"/>
        <w:autoSpaceDN w:val="0"/>
        <w:adjustRightInd w:val="0"/>
        <w:snapToGrid w:val="0"/>
        <w:spacing w:line="360" w:lineRule="auto"/>
        <w:ind w:right="480" w:firstLine="5640" w:firstLineChars="2350"/>
        <w:rPr>
          <w:rFonts w:ascii="仿宋_GB2312" w:hAnsi="宋体" w:eastAsia="仿宋_GB2312" w:cs="宋体"/>
          <w:sz w:val="24"/>
          <w:lang w:val="zh-CN"/>
        </w:rPr>
      </w:pPr>
      <w:r>
        <w:rPr>
          <w:rFonts w:hint="eastAsia" w:ascii="仿宋_GB2312" w:hAnsi="宋体" w:eastAsia="仿宋_GB2312" w:cs="宋体"/>
          <w:sz w:val="24"/>
          <w:lang w:val="zh-CN"/>
        </w:rPr>
        <w:t xml:space="preserve">年      月      日     </w:t>
      </w:r>
    </w:p>
    <w:p>
      <w:pPr>
        <w:autoSpaceDE w:val="0"/>
        <w:autoSpaceDN w:val="0"/>
        <w:adjustRightInd w:val="0"/>
        <w:snapToGrid w:val="0"/>
        <w:spacing w:line="360" w:lineRule="auto"/>
        <w:ind w:firstLine="3424" w:firstLineChars="1421"/>
        <w:rPr>
          <w:rFonts w:ascii="仿宋_GB2312" w:hAnsi="宋体" w:eastAsia="仿宋_GB2312" w:cs="宋体"/>
          <w:b/>
          <w:sz w:val="24"/>
          <w:lang w:val="zh-CN"/>
        </w:rPr>
        <w:sectPr>
          <w:pgSz w:w="11906" w:h="16838"/>
          <w:pgMar w:top="1134" w:right="1134" w:bottom="1134" w:left="1134" w:header="851" w:footer="992" w:gutter="0"/>
          <w:cols w:space="720" w:num="1"/>
          <w:docGrid w:type="lines" w:linePitch="312" w:charSpace="0"/>
        </w:sectPr>
      </w:pPr>
    </w:p>
    <w:p>
      <w:pPr>
        <w:autoSpaceDE w:val="0"/>
        <w:autoSpaceDN w:val="0"/>
        <w:adjustRightInd w:val="0"/>
        <w:snapToGrid w:val="0"/>
        <w:spacing w:line="360" w:lineRule="auto"/>
        <w:ind w:left="0" w:leftChars="0" w:firstLine="0" w:firstLineChars="0"/>
        <w:jc w:val="center"/>
        <w:rPr>
          <w:rFonts w:hint="eastAsia" w:ascii="仿宋_GB2312" w:hAnsi="宋体" w:eastAsia="仿宋_GB2312" w:cs="宋体"/>
          <w:b/>
          <w:sz w:val="24"/>
          <w:lang w:val="en-US" w:eastAsia="zh-CN"/>
        </w:rPr>
      </w:pPr>
      <w:r>
        <w:rPr>
          <w:rFonts w:hint="eastAsia" w:ascii="方正仿宋_GBK" w:hAnsi="方正仿宋_GBK" w:eastAsia="方正仿宋_GBK" w:cs="方正仿宋_GBK"/>
          <w:color w:val="auto"/>
          <w:sz w:val="30"/>
          <w:szCs w:val="30"/>
          <w:highlight w:val="none"/>
          <w:lang w:val="en-US" w:eastAsia="zh-CN"/>
        </w:rPr>
        <w:t>目  录</w:t>
      </w:r>
    </w:p>
    <w:p>
      <w:pPr>
        <w:autoSpaceDE w:val="0"/>
        <w:autoSpaceDN w:val="0"/>
        <w:adjustRightInd w:val="0"/>
        <w:snapToGrid w:val="0"/>
        <w:spacing w:line="360" w:lineRule="auto"/>
        <w:ind w:firstLine="3424" w:firstLineChars="1421"/>
        <w:rPr>
          <w:rFonts w:hint="eastAsia" w:ascii="仿宋_GB2312" w:hAnsi="宋体" w:eastAsia="仿宋_GB2312" w:cs="宋体"/>
          <w:b/>
          <w:sz w:val="24"/>
          <w:lang w:val="en-US" w:eastAsia="zh-CN"/>
        </w:rPr>
      </w:pPr>
    </w:p>
    <w:p>
      <w:pPr>
        <w:keepNext w:val="0"/>
        <w:keepLines w:val="0"/>
        <w:pageBreakBefore w:val="0"/>
        <w:widowControl w:val="0"/>
        <w:kinsoku/>
        <w:wordWrap/>
        <w:overflowPunct/>
        <w:topLinePunct w:val="0"/>
        <w:autoSpaceDE w:val="0"/>
        <w:autoSpaceDN w:val="0"/>
        <w:bidi w:val="0"/>
        <w:adjustRightInd w:val="0"/>
        <w:snapToGrid w:val="0"/>
        <w:spacing w:line="440" w:lineRule="exact"/>
        <w:ind w:left="0" w:leftChars="0" w:firstLine="0" w:firstLineChars="0"/>
        <w:jc w:val="left"/>
        <w:textAlignment w:val="auto"/>
        <w:rPr>
          <w:rFonts w:hint="default"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color w:val="auto"/>
          <w:sz w:val="30"/>
          <w:szCs w:val="30"/>
          <w:highlight w:val="none"/>
          <w:lang w:val="en-US" w:eastAsia="zh-CN"/>
        </w:rPr>
        <w:t>1.投标书................................................................................具体页码</w:t>
      </w:r>
    </w:p>
    <w:p>
      <w:pPr>
        <w:keepNext w:val="0"/>
        <w:keepLines w:val="0"/>
        <w:pageBreakBefore w:val="0"/>
        <w:widowControl w:val="0"/>
        <w:kinsoku/>
        <w:wordWrap/>
        <w:overflowPunct/>
        <w:topLinePunct w:val="0"/>
        <w:autoSpaceDE w:val="0"/>
        <w:autoSpaceDN w:val="0"/>
        <w:bidi w:val="0"/>
        <w:adjustRightInd w:val="0"/>
        <w:snapToGrid w:val="0"/>
        <w:spacing w:line="440" w:lineRule="exact"/>
        <w:textAlignment w:val="auto"/>
        <w:rPr>
          <w:rFonts w:hint="eastAsia"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2.供应商资料</w:t>
      </w:r>
      <w:r>
        <w:rPr>
          <w:rFonts w:hint="eastAsia" w:ascii="方正仿宋_GBK" w:hAnsi="方正仿宋_GBK" w:eastAsia="方正仿宋_GBK" w:cs="方正仿宋_GBK"/>
          <w:sz w:val="30"/>
          <w:szCs w:val="30"/>
          <w:highlight w:val="none"/>
          <w:lang w:eastAsia="zh-CN"/>
        </w:rPr>
        <w:t>（</w:t>
      </w:r>
      <w:r>
        <w:rPr>
          <w:rFonts w:hint="eastAsia" w:ascii="方正仿宋_GBK" w:hAnsi="方正仿宋_GBK" w:eastAsia="方正仿宋_GBK" w:cs="方正仿宋_GBK"/>
          <w:sz w:val="30"/>
          <w:szCs w:val="30"/>
          <w:highlight w:val="none"/>
          <w:lang w:val="en-US" w:eastAsia="zh-CN"/>
        </w:rPr>
        <w:t>包括基</w:t>
      </w:r>
      <w:r>
        <w:rPr>
          <w:rFonts w:hint="eastAsia" w:ascii="方正仿宋_GBK" w:hAnsi="方正仿宋_GBK" w:eastAsia="方正仿宋_GBK" w:cs="方正仿宋_GBK"/>
          <w:color w:val="auto"/>
          <w:sz w:val="30"/>
          <w:szCs w:val="30"/>
          <w:highlight w:val="none"/>
          <w:lang w:val="zh-TW" w:eastAsia="zh-TW"/>
        </w:rPr>
        <w:t>本资格条件</w:t>
      </w:r>
      <w:r>
        <w:rPr>
          <w:rFonts w:hint="eastAsia" w:ascii="方正仿宋_GBK" w:hAnsi="方正仿宋_GBK" w:eastAsia="方正仿宋_GBK" w:cs="方正仿宋_GBK"/>
          <w:color w:val="auto"/>
          <w:sz w:val="30"/>
          <w:szCs w:val="30"/>
          <w:highlight w:val="none"/>
          <w:lang w:val="en-US" w:eastAsia="zh-CN"/>
        </w:rPr>
        <w:t>和</w:t>
      </w:r>
      <w:r>
        <w:rPr>
          <w:rFonts w:hint="eastAsia" w:ascii="方正仿宋_GBK" w:hAnsi="方正仿宋_GBK" w:eastAsia="方正仿宋_GBK" w:cs="方正仿宋_GBK"/>
          <w:color w:val="auto"/>
          <w:sz w:val="30"/>
          <w:szCs w:val="30"/>
          <w:highlight w:val="none"/>
          <w:lang w:val="zh-TW" w:eastAsia="zh-TW"/>
        </w:rPr>
        <w:t>特定资格条件</w:t>
      </w:r>
      <w:r>
        <w:rPr>
          <w:rFonts w:hint="eastAsia" w:ascii="方正仿宋_GBK" w:hAnsi="方正仿宋_GBK" w:eastAsia="方正仿宋_GBK" w:cs="方正仿宋_GBK"/>
          <w:color w:val="auto"/>
          <w:sz w:val="30"/>
          <w:szCs w:val="30"/>
          <w:highlight w:val="none"/>
          <w:lang w:val="zh-TW" w:eastAsia="zh-CN"/>
        </w:rPr>
        <w:t>）</w:t>
      </w:r>
      <w:r>
        <w:rPr>
          <w:rFonts w:hint="eastAsia" w:ascii="方正仿宋_GBK" w:hAnsi="方正仿宋_GBK" w:eastAsia="方正仿宋_GBK" w:cs="方正仿宋_GBK"/>
          <w:color w:val="auto"/>
          <w:sz w:val="30"/>
          <w:szCs w:val="30"/>
          <w:highlight w:val="none"/>
          <w:lang w:val="en-US" w:eastAsia="zh-CN"/>
        </w:rPr>
        <w:t>............................</w:t>
      </w:r>
    </w:p>
    <w:p>
      <w:pPr>
        <w:keepNext w:val="0"/>
        <w:keepLines w:val="0"/>
        <w:pageBreakBefore w:val="0"/>
        <w:widowControl w:val="0"/>
        <w:kinsoku/>
        <w:wordWrap/>
        <w:overflowPunct/>
        <w:topLinePunct w:val="0"/>
        <w:autoSpaceDE w:val="0"/>
        <w:autoSpaceDN w:val="0"/>
        <w:bidi w:val="0"/>
        <w:adjustRightInd w:val="0"/>
        <w:snapToGrid w:val="0"/>
        <w:spacing w:line="440" w:lineRule="exact"/>
        <w:textAlignment w:val="auto"/>
        <w:rPr>
          <w:rFonts w:hint="eastAsia"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color w:val="auto"/>
          <w:sz w:val="30"/>
          <w:szCs w:val="30"/>
          <w:highlight w:val="none"/>
          <w:lang w:val="en-US" w:eastAsia="zh-CN"/>
        </w:rPr>
        <w:t>2.1营业执照.......................................................................................</w:t>
      </w:r>
    </w:p>
    <w:p>
      <w:pPr>
        <w:keepNext w:val="0"/>
        <w:keepLines w:val="0"/>
        <w:pageBreakBefore w:val="0"/>
        <w:widowControl w:val="0"/>
        <w:kinsoku/>
        <w:wordWrap/>
        <w:overflowPunct/>
        <w:topLinePunct w:val="0"/>
        <w:autoSpaceDE w:val="0"/>
        <w:autoSpaceDN w:val="0"/>
        <w:bidi w:val="0"/>
        <w:adjustRightInd w:val="0"/>
        <w:snapToGrid w:val="0"/>
        <w:spacing w:line="440" w:lineRule="exact"/>
        <w:textAlignment w:val="auto"/>
        <w:rPr>
          <w:rFonts w:hint="default"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color w:val="auto"/>
          <w:sz w:val="30"/>
          <w:szCs w:val="30"/>
          <w:highlight w:val="none"/>
          <w:lang w:val="en-US" w:eastAsia="zh-CN"/>
        </w:rPr>
        <w:t>2.2耗材经营许可证..............................................................................</w:t>
      </w:r>
    </w:p>
    <w:p>
      <w:pPr>
        <w:keepNext w:val="0"/>
        <w:keepLines w:val="0"/>
        <w:pageBreakBefore w:val="0"/>
        <w:widowControl w:val="0"/>
        <w:kinsoku/>
        <w:wordWrap/>
        <w:overflowPunct/>
        <w:topLinePunct w:val="0"/>
        <w:autoSpaceDE w:val="0"/>
        <w:autoSpaceDN w:val="0"/>
        <w:bidi w:val="0"/>
        <w:adjustRightInd w:val="0"/>
        <w:snapToGrid w:val="0"/>
        <w:spacing w:line="440" w:lineRule="exact"/>
        <w:textAlignment w:val="auto"/>
        <w:rPr>
          <w:rFonts w:hint="default" w:ascii="方正仿宋_GBK" w:hAnsi="方正仿宋_GBK" w:eastAsia="方正仿宋_GBK" w:cs="方正仿宋_GBK"/>
          <w:b w:val="0"/>
          <w:kern w:val="2"/>
          <w:sz w:val="32"/>
          <w:szCs w:val="32"/>
          <w:lang w:val="en-US" w:eastAsia="zh-CN" w:bidi="ar-SA"/>
        </w:rPr>
      </w:pPr>
      <w:r>
        <w:rPr>
          <w:rFonts w:hint="eastAsia" w:ascii="方正仿宋_GBK" w:hAnsi="方正仿宋_GBK" w:eastAsia="方正仿宋_GBK" w:cs="方正仿宋_GBK"/>
          <w:color w:val="auto"/>
          <w:sz w:val="30"/>
          <w:szCs w:val="30"/>
          <w:highlight w:val="none"/>
          <w:lang w:val="en-US" w:eastAsia="zh-CN"/>
        </w:rPr>
        <w:t>2.3</w:t>
      </w:r>
      <w:r>
        <w:rPr>
          <w:rFonts w:hint="eastAsia" w:ascii="方正仿宋_GBK" w:hAnsi="方正仿宋_GBK" w:eastAsia="方正仿宋_GBK" w:cs="方正仿宋_GBK"/>
          <w:b w:val="0"/>
          <w:kern w:val="2"/>
          <w:sz w:val="32"/>
          <w:szCs w:val="32"/>
          <w:lang w:val="en-US" w:eastAsia="zh-CN" w:bidi="ar-SA"/>
        </w:rPr>
        <w:t>基本资格条件承诺函.................................................................</w:t>
      </w:r>
    </w:p>
    <w:p>
      <w:pPr>
        <w:keepNext w:val="0"/>
        <w:keepLines w:val="0"/>
        <w:pageBreakBefore w:val="0"/>
        <w:widowControl w:val="0"/>
        <w:kinsoku/>
        <w:wordWrap/>
        <w:overflowPunct/>
        <w:topLinePunct w:val="0"/>
        <w:autoSpaceDE w:val="0"/>
        <w:autoSpaceDN w:val="0"/>
        <w:bidi w:val="0"/>
        <w:adjustRightInd w:val="0"/>
        <w:snapToGrid w:val="0"/>
        <w:spacing w:line="440" w:lineRule="exact"/>
        <w:textAlignment w:val="auto"/>
        <w:rPr>
          <w:rFonts w:hint="eastAsia" w:ascii="方正仿宋_GBK" w:hAnsi="方正仿宋_GBK" w:eastAsia="方正仿宋_GBK" w:cs="方正仿宋_GBK"/>
          <w:b w:val="0"/>
          <w:kern w:val="2"/>
          <w:sz w:val="32"/>
          <w:szCs w:val="32"/>
          <w:lang w:val="en-US" w:eastAsia="zh-CN" w:bidi="ar-SA"/>
        </w:rPr>
      </w:pPr>
      <w:r>
        <w:rPr>
          <w:rFonts w:hint="eastAsia" w:ascii="方正仿宋_GBK" w:hAnsi="方正仿宋_GBK" w:eastAsia="方正仿宋_GBK" w:cs="方正仿宋_GBK"/>
          <w:b w:val="0"/>
          <w:kern w:val="2"/>
          <w:sz w:val="32"/>
          <w:szCs w:val="32"/>
          <w:lang w:val="en-US" w:eastAsia="zh-CN" w:bidi="ar-SA"/>
        </w:rPr>
        <w:t>2.4</w:t>
      </w:r>
      <w:r>
        <w:rPr>
          <w:rFonts w:hint="eastAsia" w:ascii="方正仿宋_GBK" w:hAnsi="方正仿宋_GBK" w:eastAsia="方正仿宋_GBK" w:cs="方正仿宋_GBK"/>
          <w:sz w:val="30"/>
          <w:szCs w:val="30"/>
          <w:highlight w:val="none"/>
          <w:lang w:val="en-US" w:eastAsia="zh-CN"/>
        </w:rPr>
        <w:t>供应商</w:t>
      </w:r>
      <w:r>
        <w:rPr>
          <w:rFonts w:hint="eastAsia" w:ascii="方正仿宋_GBK" w:hAnsi="方正仿宋_GBK" w:eastAsia="方正仿宋_GBK" w:cs="方正仿宋_GBK"/>
          <w:sz w:val="30"/>
          <w:szCs w:val="30"/>
          <w:highlight w:val="none"/>
        </w:rPr>
        <w:t>法定代表人身份证明</w:t>
      </w:r>
      <w:r>
        <w:rPr>
          <w:rFonts w:hint="eastAsia" w:ascii="方正仿宋_GBK" w:hAnsi="方正仿宋_GBK" w:eastAsia="方正仿宋_GBK" w:cs="方正仿宋_GBK"/>
          <w:sz w:val="30"/>
          <w:szCs w:val="30"/>
          <w:highlight w:val="none"/>
          <w:lang w:val="en-US" w:eastAsia="zh-CN"/>
        </w:rPr>
        <w:t>及授权委托书</w:t>
      </w:r>
      <w:r>
        <w:rPr>
          <w:rFonts w:hint="eastAsia" w:ascii="方正仿宋_GBK" w:hAnsi="方正仿宋_GBK" w:eastAsia="方正仿宋_GBK" w:cs="方正仿宋_GBK"/>
          <w:b w:val="0"/>
          <w:kern w:val="2"/>
          <w:sz w:val="32"/>
          <w:szCs w:val="32"/>
          <w:lang w:val="en-US" w:eastAsia="zh-CN" w:bidi="ar-SA"/>
        </w:rPr>
        <w:t>.....</w:t>
      </w:r>
      <w:r>
        <w:rPr>
          <w:rFonts w:hint="eastAsia" w:ascii="方正仿宋_GBK" w:hAnsi="方正仿宋_GBK" w:eastAsia="方正仿宋_GBK" w:cs="方正仿宋_GBK"/>
          <w:sz w:val="30"/>
          <w:szCs w:val="30"/>
          <w:highlight w:val="none"/>
          <w:lang w:val="en-US" w:eastAsia="zh-CN"/>
        </w:rPr>
        <w:t>....................................</w:t>
      </w:r>
    </w:p>
    <w:p>
      <w:pPr>
        <w:keepNext w:val="0"/>
        <w:keepLines w:val="0"/>
        <w:pageBreakBefore w:val="0"/>
        <w:widowControl w:val="0"/>
        <w:kinsoku/>
        <w:wordWrap/>
        <w:overflowPunct/>
        <w:topLinePunct w:val="0"/>
        <w:autoSpaceDE/>
        <w:autoSpaceDN/>
        <w:bidi w:val="0"/>
        <w:adjustRightInd w:val="0"/>
        <w:snapToGrid w:val="0"/>
        <w:spacing w:line="440" w:lineRule="exact"/>
        <w:textAlignment w:val="auto"/>
        <w:outlineLvl w:val="9"/>
        <w:rPr>
          <w:rFonts w:hint="eastAsia" w:ascii="方正仿宋_GBK" w:hAnsi="方正仿宋_GBK" w:eastAsia="方正仿宋_GBK" w:cs="方正仿宋_GBK"/>
          <w:sz w:val="30"/>
          <w:szCs w:val="30"/>
          <w:highlight w:val="none"/>
        </w:rPr>
      </w:pPr>
      <w:r>
        <w:rPr>
          <w:rFonts w:hint="eastAsia" w:ascii="方正仿宋_GBK" w:hAnsi="方正仿宋_GBK" w:eastAsia="方正仿宋_GBK" w:cs="方正仿宋_GBK"/>
          <w:sz w:val="30"/>
          <w:szCs w:val="30"/>
          <w:highlight w:val="none"/>
          <w:lang w:val="en-US" w:eastAsia="zh-CN"/>
        </w:rPr>
        <w:t>3.</w:t>
      </w:r>
      <w:r>
        <w:rPr>
          <w:rFonts w:hint="eastAsia" w:ascii="方正仿宋_GBK" w:hAnsi="方正仿宋_GBK" w:eastAsia="方正仿宋_GBK" w:cs="方正仿宋_GBK"/>
          <w:sz w:val="30"/>
          <w:szCs w:val="30"/>
          <w:highlight w:val="none"/>
        </w:rPr>
        <w:t>投标报价表（签字并加盖企业公章）</w:t>
      </w:r>
      <w:r>
        <w:rPr>
          <w:rFonts w:hint="eastAsia" w:ascii="方正仿宋_GBK" w:hAnsi="方正仿宋_GBK" w:eastAsia="方正仿宋_GBK" w:cs="方正仿宋_GBK"/>
          <w:sz w:val="30"/>
          <w:szCs w:val="30"/>
          <w:highlight w:val="none"/>
          <w:lang w:val="en-US" w:eastAsia="zh-CN"/>
        </w:rPr>
        <w:t>..................................................</w:t>
      </w:r>
    </w:p>
    <w:p>
      <w:pPr>
        <w:keepNext w:val="0"/>
        <w:keepLines w:val="0"/>
        <w:pageBreakBefore w:val="0"/>
        <w:widowControl w:val="0"/>
        <w:kinsoku/>
        <w:wordWrap/>
        <w:overflowPunct/>
        <w:topLinePunct w:val="0"/>
        <w:autoSpaceDE/>
        <w:autoSpaceDN/>
        <w:bidi w:val="0"/>
        <w:adjustRightInd w:val="0"/>
        <w:snapToGrid w:val="0"/>
        <w:spacing w:line="440" w:lineRule="exact"/>
        <w:textAlignment w:val="auto"/>
        <w:outlineLvl w:val="9"/>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3.1总报价表.......................................................................................</w:t>
      </w:r>
    </w:p>
    <w:p>
      <w:pPr>
        <w:keepNext w:val="0"/>
        <w:keepLines w:val="0"/>
        <w:pageBreakBefore w:val="0"/>
        <w:widowControl w:val="0"/>
        <w:kinsoku/>
        <w:wordWrap/>
        <w:overflowPunct/>
        <w:topLinePunct w:val="0"/>
        <w:autoSpaceDE/>
        <w:autoSpaceDN/>
        <w:bidi w:val="0"/>
        <w:adjustRightInd w:val="0"/>
        <w:snapToGrid w:val="0"/>
        <w:spacing w:line="440" w:lineRule="exact"/>
        <w:textAlignment w:val="auto"/>
        <w:outlineLvl w:val="9"/>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3.2分项报价表.....................................................................................</w:t>
      </w:r>
    </w:p>
    <w:p>
      <w:pPr>
        <w:jc w:val="center"/>
        <w:rPr>
          <w:rFonts w:hint="default"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3.3</w:t>
      </w:r>
      <w:r>
        <w:rPr>
          <w:rFonts w:hint="eastAsia" w:ascii="仿宋_GB2312" w:hAnsi="宋体" w:eastAsia="仿宋_GB2312" w:cs="宋体"/>
          <w:b w:val="0"/>
          <w:bCs w:val="0"/>
          <w:color w:val="auto"/>
          <w:sz w:val="28"/>
          <w:szCs w:val="21"/>
          <w:highlight w:val="yellow"/>
          <w:lang w:val="en-US" w:eastAsia="zh-CN"/>
        </w:rPr>
        <w:t>最低价销售和保障供应承诺</w:t>
      </w:r>
      <w:r>
        <w:rPr>
          <w:rFonts w:hint="eastAsia" w:ascii="仿宋_GB2312" w:hAnsi="宋体" w:eastAsia="仿宋_GB2312" w:cs="宋体"/>
          <w:b/>
          <w:bCs/>
          <w:color w:val="auto"/>
          <w:sz w:val="28"/>
          <w:szCs w:val="21"/>
          <w:lang w:val="en-US" w:eastAsia="zh-CN"/>
        </w:rPr>
        <w:t>...................</w:t>
      </w:r>
      <w:r>
        <w:rPr>
          <w:rFonts w:hint="eastAsia" w:ascii="方正仿宋_GBK" w:hAnsi="方正仿宋_GBK" w:eastAsia="方正仿宋_GBK" w:cs="方正仿宋_GBK"/>
          <w:sz w:val="30"/>
          <w:szCs w:val="30"/>
          <w:highlight w:val="none"/>
          <w:lang w:val="en-US" w:eastAsia="zh-CN"/>
        </w:rPr>
        <w:t>...................................</w:t>
      </w:r>
    </w:p>
    <w:p>
      <w:pPr>
        <w:keepNext w:val="0"/>
        <w:keepLines w:val="0"/>
        <w:pageBreakBefore w:val="0"/>
        <w:widowControl w:val="0"/>
        <w:numPr>
          <w:ilvl w:val="0"/>
          <w:numId w:val="2"/>
        </w:numPr>
        <w:kinsoku/>
        <w:wordWrap/>
        <w:overflowPunct/>
        <w:topLinePunct w:val="0"/>
        <w:autoSpaceDE w:val="0"/>
        <w:autoSpaceDN w:val="0"/>
        <w:bidi w:val="0"/>
        <w:adjustRightInd w:val="0"/>
        <w:snapToGrid w:val="0"/>
        <w:spacing w:line="440" w:lineRule="exact"/>
        <w:textAlignment w:val="auto"/>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产品信息</w:t>
      </w:r>
      <w:r>
        <w:rPr>
          <w:rFonts w:hint="eastAsia" w:ascii="方正仿宋_GBK" w:hAnsi="方正仿宋_GBK" w:eastAsia="方正仿宋_GBK" w:cs="方正仿宋_GBK"/>
          <w:sz w:val="30"/>
          <w:szCs w:val="30"/>
          <w:highlight w:val="none"/>
        </w:rPr>
        <w:t>一览表</w:t>
      </w:r>
      <w:r>
        <w:rPr>
          <w:rFonts w:hint="eastAsia" w:ascii="方正仿宋_GBK" w:hAnsi="方正仿宋_GBK" w:eastAsia="方正仿宋_GBK" w:cs="方正仿宋_GBK"/>
          <w:sz w:val="30"/>
          <w:szCs w:val="30"/>
          <w:highlight w:val="none"/>
          <w:lang w:eastAsia="zh-CN"/>
        </w:rPr>
        <w:t>（</w:t>
      </w:r>
      <w:r>
        <w:rPr>
          <w:rFonts w:hint="eastAsia" w:ascii="方正仿宋_GBK" w:hAnsi="方正仿宋_GBK" w:eastAsia="方正仿宋_GBK" w:cs="方正仿宋_GBK"/>
          <w:sz w:val="30"/>
          <w:szCs w:val="30"/>
          <w:highlight w:val="none"/>
          <w:lang w:val="en-US" w:eastAsia="zh-CN"/>
        </w:rPr>
        <w:t>附每个产品的相关资料</w:t>
      </w:r>
      <w:r>
        <w:rPr>
          <w:rFonts w:hint="eastAsia" w:ascii="方正仿宋_GBK" w:hAnsi="方正仿宋_GBK" w:eastAsia="方正仿宋_GBK" w:cs="方正仿宋_GBK"/>
          <w:sz w:val="30"/>
          <w:szCs w:val="30"/>
          <w:highlight w:val="none"/>
          <w:lang w:eastAsia="zh-CN"/>
        </w:rPr>
        <w:t>）</w:t>
      </w:r>
      <w:r>
        <w:rPr>
          <w:rFonts w:hint="eastAsia" w:ascii="方正仿宋_GBK" w:hAnsi="方正仿宋_GBK" w:eastAsia="方正仿宋_GBK" w:cs="方正仿宋_GBK"/>
          <w:sz w:val="30"/>
          <w:szCs w:val="30"/>
          <w:highlight w:val="none"/>
          <w:lang w:val="en-US" w:eastAsia="zh-CN"/>
        </w:rPr>
        <w:t>........................................</w:t>
      </w:r>
    </w:p>
    <w:p>
      <w:pPr>
        <w:pStyle w:val="3"/>
        <w:rPr>
          <w:rFonts w:hint="default" w:ascii="方正仿宋_GBK" w:hAnsi="方正仿宋_GBK" w:eastAsia="方正仿宋_GBK" w:cs="方正仿宋_GBK"/>
          <w:kern w:val="2"/>
          <w:sz w:val="30"/>
          <w:szCs w:val="30"/>
          <w:highlight w:val="none"/>
          <w:lang w:val="en-US" w:eastAsia="zh-CN" w:bidi="ar-SA"/>
        </w:rPr>
      </w:pPr>
      <w:r>
        <w:rPr>
          <w:rFonts w:hint="eastAsia" w:ascii="方正仿宋_GBK" w:hAnsi="方正仿宋_GBK" w:eastAsia="方正仿宋_GBK" w:cs="方正仿宋_GBK"/>
          <w:kern w:val="2"/>
          <w:sz w:val="30"/>
          <w:szCs w:val="30"/>
          <w:highlight w:val="none"/>
          <w:lang w:val="en-US" w:eastAsia="zh-CN" w:bidi="ar-SA"/>
        </w:rPr>
        <w:t>5.每个投标产品药交所挂网截图和产品的注册证或备案证（资料清晰）....</w:t>
      </w:r>
    </w:p>
    <w:p>
      <w:pPr>
        <w:snapToGrid w:val="0"/>
        <w:spacing w:line="400" w:lineRule="exact"/>
        <w:rPr>
          <w:rFonts w:hint="default" w:ascii="方正仿宋_GBK" w:hAnsi="方正仿宋_GBK" w:eastAsia="方正仿宋_GBK" w:cs="方正仿宋_GBK"/>
          <w:kern w:val="2"/>
          <w:sz w:val="30"/>
          <w:szCs w:val="30"/>
          <w:highlight w:val="none"/>
          <w:lang w:val="en-US" w:eastAsia="zh-CN" w:bidi="ar-SA"/>
        </w:rPr>
      </w:pPr>
      <w:r>
        <w:rPr>
          <w:rFonts w:hint="eastAsia" w:ascii="方正仿宋_GBK" w:hAnsi="方正仿宋_GBK" w:eastAsia="方正仿宋_GBK" w:cs="方正仿宋_GBK"/>
          <w:kern w:val="2"/>
          <w:sz w:val="30"/>
          <w:szCs w:val="30"/>
          <w:highlight w:val="none"/>
          <w:lang w:val="en-US" w:eastAsia="zh-CN" w:bidi="ar-SA"/>
        </w:rPr>
        <w:t>6.技术参数差异对照表和商务需求差异对照表</w:t>
      </w:r>
      <w:r>
        <w:rPr>
          <w:rFonts w:hint="eastAsia" w:ascii="方正仿宋_GBK" w:hAnsi="方正仿宋_GBK" w:eastAsia="方正仿宋_GBK" w:cs="方正仿宋_GBK"/>
          <w:color w:val="auto"/>
          <w:sz w:val="30"/>
          <w:szCs w:val="30"/>
          <w:highlight w:val="none"/>
          <w:lang w:val="en-US" w:eastAsia="zh-CN"/>
        </w:rPr>
        <w:t>（技术参数须提供佐证材料，如参数性能彩页、第三方检验检测报告）.......................................</w:t>
      </w:r>
      <w:r>
        <w:rPr>
          <w:rFonts w:hint="eastAsia" w:ascii="方正仿宋_GBK" w:hAnsi="方正仿宋_GBK" w:eastAsia="方正仿宋_GBK" w:cs="方正仿宋_GBK"/>
          <w:kern w:val="2"/>
          <w:sz w:val="30"/>
          <w:szCs w:val="30"/>
          <w:highlight w:val="none"/>
          <w:lang w:val="en-US" w:eastAsia="zh-CN" w:bidi="ar-SA"/>
        </w:rPr>
        <w:t>...</w:t>
      </w:r>
    </w:p>
    <w:p>
      <w:pPr>
        <w:keepNext w:val="0"/>
        <w:keepLines w:val="0"/>
        <w:pageBreakBefore w:val="0"/>
        <w:widowControl w:val="0"/>
        <w:kinsoku/>
        <w:wordWrap/>
        <w:overflowPunct/>
        <w:topLinePunct w:val="0"/>
        <w:autoSpaceDE/>
        <w:autoSpaceDN/>
        <w:bidi w:val="0"/>
        <w:adjustRightInd/>
        <w:snapToGrid w:val="0"/>
        <w:spacing w:line="440" w:lineRule="exact"/>
        <w:textAlignment w:val="auto"/>
        <w:rPr>
          <w:rFonts w:hint="default"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7.不得高于药交所最低成交价和线上备案采购此耗材最低价承诺..........</w:t>
      </w:r>
    </w:p>
    <w:p>
      <w:pPr>
        <w:keepNext w:val="0"/>
        <w:keepLines w:val="0"/>
        <w:pageBreakBefore w:val="0"/>
        <w:widowControl w:val="0"/>
        <w:kinsoku/>
        <w:wordWrap/>
        <w:overflowPunct/>
        <w:topLinePunct w:val="0"/>
        <w:autoSpaceDE/>
        <w:autoSpaceDN/>
        <w:bidi w:val="0"/>
        <w:adjustRightInd/>
        <w:snapToGrid w:val="0"/>
        <w:spacing w:line="440" w:lineRule="exact"/>
        <w:textAlignment w:val="auto"/>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8.售后服务承诺.......................................................................</w:t>
      </w:r>
    </w:p>
    <w:p>
      <w:pPr>
        <w:keepNext w:val="0"/>
        <w:keepLines w:val="0"/>
        <w:pageBreakBefore w:val="0"/>
        <w:widowControl w:val="0"/>
        <w:kinsoku/>
        <w:wordWrap/>
        <w:overflowPunct/>
        <w:topLinePunct w:val="0"/>
        <w:autoSpaceDE/>
        <w:autoSpaceDN/>
        <w:bidi w:val="0"/>
        <w:adjustRightInd/>
        <w:snapToGrid w:val="0"/>
        <w:spacing w:line="440" w:lineRule="exact"/>
        <w:textAlignment w:val="auto"/>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9.其他单位采购合同等....................................................................</w:t>
      </w:r>
    </w:p>
    <w:p>
      <w:pPr>
        <w:keepNext w:val="0"/>
        <w:keepLines w:val="0"/>
        <w:pageBreakBefore w:val="0"/>
        <w:widowControl w:val="0"/>
        <w:kinsoku/>
        <w:wordWrap/>
        <w:overflowPunct/>
        <w:topLinePunct w:val="0"/>
        <w:autoSpaceDE/>
        <w:autoSpaceDN/>
        <w:bidi w:val="0"/>
        <w:adjustRightInd/>
        <w:snapToGrid w:val="0"/>
        <w:spacing w:line="440" w:lineRule="exact"/>
        <w:textAlignment w:val="auto"/>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10.投标廉政承诺书........................................................................</w:t>
      </w:r>
    </w:p>
    <w:p>
      <w:pPr>
        <w:autoSpaceDE w:val="0"/>
        <w:autoSpaceDN w:val="0"/>
        <w:adjustRightInd w:val="0"/>
        <w:snapToGrid w:val="0"/>
        <w:spacing w:line="360" w:lineRule="auto"/>
        <w:jc w:val="both"/>
        <w:rPr>
          <w:rFonts w:hint="eastAsia" w:ascii="方正仿宋_GBK" w:hAnsi="方正仿宋_GBK" w:eastAsia="方正仿宋_GBK" w:cs="方正仿宋_GBK"/>
          <w:b/>
          <w:sz w:val="32"/>
          <w:szCs w:val="32"/>
          <w:lang w:val="zh-CN"/>
        </w:rPr>
      </w:pPr>
      <w:r>
        <w:rPr>
          <w:rFonts w:hint="eastAsia" w:ascii="方正仿宋_GBK" w:hAnsi="方正仿宋_GBK" w:eastAsia="方正仿宋_GBK" w:cs="方正仿宋_GBK"/>
          <w:sz w:val="30"/>
          <w:szCs w:val="30"/>
          <w:highlight w:val="none"/>
          <w:lang w:val="en-US" w:eastAsia="zh-CN"/>
        </w:rPr>
        <w:t>11.医用耗材合同信息表..................................................................</w:t>
      </w:r>
      <w:r>
        <w:rPr>
          <w:rFonts w:hint="eastAsia" w:ascii="方正仿宋_GBK" w:hAnsi="方正仿宋_GBK" w:eastAsia="方正仿宋_GBK" w:cs="方正仿宋_GBK"/>
          <w:b/>
          <w:sz w:val="32"/>
          <w:szCs w:val="32"/>
          <w:lang w:val="zh-CN"/>
        </w:rPr>
        <w:br w:type="page"/>
      </w:r>
      <w:r>
        <w:rPr>
          <w:rFonts w:hint="eastAsia" w:ascii="方正仿宋_GBK" w:hAnsi="方正仿宋_GBK" w:eastAsia="方正仿宋_GBK" w:cs="方正仿宋_GBK"/>
          <w:b/>
          <w:sz w:val="32"/>
          <w:szCs w:val="32"/>
          <w:lang w:val="en-US" w:eastAsia="zh-CN"/>
        </w:rPr>
        <w:t>以下资料为模板格式，未提供模板的资料格式自拟</w:t>
      </w:r>
      <w:r>
        <w:rPr>
          <w:rFonts w:hint="eastAsia" w:ascii="仿宋_GB2312" w:hAnsi="宋体" w:eastAsia="仿宋_GB2312" w:cs="宋体"/>
          <w:b/>
          <w:bCs/>
          <w:color w:val="auto"/>
          <w:sz w:val="28"/>
          <w:szCs w:val="21"/>
          <w:lang w:val="en-US" w:eastAsia="zh-CN"/>
        </w:rPr>
        <w:t>：</w:t>
      </w:r>
    </w:p>
    <w:p>
      <w:pPr>
        <w:autoSpaceDE w:val="0"/>
        <w:autoSpaceDN w:val="0"/>
        <w:adjustRightInd w:val="0"/>
        <w:snapToGrid w:val="0"/>
        <w:spacing w:line="360" w:lineRule="auto"/>
        <w:jc w:val="center"/>
        <w:rPr>
          <w:rFonts w:hint="eastAsia" w:ascii="方正仿宋_GBK" w:hAnsi="方正仿宋_GBK" w:eastAsia="方正仿宋_GBK" w:cs="方正仿宋_GBK"/>
          <w:b/>
          <w:sz w:val="32"/>
          <w:szCs w:val="32"/>
          <w:lang w:val="zh-CN"/>
        </w:rPr>
      </w:pPr>
      <w:r>
        <w:rPr>
          <w:rFonts w:hint="eastAsia" w:ascii="方正仿宋_GBK" w:hAnsi="方正仿宋_GBK" w:eastAsia="方正仿宋_GBK" w:cs="方正仿宋_GBK"/>
          <w:b/>
          <w:sz w:val="32"/>
          <w:szCs w:val="32"/>
          <w:lang w:val="zh-CN"/>
        </w:rPr>
        <w:t>投标书</w:t>
      </w:r>
    </w:p>
    <w:p>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0" w:firstLineChars="0"/>
        <w:textAlignment w:val="auto"/>
        <w:outlineLvl w:val="9"/>
        <w:rPr>
          <w:rFonts w:hint="eastAsia" w:ascii="方正仿宋_GBK" w:hAnsi="方正仿宋_GBK" w:eastAsia="方正仿宋_GBK" w:cs="方正仿宋_GBK"/>
          <w:sz w:val="30"/>
          <w:szCs w:val="30"/>
          <w:highlight w:val="none"/>
          <w:lang w:val="zh-CN" w:eastAsia="zh-CN"/>
        </w:rPr>
      </w:pPr>
      <w:r>
        <w:rPr>
          <w:rFonts w:hint="eastAsia" w:ascii="方正仿宋_GBK" w:hAnsi="方正仿宋_GBK" w:eastAsia="方正仿宋_GBK" w:cs="方正仿宋_GBK"/>
          <w:sz w:val="30"/>
          <w:szCs w:val="30"/>
          <w:highlight w:val="none"/>
          <w:lang w:val="zh-CN" w:eastAsia="zh-CN"/>
        </w:rPr>
        <w:t>重庆</w:t>
      </w:r>
      <w:r>
        <w:rPr>
          <w:rFonts w:hint="eastAsia" w:ascii="方正仿宋_GBK" w:hAnsi="方正仿宋_GBK" w:eastAsia="方正仿宋_GBK" w:cs="方正仿宋_GBK"/>
          <w:sz w:val="30"/>
          <w:szCs w:val="30"/>
          <w:highlight w:val="none"/>
          <w:lang w:val="en-US" w:eastAsia="zh-CN"/>
        </w:rPr>
        <w:t>市璧山区人民医院</w:t>
      </w:r>
      <w:r>
        <w:rPr>
          <w:rFonts w:hint="eastAsia" w:ascii="方正仿宋_GBK" w:hAnsi="方正仿宋_GBK" w:eastAsia="方正仿宋_GBK" w:cs="方正仿宋_GBK"/>
          <w:sz w:val="30"/>
          <w:szCs w:val="30"/>
          <w:highlight w:val="none"/>
          <w:lang w:val="zh-CN" w:eastAsia="zh-CN"/>
        </w:rPr>
        <w:t>：</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sz w:val="30"/>
          <w:szCs w:val="30"/>
          <w:highlight w:val="none"/>
          <w:lang w:val="zh-CN" w:eastAsia="zh-CN"/>
        </w:rPr>
      </w:pPr>
      <w:r>
        <w:rPr>
          <w:rFonts w:hint="eastAsia" w:ascii="方正仿宋_GBK" w:hAnsi="方正仿宋_GBK" w:eastAsia="方正仿宋_GBK" w:cs="方正仿宋_GBK"/>
          <w:sz w:val="30"/>
          <w:szCs w:val="30"/>
          <w:highlight w:val="none"/>
          <w:lang w:val="zh-CN" w:eastAsia="zh-CN"/>
        </w:rPr>
        <w:t>我</w:t>
      </w:r>
      <w:r>
        <w:rPr>
          <w:rFonts w:hint="eastAsia" w:ascii="方正仿宋_GBK" w:hAnsi="方正仿宋_GBK" w:eastAsia="方正仿宋_GBK" w:cs="方正仿宋_GBK"/>
          <w:sz w:val="30"/>
          <w:szCs w:val="30"/>
          <w:highlight w:val="none"/>
          <w:lang w:val="en-US" w:eastAsia="zh-CN"/>
        </w:rPr>
        <w:t>公司</w:t>
      </w:r>
      <w:r>
        <w:rPr>
          <w:rFonts w:hint="eastAsia" w:ascii="方正仿宋_GBK" w:hAnsi="方正仿宋_GBK" w:eastAsia="方正仿宋_GBK" w:cs="方正仿宋_GBK"/>
          <w:sz w:val="30"/>
          <w:szCs w:val="30"/>
          <w:highlight w:val="none"/>
          <w:lang w:val="zh-CN" w:eastAsia="zh-CN"/>
        </w:rPr>
        <w:t>收到贵院</w:t>
      </w:r>
      <w:r>
        <w:rPr>
          <w:rFonts w:hint="eastAsia" w:ascii="方正仿宋_GBK" w:hAnsi="方正仿宋_GBK" w:eastAsia="方正仿宋_GBK" w:cs="方正仿宋_GBK"/>
          <w:sz w:val="30"/>
          <w:szCs w:val="30"/>
          <w:highlight w:val="none"/>
          <w:u w:val="single"/>
          <w:lang w:val="zh-CN" w:eastAsia="zh-CN"/>
        </w:rPr>
        <w:t xml:space="preserve">                     </w:t>
      </w:r>
      <w:r>
        <w:rPr>
          <w:rFonts w:hint="eastAsia" w:ascii="方正仿宋_GBK" w:hAnsi="方正仿宋_GBK" w:eastAsia="方正仿宋_GBK" w:cs="方正仿宋_GBK"/>
          <w:sz w:val="30"/>
          <w:szCs w:val="30"/>
          <w:highlight w:val="none"/>
          <w:lang w:val="zh-CN" w:eastAsia="zh-CN"/>
        </w:rPr>
        <w:t>的</w:t>
      </w:r>
      <w:r>
        <w:rPr>
          <w:rFonts w:hint="eastAsia" w:ascii="方正仿宋_GBK" w:hAnsi="方正仿宋_GBK" w:eastAsia="方正仿宋_GBK" w:cs="方正仿宋_GBK"/>
          <w:sz w:val="30"/>
          <w:szCs w:val="30"/>
          <w:highlight w:val="none"/>
          <w:lang w:val="en-US" w:eastAsia="zh-CN"/>
        </w:rPr>
        <w:t>询价</w:t>
      </w:r>
      <w:r>
        <w:rPr>
          <w:rFonts w:hint="eastAsia" w:ascii="方正仿宋_GBK" w:hAnsi="方正仿宋_GBK" w:eastAsia="方正仿宋_GBK" w:cs="方正仿宋_GBK"/>
          <w:sz w:val="30"/>
          <w:szCs w:val="30"/>
          <w:highlight w:val="none"/>
          <w:lang w:val="zh-CN" w:eastAsia="zh-CN"/>
        </w:rPr>
        <w:t>文件（编号</w:t>
      </w:r>
      <w:r>
        <w:rPr>
          <w:rFonts w:hint="eastAsia" w:ascii="方正仿宋_GBK" w:hAnsi="方正仿宋_GBK" w:eastAsia="方正仿宋_GBK" w:cs="方正仿宋_GBK"/>
          <w:sz w:val="30"/>
          <w:szCs w:val="30"/>
          <w:highlight w:val="none"/>
          <w:u w:val="single"/>
          <w:lang w:val="zh-CN" w:eastAsia="zh-CN"/>
        </w:rPr>
        <w:t xml:space="preserve">              </w:t>
      </w:r>
      <w:r>
        <w:rPr>
          <w:rFonts w:hint="eastAsia" w:ascii="方正仿宋_GBK" w:hAnsi="方正仿宋_GBK" w:eastAsia="方正仿宋_GBK" w:cs="方正仿宋_GBK"/>
          <w:sz w:val="30"/>
          <w:szCs w:val="30"/>
          <w:highlight w:val="none"/>
          <w:lang w:val="zh-CN" w:eastAsia="zh-CN"/>
        </w:rPr>
        <w:t>），经详细研究，愿意参加投标，并授权下述签字人</w:t>
      </w:r>
      <w:r>
        <w:rPr>
          <w:rFonts w:hint="eastAsia" w:ascii="方正仿宋_GBK" w:hAnsi="方正仿宋_GBK" w:eastAsia="方正仿宋_GBK" w:cs="方正仿宋_GBK"/>
          <w:sz w:val="30"/>
          <w:szCs w:val="30"/>
          <w:highlight w:val="none"/>
          <w:u w:val="single"/>
          <w:lang w:val="zh-CN" w:eastAsia="zh-CN"/>
        </w:rPr>
        <w:t xml:space="preserve">           </w:t>
      </w:r>
      <w:r>
        <w:rPr>
          <w:rFonts w:hint="eastAsia" w:ascii="方正仿宋_GBK" w:hAnsi="方正仿宋_GBK" w:eastAsia="方正仿宋_GBK" w:cs="方正仿宋_GBK"/>
          <w:sz w:val="30"/>
          <w:szCs w:val="30"/>
          <w:highlight w:val="none"/>
          <w:lang w:val="zh-CN" w:eastAsia="zh-CN"/>
        </w:rPr>
        <w:t xml:space="preserve"> ，全权代表我投标单位提交下述文件。文件包括：</w:t>
      </w:r>
    </w:p>
    <w:p>
      <w:pPr>
        <w:pageBreakBefore w:val="0"/>
        <w:kinsoku/>
        <w:wordWrap/>
        <w:overflowPunct/>
        <w:topLinePunct w:val="0"/>
        <w:autoSpaceDE/>
        <w:autoSpaceDN/>
        <w:bidi w:val="0"/>
        <w:adjustRightInd/>
        <w:snapToGrid w:val="0"/>
        <w:spacing w:line="400" w:lineRule="exact"/>
        <w:ind w:firstLine="600" w:firstLineChars="200"/>
        <w:rPr>
          <w:rFonts w:hint="eastAsia" w:ascii="方正仿宋_GBK" w:hAnsi="方正仿宋_GBK" w:eastAsia="方正仿宋_GBK" w:cs="方正仿宋_GBK"/>
          <w:color w:val="auto"/>
          <w:sz w:val="30"/>
          <w:szCs w:val="30"/>
          <w:highlight w:val="none"/>
          <w:lang w:val="zh-TW" w:eastAsia="zh-CN"/>
        </w:rPr>
      </w:pPr>
      <w:r>
        <w:rPr>
          <w:rFonts w:hint="eastAsia" w:ascii="方正仿宋_GBK" w:hAnsi="方正仿宋_GBK" w:eastAsia="方正仿宋_GBK" w:cs="方正仿宋_GBK"/>
          <w:sz w:val="30"/>
          <w:szCs w:val="30"/>
          <w:highlight w:val="none"/>
          <w:lang w:val="en-US" w:eastAsia="zh-CN"/>
        </w:rPr>
        <w:t>一、供应商基</w:t>
      </w:r>
      <w:r>
        <w:rPr>
          <w:rFonts w:hint="eastAsia" w:ascii="方正仿宋_GBK" w:hAnsi="方正仿宋_GBK" w:eastAsia="方正仿宋_GBK" w:cs="方正仿宋_GBK"/>
          <w:color w:val="auto"/>
          <w:sz w:val="30"/>
          <w:szCs w:val="30"/>
          <w:highlight w:val="none"/>
          <w:lang w:val="zh-TW" w:eastAsia="zh-TW"/>
        </w:rPr>
        <w:t>本资格条件</w:t>
      </w:r>
      <w:r>
        <w:rPr>
          <w:rFonts w:hint="eastAsia" w:ascii="方正仿宋_GBK" w:hAnsi="方正仿宋_GBK" w:eastAsia="方正仿宋_GBK" w:cs="方正仿宋_GBK"/>
          <w:color w:val="auto"/>
          <w:sz w:val="30"/>
          <w:szCs w:val="30"/>
          <w:highlight w:val="none"/>
          <w:lang w:val="en-US" w:eastAsia="zh-CN"/>
        </w:rPr>
        <w:t>和</w:t>
      </w:r>
      <w:r>
        <w:rPr>
          <w:rFonts w:hint="eastAsia" w:ascii="方正仿宋_GBK" w:hAnsi="方正仿宋_GBK" w:eastAsia="方正仿宋_GBK" w:cs="方正仿宋_GBK"/>
          <w:color w:val="auto"/>
          <w:sz w:val="30"/>
          <w:szCs w:val="30"/>
          <w:highlight w:val="none"/>
          <w:lang w:val="zh-TW" w:eastAsia="zh-TW"/>
        </w:rPr>
        <w:t>特定资格条件</w:t>
      </w:r>
      <w:r>
        <w:rPr>
          <w:rFonts w:hint="eastAsia" w:ascii="方正仿宋_GBK" w:hAnsi="方正仿宋_GBK" w:eastAsia="方正仿宋_GBK" w:cs="方正仿宋_GBK"/>
          <w:color w:val="auto"/>
          <w:sz w:val="30"/>
          <w:szCs w:val="30"/>
          <w:highlight w:val="none"/>
          <w:lang w:val="en-US" w:eastAsia="zh-CN"/>
        </w:rPr>
        <w:t>资料</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sz w:val="30"/>
          <w:szCs w:val="30"/>
          <w:highlight w:val="none"/>
        </w:rPr>
      </w:pPr>
      <w:r>
        <w:rPr>
          <w:rFonts w:hint="eastAsia" w:ascii="方正仿宋_GBK" w:hAnsi="方正仿宋_GBK" w:eastAsia="方正仿宋_GBK" w:cs="方正仿宋_GBK"/>
          <w:sz w:val="30"/>
          <w:szCs w:val="30"/>
          <w:highlight w:val="none"/>
          <w:lang w:val="en-US" w:eastAsia="zh-CN"/>
        </w:rPr>
        <w:t>二、供应商</w:t>
      </w:r>
      <w:r>
        <w:rPr>
          <w:rFonts w:hint="eastAsia" w:ascii="方正仿宋_GBK" w:hAnsi="方正仿宋_GBK" w:eastAsia="方正仿宋_GBK" w:cs="方正仿宋_GBK"/>
          <w:sz w:val="30"/>
          <w:szCs w:val="30"/>
          <w:highlight w:val="none"/>
        </w:rPr>
        <w:t>法定代表人身份证明</w:t>
      </w:r>
      <w:r>
        <w:rPr>
          <w:rFonts w:hint="eastAsia" w:ascii="方正仿宋_GBK" w:hAnsi="方正仿宋_GBK" w:eastAsia="方正仿宋_GBK" w:cs="方正仿宋_GBK"/>
          <w:sz w:val="30"/>
          <w:szCs w:val="30"/>
          <w:highlight w:val="none"/>
          <w:lang w:eastAsia="zh-CN"/>
        </w:rPr>
        <w:t>、</w:t>
      </w:r>
      <w:r>
        <w:rPr>
          <w:rFonts w:hint="eastAsia" w:ascii="方正仿宋_GBK" w:hAnsi="方正仿宋_GBK" w:eastAsia="方正仿宋_GBK" w:cs="方正仿宋_GBK"/>
          <w:sz w:val="30"/>
          <w:szCs w:val="30"/>
          <w:highlight w:val="none"/>
        </w:rPr>
        <w:t>法定代表人授权委托书</w:t>
      </w:r>
      <w:r>
        <w:rPr>
          <w:rFonts w:hint="eastAsia" w:ascii="方正仿宋_GBK" w:hAnsi="方正仿宋_GBK" w:eastAsia="方正仿宋_GBK" w:cs="方正仿宋_GBK"/>
          <w:sz w:val="30"/>
          <w:szCs w:val="30"/>
          <w:highlight w:val="none"/>
          <w:lang w:val="en-US" w:eastAsia="zh-CN"/>
        </w:rPr>
        <w:t>及被授权人身份证复印件</w:t>
      </w:r>
      <w:r>
        <w:rPr>
          <w:rFonts w:hint="eastAsia" w:ascii="方正仿宋_GBK" w:hAnsi="方正仿宋_GBK" w:eastAsia="方正仿宋_GBK" w:cs="方正仿宋_GBK"/>
          <w:sz w:val="30"/>
          <w:szCs w:val="30"/>
          <w:highlight w:val="none"/>
        </w:rPr>
        <w:t>（签字并加盖企业公章）</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sz w:val="30"/>
          <w:szCs w:val="30"/>
          <w:highlight w:val="none"/>
        </w:rPr>
      </w:pPr>
      <w:r>
        <w:rPr>
          <w:rFonts w:hint="eastAsia" w:ascii="方正仿宋_GBK" w:hAnsi="方正仿宋_GBK" w:eastAsia="方正仿宋_GBK" w:cs="方正仿宋_GBK"/>
          <w:sz w:val="30"/>
          <w:szCs w:val="30"/>
          <w:highlight w:val="none"/>
          <w:lang w:val="en-US" w:eastAsia="zh-CN"/>
        </w:rPr>
        <w:t>三、总</w:t>
      </w:r>
      <w:r>
        <w:rPr>
          <w:rFonts w:hint="eastAsia" w:ascii="方正仿宋_GBK" w:hAnsi="方正仿宋_GBK" w:eastAsia="方正仿宋_GBK" w:cs="方正仿宋_GBK"/>
          <w:sz w:val="30"/>
          <w:szCs w:val="30"/>
          <w:highlight w:val="none"/>
        </w:rPr>
        <w:t>报价表</w:t>
      </w:r>
      <w:r>
        <w:rPr>
          <w:rFonts w:hint="eastAsia" w:ascii="方正仿宋_GBK" w:hAnsi="方正仿宋_GBK" w:eastAsia="方正仿宋_GBK" w:cs="方正仿宋_GBK"/>
          <w:sz w:val="30"/>
          <w:szCs w:val="30"/>
          <w:highlight w:val="none"/>
          <w:lang w:val="en-US" w:eastAsia="zh-CN"/>
        </w:rPr>
        <w:t>和分项报价表</w:t>
      </w:r>
      <w:r>
        <w:rPr>
          <w:rFonts w:hint="eastAsia" w:ascii="方正仿宋_GBK" w:hAnsi="方正仿宋_GBK" w:eastAsia="方正仿宋_GBK" w:cs="方正仿宋_GBK"/>
          <w:sz w:val="30"/>
          <w:szCs w:val="30"/>
          <w:highlight w:val="none"/>
        </w:rPr>
        <w:t>（签字并加盖企业公章）</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四、产品信息</w:t>
      </w:r>
      <w:r>
        <w:rPr>
          <w:rFonts w:hint="eastAsia" w:ascii="方正仿宋_GBK" w:hAnsi="方正仿宋_GBK" w:eastAsia="方正仿宋_GBK" w:cs="方正仿宋_GBK"/>
          <w:sz w:val="30"/>
          <w:szCs w:val="30"/>
          <w:highlight w:val="none"/>
        </w:rPr>
        <w:t>一览表。（</w:t>
      </w:r>
      <w:r>
        <w:rPr>
          <w:rFonts w:hint="eastAsia" w:ascii="方正仿宋_GBK" w:hAnsi="方正仿宋_GBK" w:eastAsia="方正仿宋_GBK" w:cs="方正仿宋_GBK"/>
          <w:sz w:val="30"/>
          <w:szCs w:val="30"/>
          <w:highlight w:val="none"/>
          <w:lang w:val="en-US" w:eastAsia="zh-CN"/>
        </w:rPr>
        <w:t>含所有产品注册证或备案号、规格/型号、医疗器械分类、医保通用名、医保耗材分类代码、生产厂家、药交所是否上架、产品有效期、重庆三甲医院使用情况）。</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五、提供每个产品的注册证或备案证，以及其在重庆市药交所产品信息查询截图，图片内容应清晰。</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default"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五、技术参数差异对照表和商务需求差异对照表</w:t>
      </w:r>
      <w:r>
        <w:rPr>
          <w:rFonts w:hint="eastAsia" w:ascii="方正仿宋_GBK" w:hAnsi="方正仿宋_GBK" w:eastAsia="方正仿宋_GBK" w:cs="方正仿宋_GBK"/>
          <w:color w:val="auto"/>
          <w:sz w:val="30"/>
          <w:szCs w:val="30"/>
          <w:highlight w:val="none"/>
          <w:lang w:val="en-US" w:eastAsia="zh-CN"/>
        </w:rPr>
        <w:t>（技术参数须提供佐证材料，如参数性能彩页、第三方检验检测报告）</w:t>
      </w:r>
      <w:r>
        <w:rPr>
          <w:rFonts w:hint="eastAsia" w:ascii="方正仿宋_GBK" w:hAnsi="方正仿宋_GBK" w:eastAsia="方正仿宋_GBK" w:cs="方正仿宋_GBK"/>
          <w:sz w:val="30"/>
          <w:szCs w:val="30"/>
          <w:highlight w:val="none"/>
          <w:lang w:val="en-US" w:eastAsia="zh-CN"/>
        </w:rPr>
        <w:t>。</w:t>
      </w:r>
    </w:p>
    <w:p>
      <w:pPr>
        <w:pageBreakBefore w:val="0"/>
        <w:kinsoku/>
        <w:wordWrap/>
        <w:overflowPunct/>
        <w:topLinePunct w:val="0"/>
        <w:autoSpaceDE/>
        <w:autoSpaceDN/>
        <w:bidi w:val="0"/>
        <w:adjustRightInd/>
        <w:snapToGrid w:val="0"/>
        <w:spacing w:line="400" w:lineRule="exact"/>
        <w:ind w:firstLine="600" w:firstLineChars="200"/>
        <w:rPr>
          <w:rFonts w:hint="default"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六、不得高于药交所最低成交价和重庆地区线上备案采购最低价承诺。</w:t>
      </w:r>
    </w:p>
    <w:p>
      <w:pPr>
        <w:pageBreakBefore w:val="0"/>
        <w:kinsoku/>
        <w:wordWrap/>
        <w:overflowPunct/>
        <w:topLinePunct w:val="0"/>
        <w:autoSpaceDE/>
        <w:autoSpaceDN/>
        <w:bidi w:val="0"/>
        <w:adjustRightInd/>
        <w:snapToGrid w:val="0"/>
        <w:spacing w:line="400" w:lineRule="exact"/>
        <w:ind w:firstLine="600" w:firstLineChars="200"/>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七、售后服务承诺</w:t>
      </w:r>
    </w:p>
    <w:p>
      <w:pPr>
        <w:pageBreakBefore w:val="0"/>
        <w:kinsoku/>
        <w:wordWrap/>
        <w:overflowPunct/>
        <w:topLinePunct w:val="0"/>
        <w:autoSpaceDE/>
        <w:autoSpaceDN/>
        <w:bidi w:val="0"/>
        <w:adjustRightInd/>
        <w:snapToGrid w:val="0"/>
        <w:spacing w:line="400" w:lineRule="exact"/>
        <w:ind w:firstLine="600" w:firstLineChars="200"/>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八、其他单位采购业绩合同等</w:t>
      </w:r>
    </w:p>
    <w:p>
      <w:pPr>
        <w:pageBreakBefore w:val="0"/>
        <w:kinsoku/>
        <w:wordWrap/>
        <w:overflowPunct/>
        <w:topLinePunct w:val="0"/>
        <w:autoSpaceDE/>
        <w:autoSpaceDN/>
        <w:bidi w:val="0"/>
        <w:adjustRightInd/>
        <w:snapToGrid w:val="0"/>
        <w:spacing w:line="400" w:lineRule="exact"/>
        <w:ind w:firstLine="600" w:firstLineChars="200"/>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九、投标廉政承诺书</w:t>
      </w:r>
    </w:p>
    <w:p>
      <w:pPr>
        <w:pageBreakBefore w:val="0"/>
        <w:kinsoku/>
        <w:wordWrap/>
        <w:overflowPunct/>
        <w:topLinePunct w:val="0"/>
        <w:autoSpaceDE/>
        <w:autoSpaceDN/>
        <w:bidi w:val="0"/>
        <w:adjustRightInd/>
        <w:snapToGrid w:val="0"/>
        <w:spacing w:line="400" w:lineRule="exact"/>
        <w:ind w:firstLine="600" w:firstLineChars="200"/>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十、医用耗材合同信息表</w:t>
      </w:r>
    </w:p>
    <w:p>
      <w:pPr>
        <w:autoSpaceDE w:val="0"/>
        <w:autoSpaceDN w:val="0"/>
        <w:adjustRightInd w:val="0"/>
        <w:snapToGrid w:val="0"/>
        <w:spacing w:line="360" w:lineRule="auto"/>
        <w:rPr>
          <w:rFonts w:hint="eastAsia" w:ascii="方正仿宋_GBK" w:hAnsi="方正仿宋_GBK" w:eastAsia="方正仿宋_GBK" w:cs="方正仿宋_GBK"/>
          <w:color w:val="auto"/>
          <w:sz w:val="32"/>
          <w:szCs w:val="32"/>
          <w:lang w:val="zh-CN"/>
        </w:rPr>
      </w:pPr>
    </w:p>
    <w:p>
      <w:pPr>
        <w:autoSpaceDE w:val="0"/>
        <w:autoSpaceDN w:val="0"/>
        <w:adjustRightInd w:val="0"/>
        <w:snapToGrid w:val="0"/>
        <w:spacing w:line="360" w:lineRule="auto"/>
        <w:ind w:left="0" w:leftChars="0" w:firstLine="4617" w:firstLineChars="1443"/>
        <w:rPr>
          <w:rFonts w:hint="eastAsia" w:ascii="方正仿宋_GBK" w:hAnsi="方正仿宋_GBK" w:eastAsia="方正仿宋_GBK" w:cs="方正仿宋_GBK"/>
          <w:color w:val="auto"/>
          <w:sz w:val="32"/>
          <w:szCs w:val="32"/>
          <w:lang w:val="zh-CN"/>
        </w:rPr>
      </w:pPr>
      <w:r>
        <w:rPr>
          <w:rFonts w:hint="eastAsia" w:ascii="方正仿宋_GBK" w:hAnsi="方正仿宋_GBK" w:eastAsia="方正仿宋_GBK" w:cs="方正仿宋_GBK"/>
          <w:color w:val="auto"/>
          <w:sz w:val="32"/>
          <w:szCs w:val="32"/>
          <w:lang w:val="zh-CN"/>
        </w:rPr>
        <w:t>投标单位：          （盖章）</w:t>
      </w:r>
    </w:p>
    <w:p>
      <w:pPr>
        <w:autoSpaceDE w:val="0"/>
        <w:autoSpaceDN w:val="0"/>
        <w:adjustRightInd w:val="0"/>
        <w:snapToGrid w:val="0"/>
        <w:spacing w:line="360" w:lineRule="auto"/>
        <w:ind w:left="0" w:leftChars="0" w:right="480" w:firstLine="5257" w:firstLineChars="1643"/>
        <w:rPr>
          <w:rFonts w:hint="eastAsia" w:ascii="方正仿宋_GBK" w:hAnsi="方正仿宋_GBK" w:eastAsia="方正仿宋_GBK" w:cs="方正仿宋_GBK"/>
          <w:b/>
          <w:bCs/>
          <w:color w:val="auto"/>
          <w:sz w:val="32"/>
          <w:szCs w:val="32"/>
          <w:lang w:val="en-US" w:eastAsia="zh-CN"/>
        </w:rPr>
      </w:pPr>
      <w:r>
        <w:rPr>
          <w:rFonts w:hint="eastAsia" w:ascii="方正仿宋_GBK" w:hAnsi="方正仿宋_GBK" w:eastAsia="方正仿宋_GBK" w:cs="方正仿宋_GBK"/>
          <w:color w:val="auto"/>
          <w:sz w:val="32"/>
          <w:szCs w:val="32"/>
          <w:lang w:val="zh-CN"/>
        </w:rPr>
        <w:t xml:space="preserve">年   月  </w:t>
      </w:r>
      <w:r>
        <w:rPr>
          <w:rFonts w:hint="eastAsia" w:ascii="方正仿宋_GBK" w:hAnsi="方正仿宋_GBK" w:eastAsia="方正仿宋_GBK" w:cs="方正仿宋_GBK"/>
          <w:color w:val="auto"/>
          <w:sz w:val="32"/>
          <w:szCs w:val="32"/>
          <w:lang w:val="en-US" w:eastAsia="zh-CN"/>
        </w:rPr>
        <w:t xml:space="preserve"> 日</w:t>
      </w:r>
    </w:p>
    <w:p>
      <w:pPr>
        <w:jc w:val="both"/>
        <w:rPr>
          <w:rFonts w:hint="default" w:ascii="仿宋_GB2312" w:hAnsi="Arial" w:eastAsia="仿宋_GB2312" w:cs="Times New Roman"/>
          <w:b/>
          <w:color w:val="auto"/>
          <w:kern w:val="2"/>
          <w:sz w:val="24"/>
          <w:szCs w:val="24"/>
          <w:lang w:val="en-US" w:eastAsia="zh-CN" w:bidi="ar-SA"/>
        </w:rPr>
      </w:pPr>
      <w:r>
        <w:rPr>
          <w:rFonts w:ascii="仿宋_GB2312" w:hAnsi="宋体" w:eastAsia="仿宋_GB2312" w:cs="宋体"/>
          <w:b/>
          <w:bCs/>
          <w:color w:val="auto"/>
          <w:sz w:val="28"/>
          <w:szCs w:val="21"/>
          <w:lang w:val="zh-CN"/>
        </w:rPr>
        <w:br w:type="page"/>
      </w:r>
      <w:r>
        <w:rPr>
          <w:rFonts w:hint="eastAsia" w:ascii="仿宋_GB2312" w:hAnsi="宋体" w:eastAsia="仿宋_GB2312" w:cs="宋体"/>
          <w:b/>
          <w:bCs/>
          <w:color w:val="auto"/>
          <w:sz w:val="28"/>
          <w:szCs w:val="21"/>
          <w:lang w:val="en-US" w:eastAsia="zh-CN"/>
        </w:rPr>
        <w:t>供应商</w:t>
      </w:r>
      <w:r>
        <w:rPr>
          <w:rFonts w:hint="eastAsia" w:ascii="仿宋_GB2312" w:hAnsi="Arial" w:eastAsia="仿宋_GB2312" w:cs="Times New Roman"/>
          <w:b/>
          <w:color w:val="auto"/>
          <w:kern w:val="2"/>
          <w:sz w:val="32"/>
          <w:szCs w:val="32"/>
          <w:lang w:val="en-US" w:eastAsia="zh-CN" w:bidi="ar-SA"/>
        </w:rPr>
        <w:t>资格条件</w:t>
      </w:r>
    </w:p>
    <w:p>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（一）一般资质条件</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1.具有独立承担民事责任的能力</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lang w:val="en-US" w:eastAsia="zh-CN"/>
        </w:rPr>
        <w:t>如公司营业执照（须圈出符合资质要求的经营范围和有效期；如医疗器械销售须提供医疗器械销售资质）</w:t>
      </w:r>
      <w:r>
        <w:rPr>
          <w:rFonts w:hint="eastAsia" w:ascii="方正仿宋_GBK" w:hAnsi="方正仿宋_GBK" w:eastAsia="方正仿宋_GBK" w:cs="方正仿宋_GBK"/>
          <w:color w:val="auto"/>
          <w:sz w:val="32"/>
          <w:szCs w:val="32"/>
        </w:rPr>
        <w:t>；2.具有良好的商业信誉和健全的财务会计制度</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lang w:val="en-US" w:eastAsia="zh-CN"/>
        </w:rPr>
        <w:t>提供承诺函</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；3.具有履行合同所必需的设备和专业技术能力</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lang w:val="en-US" w:eastAsia="zh-CN"/>
        </w:rPr>
        <w:t>提供承诺函</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；4.有依法缴纳税收和社会保障资金的良好记录</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lang w:val="en-US" w:eastAsia="zh-CN"/>
        </w:rPr>
        <w:t>提供承诺函</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；5.参加政府采购活动前三年内，在经营活动中没有重大违法记录</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lang w:val="en-US" w:eastAsia="zh-CN"/>
        </w:rPr>
        <w:t>提供承诺函</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；6.法律、行政法规规定的其他条件。</w:t>
      </w:r>
    </w:p>
    <w:p>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default" w:ascii="方正仿宋_GBK" w:hAnsi="方正仿宋_GBK" w:eastAsia="方正仿宋_GBK" w:cs="方正仿宋_GBK"/>
          <w:color w:val="auto"/>
          <w:sz w:val="32"/>
          <w:szCs w:val="32"/>
          <w:lang w:val="en-US" w:eastAsia="zh-CN"/>
        </w:rPr>
      </w:pPr>
      <w:r>
        <w:rPr>
          <w:rFonts w:hint="eastAsia" w:ascii="方正仿宋_GBK" w:hAnsi="方正仿宋_GBK" w:eastAsia="方正仿宋_GBK" w:cs="方正仿宋_GBK"/>
          <w:color w:val="auto"/>
          <w:sz w:val="32"/>
          <w:szCs w:val="32"/>
        </w:rPr>
        <w:t>（二）特定资格条件</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lang w:val="en-US" w:eastAsia="zh-CN"/>
        </w:rPr>
        <w:t>1.</w:t>
      </w:r>
      <w:r>
        <w:rPr>
          <w:rFonts w:hint="eastAsia" w:ascii="方正仿宋_GBK" w:hAnsi="方正仿宋_GBK" w:eastAsia="方正仿宋_GBK" w:cs="方正仿宋_GBK"/>
          <w:color w:val="auto"/>
          <w:sz w:val="32"/>
          <w:szCs w:val="32"/>
          <w:lang w:val="zh-TW" w:eastAsia="zh-TW"/>
        </w:rPr>
        <w:t>若所投产品属于第三类医疗器械的，应提供《医疗器械生产（经营）企业许可证》；若所投产品属于第二类医疗器械的，应提供第二类医疗器械的备案证明（可提供《第二类医疗器械经营企业备案证》或营业执照（应有具备经营或销售第二类医疗器械的相关内容））；</w:t>
      </w:r>
      <w:r>
        <w:rPr>
          <w:rFonts w:hint="eastAsia" w:ascii="方正仿宋_GBK" w:hAnsi="方正仿宋_GBK" w:eastAsia="方正仿宋_GBK" w:cs="方正仿宋_GBK"/>
          <w:color w:val="auto"/>
          <w:sz w:val="32"/>
          <w:szCs w:val="32"/>
          <w:lang w:val="en-US" w:eastAsia="zh-CN"/>
        </w:rPr>
        <w:t>2.</w:t>
      </w:r>
      <w:r>
        <w:rPr>
          <w:rFonts w:hint="eastAsia" w:ascii="方正仿宋_GBK" w:hAnsi="方正仿宋_GBK" w:eastAsia="方正仿宋_GBK" w:cs="方正仿宋_GBK"/>
          <w:color w:val="auto"/>
          <w:sz w:val="32"/>
          <w:szCs w:val="32"/>
          <w:lang w:val="zh-TW" w:eastAsia="zh-TW"/>
        </w:rPr>
        <w:t>若所投产品属于第二类或第三类医疗器械的，应提供中国境内合法的《医疗器械注册证》</w:t>
      </w:r>
      <w:r>
        <w:rPr>
          <w:rFonts w:hint="eastAsia" w:ascii="方正仿宋_GBK" w:hAnsi="方正仿宋_GBK" w:eastAsia="方正仿宋_GBK" w:cs="方正仿宋_GBK"/>
          <w:color w:val="auto"/>
          <w:sz w:val="32"/>
          <w:szCs w:val="32"/>
          <w:lang w:val="zh-TW" w:eastAsia="zh-CN"/>
        </w:rPr>
        <w:t>；</w:t>
      </w:r>
      <w:r>
        <w:rPr>
          <w:rFonts w:hint="eastAsia" w:ascii="方正仿宋_GBK" w:hAnsi="方正仿宋_GBK" w:eastAsia="方正仿宋_GBK" w:cs="方正仿宋_GBK"/>
          <w:color w:val="auto"/>
          <w:sz w:val="32"/>
          <w:szCs w:val="32"/>
          <w:lang w:val="zh-TW" w:eastAsia="zh-TW"/>
        </w:rPr>
        <w:t>3.若所投产品属于药品的，应提供《药品经营许可证》</w:t>
      </w:r>
      <w:r>
        <w:rPr>
          <w:rFonts w:hint="eastAsia" w:ascii="方正仿宋_GBK" w:hAnsi="方正仿宋_GBK" w:eastAsia="方正仿宋_GBK" w:cs="方正仿宋_GBK"/>
          <w:color w:val="auto"/>
          <w:sz w:val="32"/>
          <w:szCs w:val="32"/>
          <w:lang w:val="zh-TW" w:eastAsia="zh-CN"/>
        </w:rPr>
        <w:t>；</w:t>
      </w:r>
      <w:r>
        <w:rPr>
          <w:rFonts w:hint="eastAsia" w:ascii="方正仿宋_GBK" w:hAnsi="方正仿宋_GBK" w:eastAsia="方正仿宋_GBK" w:cs="方正仿宋_GBK"/>
          <w:color w:val="auto"/>
          <w:sz w:val="32"/>
          <w:szCs w:val="32"/>
          <w:lang w:val="en-US" w:eastAsia="zh-CN"/>
        </w:rPr>
        <w:t>4.产品需要冷链运输的，应具备相关资质或提供冷链运输企业的合作协议。</w:t>
      </w:r>
    </w:p>
    <w:p>
      <w:pPr>
        <w:autoSpaceDE w:val="0"/>
        <w:autoSpaceDN w:val="0"/>
        <w:adjustRightInd w:val="0"/>
        <w:snapToGrid w:val="0"/>
        <w:spacing w:line="360" w:lineRule="auto"/>
        <w:jc w:val="left"/>
        <w:rPr>
          <w:rFonts w:hint="default" w:ascii="仿宋_GB2312" w:hAnsi="宋体" w:eastAsia="仿宋_GB2312" w:cs="宋体"/>
          <w:b/>
          <w:bCs/>
          <w:color w:val="auto"/>
          <w:sz w:val="28"/>
          <w:szCs w:val="21"/>
          <w:lang w:val="en-US" w:eastAsia="zh-CN"/>
        </w:rPr>
      </w:pPr>
    </w:p>
    <w:p>
      <w:pPr>
        <w:autoSpaceDE w:val="0"/>
        <w:autoSpaceDN w:val="0"/>
        <w:adjustRightInd w:val="0"/>
        <w:snapToGrid w:val="0"/>
        <w:spacing w:line="360" w:lineRule="auto"/>
        <w:jc w:val="left"/>
        <w:rPr>
          <w:rFonts w:ascii="仿宋_GB2312" w:hAnsi="宋体" w:eastAsia="仿宋_GB2312" w:cs="宋体"/>
          <w:b/>
          <w:bCs/>
          <w:color w:val="auto"/>
          <w:sz w:val="28"/>
          <w:szCs w:val="21"/>
          <w:lang w:val="zh-CN"/>
        </w:rPr>
      </w:pPr>
    </w:p>
    <w:p>
      <w:pPr>
        <w:autoSpaceDE w:val="0"/>
        <w:autoSpaceDN w:val="0"/>
        <w:adjustRightInd w:val="0"/>
        <w:snapToGrid w:val="0"/>
        <w:spacing w:line="360" w:lineRule="auto"/>
        <w:jc w:val="left"/>
        <w:rPr>
          <w:rFonts w:ascii="仿宋_GB2312" w:hAnsi="宋体" w:eastAsia="仿宋_GB2312" w:cs="宋体"/>
          <w:b/>
          <w:bCs/>
          <w:color w:val="auto"/>
          <w:sz w:val="28"/>
          <w:szCs w:val="21"/>
          <w:lang w:val="zh-CN"/>
        </w:rPr>
        <w:sectPr>
          <w:pgSz w:w="11906" w:h="16838"/>
          <w:pgMar w:top="1134" w:right="1134" w:bottom="1134" w:left="1134" w:header="851" w:footer="992" w:gutter="0"/>
          <w:cols w:space="720" w:num="1"/>
          <w:docGrid w:type="lines" w:linePitch="312" w:charSpace="0"/>
        </w:sectPr>
      </w:pPr>
    </w:p>
    <w:p>
      <w:pPr>
        <w:pStyle w:val="2"/>
        <w:tabs>
          <w:tab w:val="left" w:pos="720"/>
        </w:tabs>
        <w:adjustRightInd w:val="0"/>
        <w:snapToGrid w:val="0"/>
        <w:spacing w:line="360" w:lineRule="auto"/>
        <w:jc w:val="left"/>
        <w:rPr>
          <w:rFonts w:hint="eastAsia" w:ascii="方正仿宋_GBK" w:hAnsi="方正仿宋_GBK" w:eastAsia="方正仿宋_GBK" w:cs="方正仿宋_GBK"/>
          <w:b w:val="0"/>
          <w:color w:val="auto"/>
          <w:kern w:val="2"/>
          <w:sz w:val="32"/>
          <w:szCs w:val="32"/>
          <w:lang w:val="en-US" w:eastAsia="zh-CN" w:bidi="zh-CN"/>
        </w:rPr>
      </w:pPr>
      <w:r>
        <w:rPr>
          <w:rFonts w:hint="eastAsia" w:ascii="方正仿宋_GBK" w:hAnsi="方正仿宋_GBK" w:eastAsia="方正仿宋_GBK" w:cs="方正仿宋_GBK"/>
          <w:b w:val="0"/>
          <w:color w:val="auto"/>
          <w:kern w:val="2"/>
          <w:sz w:val="32"/>
          <w:szCs w:val="32"/>
          <w:lang w:val="en-US" w:eastAsia="zh-CN" w:bidi="zh-CN"/>
        </w:rPr>
        <w:t>基本资格条件承诺函</w:t>
      </w:r>
    </w:p>
    <w:p>
      <w:pPr>
        <w:spacing w:line="500" w:lineRule="exact"/>
        <w:jc w:val="center"/>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kern w:val="2"/>
          <w:sz w:val="32"/>
          <w:szCs w:val="32"/>
          <w:lang w:val="en-US" w:eastAsia="zh-CN" w:bidi="ar-SA"/>
        </w:rPr>
        <w:t>基本资格条件承诺函</w:t>
      </w:r>
    </w:p>
    <w:p>
      <w:pPr>
        <w:spacing w:line="500" w:lineRule="exact"/>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致重庆市璧山区人民医院：</w:t>
      </w:r>
    </w:p>
    <w:p>
      <w:pPr>
        <w:spacing w:line="500" w:lineRule="exact"/>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（投标人名称）郑重承诺：</w:t>
      </w:r>
    </w:p>
    <w:p>
      <w:pPr>
        <w:spacing w:line="50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1.我方具有良好的商业信誉和健全的财务会计制度，具有履行合同所必需的设备和专业技术能力，具有依法缴纳税收和社会保障金的良好记录，参加本项目采购活动前三年内无重大违法活动记录。</w:t>
      </w:r>
    </w:p>
    <w:p>
      <w:pPr>
        <w:spacing w:line="50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xml:space="preserve">2.我方未列入在信用中国网站（ www.creditchina.gov.cn）“失信被执行人”、“重大税收违法案件当事人名单”中，也未列入中国政府采购网（ </w:t>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HYPERLINK "http://www.ccgp.gov.cn)"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www.ccgp.gov.cn）“政府采购严重违法失信行为记录名单”中。</w:t>
      </w:r>
      <w:r>
        <w:rPr>
          <w:rFonts w:hint="eastAsia" w:ascii="方正仿宋_GBK" w:hAnsi="方正仿宋_GBK" w:eastAsia="方正仿宋_GBK" w:cs="方正仿宋_GBK"/>
          <w:sz w:val="32"/>
          <w:szCs w:val="32"/>
        </w:rPr>
        <w:fldChar w:fldCharType="end"/>
      </w:r>
    </w:p>
    <w:p>
      <w:pPr>
        <w:spacing w:line="50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3.我方在采购项目评审（ 评标）环节结束后，随时接受采购人、采购代理机构的检查验证，配合提供相关证明材料，证明符合《中华人民共和国政府采购法》规定的投标人基本资格条件。</w:t>
      </w:r>
    </w:p>
    <w:p>
      <w:pPr>
        <w:spacing w:line="50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我方对以上承诺负全部法律责任。</w:t>
      </w:r>
    </w:p>
    <w:p>
      <w:pPr>
        <w:spacing w:line="50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特此承诺。</w:t>
      </w:r>
    </w:p>
    <w:p>
      <w:pPr>
        <w:ind w:firstLine="640" w:firstLineChars="200"/>
        <w:rPr>
          <w:rFonts w:hint="eastAsia" w:ascii="方正仿宋_GBK" w:hAnsi="方正仿宋_GBK" w:eastAsia="方正仿宋_GBK" w:cs="方正仿宋_GBK"/>
          <w:sz w:val="32"/>
          <w:szCs w:val="32"/>
        </w:rPr>
      </w:pPr>
    </w:p>
    <w:p>
      <w:pPr>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xml:space="preserve">                                      （供应商公章）</w:t>
      </w:r>
    </w:p>
    <w:p>
      <w:pPr>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xml:space="preserve">                                      年    月    日</w:t>
      </w:r>
    </w:p>
    <w:p>
      <w:pPr>
        <w:pStyle w:val="2"/>
        <w:tabs>
          <w:tab w:val="left" w:pos="720"/>
        </w:tabs>
        <w:adjustRightInd w:val="0"/>
        <w:snapToGrid w:val="0"/>
        <w:spacing w:line="360" w:lineRule="auto"/>
        <w:jc w:val="left"/>
        <w:rPr>
          <w:rFonts w:hint="eastAsia" w:eastAsia="仿宋_GB2312"/>
          <w:color w:val="auto"/>
          <w:lang w:val="en-US" w:eastAsia="zh-CN"/>
        </w:rPr>
      </w:pPr>
      <w:r>
        <w:rPr>
          <w:rFonts w:hint="eastAsia"/>
          <w:color w:val="auto"/>
        </w:rPr>
        <w:br w:type="page"/>
      </w:r>
      <w:r>
        <w:rPr>
          <w:rFonts w:hint="eastAsia" w:ascii="仿宋_GB2312" w:hAnsi="宋体" w:eastAsia="仿宋_GB2312" w:cs="宋体"/>
          <w:b w:val="0"/>
          <w:color w:val="auto"/>
          <w:kern w:val="2"/>
          <w:sz w:val="32"/>
          <w:szCs w:val="32"/>
          <w:lang w:val="en-US" w:eastAsia="zh-CN" w:bidi="zh-CN"/>
        </w:rPr>
        <w:t>法定代表人身份证明书</w:t>
      </w:r>
    </w:p>
    <w:p>
      <w:pPr>
        <w:pStyle w:val="2"/>
        <w:tabs>
          <w:tab w:val="left" w:pos="720"/>
        </w:tabs>
        <w:adjustRightInd w:val="0"/>
        <w:snapToGrid w:val="0"/>
        <w:spacing w:line="360" w:lineRule="auto"/>
        <w:ind w:left="720"/>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法定代表人身份证明书（格式）</w:t>
      </w:r>
    </w:p>
    <w:p>
      <w:pPr>
        <w:tabs>
          <w:tab w:val="left" w:pos="6300"/>
        </w:tabs>
        <w:adjustRightInd w:val="0"/>
        <w:snapToGrid w:val="0"/>
        <w:spacing w:line="360" w:lineRule="auto"/>
        <w:ind w:firstLine="420"/>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u w:val="single"/>
        </w:rPr>
        <w:t xml:space="preserve">（法定代表人姓名）      </w:t>
      </w:r>
      <w:r>
        <w:rPr>
          <w:rFonts w:hint="eastAsia" w:ascii="方正仿宋_GBK" w:hAnsi="方正仿宋_GBK" w:eastAsia="方正仿宋_GBK" w:cs="方正仿宋_GBK"/>
          <w:color w:val="auto"/>
          <w:sz w:val="32"/>
          <w:szCs w:val="32"/>
        </w:rPr>
        <w:t>在</w:t>
      </w:r>
      <w:r>
        <w:rPr>
          <w:rFonts w:hint="eastAsia" w:ascii="方正仿宋_GBK" w:hAnsi="方正仿宋_GBK" w:eastAsia="方正仿宋_GBK" w:cs="方正仿宋_GBK"/>
          <w:color w:val="auto"/>
          <w:sz w:val="32"/>
          <w:szCs w:val="32"/>
          <w:u w:val="single"/>
        </w:rPr>
        <w:t xml:space="preserve">（投标人名称）     </w:t>
      </w:r>
      <w:r>
        <w:rPr>
          <w:rFonts w:hint="eastAsia" w:ascii="方正仿宋_GBK" w:hAnsi="方正仿宋_GBK" w:eastAsia="方正仿宋_GBK" w:cs="方正仿宋_GBK"/>
          <w:color w:val="auto"/>
          <w:sz w:val="32"/>
          <w:szCs w:val="32"/>
        </w:rPr>
        <w:t>任</w:t>
      </w:r>
      <w:r>
        <w:rPr>
          <w:rFonts w:hint="eastAsia" w:ascii="方正仿宋_GBK" w:hAnsi="方正仿宋_GBK" w:eastAsia="方正仿宋_GBK" w:cs="方正仿宋_GBK"/>
          <w:color w:val="auto"/>
          <w:sz w:val="32"/>
          <w:szCs w:val="32"/>
          <w:u w:val="single"/>
        </w:rPr>
        <w:t xml:space="preserve">（职务名称）      </w:t>
      </w:r>
      <w:r>
        <w:rPr>
          <w:rFonts w:hint="eastAsia" w:ascii="方正仿宋_GBK" w:hAnsi="方正仿宋_GBK" w:eastAsia="方正仿宋_GBK" w:cs="方正仿宋_GBK"/>
          <w:color w:val="auto"/>
          <w:sz w:val="32"/>
          <w:szCs w:val="32"/>
        </w:rPr>
        <w:t>职务，是</w:t>
      </w:r>
      <w:r>
        <w:rPr>
          <w:rFonts w:hint="eastAsia" w:ascii="方正仿宋_GBK" w:hAnsi="方正仿宋_GBK" w:eastAsia="方正仿宋_GBK" w:cs="方正仿宋_GBK"/>
          <w:color w:val="auto"/>
          <w:sz w:val="32"/>
          <w:szCs w:val="32"/>
          <w:u w:val="single"/>
        </w:rPr>
        <w:t xml:space="preserve">（投标人名称）    </w:t>
      </w:r>
      <w:r>
        <w:rPr>
          <w:rFonts w:hint="eastAsia" w:ascii="方正仿宋_GBK" w:hAnsi="方正仿宋_GBK" w:eastAsia="方正仿宋_GBK" w:cs="方正仿宋_GBK"/>
          <w:color w:val="auto"/>
          <w:sz w:val="32"/>
          <w:szCs w:val="32"/>
        </w:rPr>
        <w:t>的法定代表人。</w:t>
      </w:r>
    </w:p>
    <w:p>
      <w:pPr>
        <w:adjustRightInd w:val="0"/>
        <w:snapToGrid w:val="0"/>
        <w:spacing w:line="360" w:lineRule="auto"/>
        <w:ind w:firstLine="800" w:firstLineChars="250"/>
        <w:rPr>
          <w:rFonts w:hint="eastAsia" w:ascii="方正仿宋_GBK" w:hAnsi="方正仿宋_GBK" w:eastAsia="方正仿宋_GBK" w:cs="方正仿宋_GBK"/>
          <w:color w:val="auto"/>
          <w:sz w:val="32"/>
          <w:szCs w:val="32"/>
        </w:rPr>
      </w:pPr>
      <w:bookmarkStart w:id="5" w:name="_Toc156196470"/>
      <w:bookmarkStart w:id="6" w:name="_Toc156196559"/>
      <w:bookmarkStart w:id="7" w:name="_Toc166139912"/>
      <w:bookmarkStart w:id="8" w:name="_Toc156815770"/>
      <w:bookmarkStart w:id="9" w:name="_Toc175017342"/>
      <w:bookmarkStart w:id="10" w:name="_Toc128229745"/>
      <w:bookmarkStart w:id="11" w:name="_Toc128229302"/>
      <w:bookmarkStart w:id="12" w:name="_Toc166549448"/>
      <w:bookmarkStart w:id="13" w:name="_Toc128229916"/>
      <w:bookmarkStart w:id="14" w:name="_Toc173677397"/>
      <w:bookmarkStart w:id="15" w:name="_Toc156730450"/>
      <w:r>
        <w:rPr>
          <w:rFonts w:hint="eastAsia" w:ascii="方正仿宋_GBK" w:hAnsi="方正仿宋_GBK" w:eastAsia="方正仿宋_GBK" w:cs="方正仿宋_GBK"/>
          <w:color w:val="auto"/>
          <w:sz w:val="32"/>
          <w:szCs w:val="32"/>
        </w:rPr>
        <w:t>特此证明。</w:t>
      </w:r>
      <w:bookmarkEnd w:id="5"/>
      <w:bookmarkEnd w:id="6"/>
      <w:bookmarkEnd w:id="7"/>
      <w:bookmarkEnd w:id="8"/>
      <w:bookmarkEnd w:id="9"/>
      <w:bookmarkEnd w:id="10"/>
      <w:bookmarkEnd w:id="11"/>
      <w:bookmarkEnd w:id="12"/>
      <w:bookmarkEnd w:id="13"/>
      <w:bookmarkEnd w:id="14"/>
      <w:bookmarkEnd w:id="15"/>
    </w:p>
    <w:p>
      <w:pPr>
        <w:adjustRightInd w:val="0"/>
        <w:snapToGrid w:val="0"/>
        <w:spacing w:line="360" w:lineRule="auto"/>
        <w:ind w:firstLine="800" w:firstLineChars="250"/>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xml:space="preserve">                                        </w:t>
      </w:r>
      <w:bookmarkStart w:id="16" w:name="_Toc175017343"/>
      <w:bookmarkStart w:id="17" w:name="_Toc156815771"/>
      <w:bookmarkStart w:id="18" w:name="_Toc156196560"/>
      <w:bookmarkStart w:id="19" w:name="_Toc166549449"/>
      <w:bookmarkStart w:id="20" w:name="_Toc156730451"/>
      <w:bookmarkStart w:id="21" w:name="_Toc156196471"/>
      <w:bookmarkStart w:id="22" w:name="_Toc128229917"/>
      <w:bookmarkStart w:id="23" w:name="_Toc128229746"/>
      <w:bookmarkStart w:id="24" w:name="_Toc173677398"/>
      <w:bookmarkStart w:id="25" w:name="_Toc166139913"/>
      <w:bookmarkStart w:id="26" w:name="_Toc128229303"/>
      <w:r>
        <w:rPr>
          <w:rFonts w:hint="eastAsia" w:ascii="方正仿宋_GBK" w:hAnsi="方正仿宋_GBK" w:eastAsia="方正仿宋_GBK" w:cs="方正仿宋_GBK"/>
          <w:color w:val="auto"/>
          <w:sz w:val="32"/>
          <w:szCs w:val="32"/>
        </w:rPr>
        <w:t xml:space="preserve">  投标人全称</w:t>
      </w:r>
      <w:bookmarkEnd w:id="16"/>
      <w:bookmarkEnd w:id="17"/>
      <w:bookmarkEnd w:id="18"/>
      <w:bookmarkEnd w:id="19"/>
      <w:bookmarkEnd w:id="20"/>
      <w:bookmarkEnd w:id="21"/>
      <w:bookmarkEnd w:id="22"/>
      <w:bookmarkEnd w:id="23"/>
      <w:bookmarkEnd w:id="24"/>
      <w:bookmarkEnd w:id="25"/>
      <w:bookmarkEnd w:id="26"/>
      <w:r>
        <w:rPr>
          <w:rFonts w:hint="eastAsia" w:ascii="方正仿宋_GBK" w:hAnsi="方正仿宋_GBK" w:eastAsia="方正仿宋_GBK" w:cs="方正仿宋_GBK"/>
          <w:color w:val="auto"/>
          <w:sz w:val="32"/>
          <w:szCs w:val="32"/>
        </w:rPr>
        <w:t>：（公章）</w:t>
      </w:r>
    </w:p>
    <w:p>
      <w:pPr>
        <w:tabs>
          <w:tab w:val="left" w:pos="6300"/>
        </w:tabs>
        <w:adjustRightInd w:val="0"/>
        <w:snapToGrid w:val="0"/>
        <w:spacing w:line="360" w:lineRule="auto"/>
        <w:jc w:val="right"/>
        <w:rPr>
          <w:rFonts w:ascii="仿宋_GB2312" w:hAnsi="宋体" w:eastAsia="仿宋_GB2312"/>
          <w:color w:val="auto"/>
          <w:sz w:val="24"/>
        </w:rPr>
      </w:pPr>
      <w:r>
        <w:rPr>
          <w:rFonts w:hint="eastAsia" w:ascii="方正仿宋_GBK" w:hAnsi="方正仿宋_GBK" w:eastAsia="方正仿宋_GBK" w:cs="方正仿宋_GBK"/>
          <w:color w:val="auto"/>
          <w:sz w:val="32"/>
          <w:szCs w:val="32"/>
        </w:rPr>
        <w:t xml:space="preserve">                                      年   月   日</w:t>
      </w:r>
      <w:r>
        <w:rPr>
          <w:rFonts w:hint="eastAsia" w:ascii="仿宋_GB2312" w:hAnsi="宋体" w:eastAsia="仿宋_GB2312"/>
          <w:color w:val="auto"/>
          <w:sz w:val="24"/>
        </w:rPr>
        <w:t xml:space="preserve">            </w:t>
      </w:r>
    </w:p>
    <w:p>
      <w:pPr>
        <w:pStyle w:val="2"/>
        <w:adjustRightInd w:val="0"/>
        <w:snapToGrid w:val="0"/>
        <w:spacing w:line="360" w:lineRule="auto"/>
        <w:rPr>
          <w:color w:val="auto"/>
        </w:rPr>
        <w:sectPr>
          <w:pgSz w:w="11906" w:h="16838"/>
          <w:pgMar w:top="1134" w:right="1134" w:bottom="1134" w:left="1134" w:header="851" w:footer="992" w:gutter="0"/>
          <w:cols w:space="720" w:num="1"/>
          <w:docGrid w:type="lines" w:linePitch="312" w:charSpace="0"/>
        </w:sectPr>
      </w:pPr>
      <w:bookmarkStart w:id="27" w:name="_Toc128229747"/>
      <w:bookmarkStart w:id="28" w:name="_Toc156196472"/>
      <w:bookmarkStart w:id="29" w:name="_Toc175017344"/>
      <w:bookmarkStart w:id="30" w:name="_Toc128014297"/>
      <w:bookmarkStart w:id="31" w:name="_Toc237057793"/>
      <w:bookmarkStart w:id="32" w:name="_Toc173677399"/>
      <w:bookmarkStart w:id="33" w:name="_Toc128229304"/>
    </w:p>
    <w:p>
      <w:pPr>
        <w:pStyle w:val="2"/>
        <w:tabs>
          <w:tab w:val="left" w:pos="720"/>
        </w:tabs>
        <w:adjustRightInd w:val="0"/>
        <w:snapToGrid w:val="0"/>
        <w:spacing w:line="360" w:lineRule="auto"/>
        <w:ind w:left="720" w:leftChars="0" w:hanging="720" w:hangingChars="225"/>
        <w:jc w:val="left"/>
        <w:rPr>
          <w:rFonts w:hint="eastAsia" w:ascii="仿宋_GB2312" w:hAnsi="宋体" w:eastAsia="仿宋_GB2312" w:cs="宋体"/>
          <w:b w:val="0"/>
          <w:color w:val="auto"/>
          <w:kern w:val="2"/>
          <w:sz w:val="32"/>
          <w:szCs w:val="32"/>
          <w:lang w:val="en-US" w:eastAsia="zh-CN" w:bidi="zh-CN"/>
        </w:rPr>
      </w:pPr>
      <w:r>
        <w:rPr>
          <w:rFonts w:hint="eastAsia" w:ascii="仿宋_GB2312" w:hAnsi="宋体" w:eastAsia="仿宋_GB2312" w:cs="宋体"/>
          <w:b w:val="0"/>
          <w:color w:val="auto"/>
          <w:kern w:val="2"/>
          <w:sz w:val="32"/>
          <w:szCs w:val="32"/>
          <w:lang w:val="en-US" w:eastAsia="zh-CN" w:bidi="zh-CN"/>
        </w:rPr>
        <w:t>法定代表人授权委托书</w:t>
      </w:r>
      <w:bookmarkEnd w:id="27"/>
      <w:bookmarkEnd w:id="28"/>
      <w:bookmarkEnd w:id="29"/>
      <w:bookmarkEnd w:id="30"/>
      <w:bookmarkEnd w:id="31"/>
      <w:bookmarkEnd w:id="32"/>
      <w:bookmarkEnd w:id="33"/>
    </w:p>
    <w:p>
      <w:pPr>
        <w:keepNext w:val="0"/>
        <w:keepLines w:val="0"/>
        <w:pageBreakBefore w:val="0"/>
        <w:widowControl w:val="0"/>
        <w:numPr>
          <w:ilvl w:val="0"/>
          <w:numId w:val="0"/>
        </w:numPr>
        <w:kinsoku/>
        <w:wordWrap/>
        <w:overflowPunct/>
        <w:topLinePunct w:val="0"/>
        <w:autoSpaceDE/>
        <w:autoSpaceDN/>
        <w:bidi w:val="0"/>
        <w:spacing w:line="600" w:lineRule="exact"/>
        <w:jc w:val="center"/>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auto"/>
          <w:sz w:val="32"/>
          <w:szCs w:val="32"/>
        </w:rPr>
        <w:t>投标人法定代表人授权委托书</w:t>
      </w:r>
    </w:p>
    <w:p>
      <w:pPr>
        <w:pStyle w:val="4"/>
        <w:keepNext w:val="0"/>
        <w:keepLines w:val="0"/>
        <w:pageBreakBefore w:val="0"/>
        <w:widowControl w:val="0"/>
        <w:tabs>
          <w:tab w:val="left" w:pos="6300"/>
        </w:tabs>
        <w:kinsoku/>
        <w:wordWrap/>
        <w:overflowPunct/>
        <w:topLinePunct w:val="0"/>
        <w:autoSpaceDE/>
        <w:autoSpaceDN/>
        <w:bidi w:val="0"/>
        <w:adjustRightInd w:val="0"/>
        <w:snapToGrid w:val="0"/>
        <w:spacing w:line="600" w:lineRule="exac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xml:space="preserve">   邀标文件编号：</w:t>
      </w:r>
    </w:p>
    <w:p>
      <w:pPr>
        <w:keepNext w:val="0"/>
        <w:keepLines w:val="0"/>
        <w:pageBreakBefore w:val="0"/>
        <w:widowControl w:val="0"/>
        <w:tabs>
          <w:tab w:val="left" w:pos="6300"/>
        </w:tabs>
        <w:kinsoku/>
        <w:wordWrap/>
        <w:overflowPunct/>
        <w:topLinePunct w:val="0"/>
        <w:autoSpaceDE/>
        <w:autoSpaceDN/>
        <w:bidi w:val="0"/>
        <w:adjustRightInd w:val="0"/>
        <w:snapToGrid w:val="0"/>
        <w:spacing w:line="60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邀标项目名称：</w:t>
      </w:r>
    </w:p>
    <w:p>
      <w:pPr>
        <w:keepNext w:val="0"/>
        <w:keepLines w:val="0"/>
        <w:pageBreakBefore w:val="0"/>
        <w:widowControl w:val="0"/>
        <w:tabs>
          <w:tab w:val="left" w:pos="6300"/>
        </w:tabs>
        <w:kinsoku/>
        <w:wordWrap/>
        <w:overflowPunct/>
        <w:topLinePunct w:val="0"/>
        <w:autoSpaceDE/>
        <w:autoSpaceDN/>
        <w:bidi w:val="0"/>
        <w:adjustRightInd w:val="0"/>
        <w:snapToGrid w:val="0"/>
        <w:spacing w:line="60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lang w:val="en-US" w:eastAsia="zh-CN"/>
        </w:rPr>
        <w:t xml:space="preserve">授 权 </w:t>
      </w:r>
      <w:r>
        <w:rPr>
          <w:rFonts w:hint="eastAsia" w:ascii="方正仿宋_GBK" w:hAnsi="方正仿宋_GBK" w:eastAsia="方正仿宋_GBK" w:cs="方正仿宋_GBK"/>
          <w:color w:val="auto"/>
          <w:sz w:val="32"/>
          <w:szCs w:val="32"/>
        </w:rPr>
        <w:t>日</w:t>
      </w:r>
      <w:r>
        <w:rPr>
          <w:rFonts w:hint="eastAsia" w:ascii="方正仿宋_GBK" w:hAnsi="方正仿宋_GBK" w:eastAsia="方正仿宋_GBK" w:cs="方正仿宋_GBK"/>
          <w:color w:val="auto"/>
          <w:sz w:val="32"/>
          <w:szCs w:val="32"/>
          <w:lang w:val="en-US" w:eastAsia="zh-CN"/>
        </w:rPr>
        <w:t xml:space="preserve"> </w:t>
      </w:r>
      <w:r>
        <w:rPr>
          <w:rFonts w:hint="eastAsia" w:ascii="方正仿宋_GBK" w:hAnsi="方正仿宋_GBK" w:eastAsia="方正仿宋_GBK" w:cs="方正仿宋_GBK"/>
          <w:color w:val="auto"/>
          <w:sz w:val="32"/>
          <w:szCs w:val="32"/>
        </w:rPr>
        <w:t>期：</w:t>
      </w:r>
    </w:p>
    <w:p>
      <w:pPr>
        <w:keepNext w:val="0"/>
        <w:keepLines w:val="0"/>
        <w:pageBreakBefore w:val="0"/>
        <w:widowControl w:val="0"/>
        <w:tabs>
          <w:tab w:val="left" w:pos="6300"/>
        </w:tabs>
        <w:kinsoku/>
        <w:wordWrap/>
        <w:overflowPunct/>
        <w:topLinePunct w:val="0"/>
        <w:autoSpaceDE/>
        <w:autoSpaceDN/>
        <w:bidi w:val="0"/>
        <w:adjustRightInd w:val="0"/>
        <w:snapToGrid w:val="0"/>
        <w:spacing w:line="600" w:lineRule="exact"/>
        <w:textAlignment w:val="auto"/>
        <w:rPr>
          <w:rFonts w:hint="default" w:ascii="方正仿宋_GBK" w:hAnsi="方正仿宋_GBK" w:eastAsia="方正仿宋_GBK" w:cs="方正仿宋_GBK"/>
          <w:color w:val="auto"/>
          <w:sz w:val="32"/>
          <w:szCs w:val="32"/>
          <w:u w:val="single"/>
          <w:lang w:val="en-US" w:eastAsia="zh-CN"/>
        </w:rPr>
      </w:pPr>
      <w:r>
        <w:rPr>
          <w:rFonts w:hint="eastAsia" w:ascii="方正仿宋_GBK" w:hAnsi="方正仿宋_GBK" w:eastAsia="方正仿宋_GBK" w:cs="方正仿宋_GBK"/>
          <w:color w:val="auto"/>
          <w:sz w:val="32"/>
          <w:szCs w:val="32"/>
        </w:rPr>
        <w:t>致：</w:t>
      </w:r>
      <w:r>
        <w:rPr>
          <w:rFonts w:hint="eastAsia" w:ascii="方正仿宋_GBK" w:hAnsi="方正仿宋_GBK" w:eastAsia="方正仿宋_GBK" w:cs="方正仿宋_GBK"/>
          <w:color w:val="auto"/>
          <w:sz w:val="32"/>
          <w:szCs w:val="32"/>
          <w:u w:val="single"/>
          <w:lang w:eastAsia="zh-CN"/>
        </w:rPr>
        <w:t>重庆</w:t>
      </w:r>
      <w:r>
        <w:rPr>
          <w:rFonts w:hint="eastAsia" w:ascii="方正仿宋_GBK" w:hAnsi="方正仿宋_GBK" w:eastAsia="方正仿宋_GBK" w:cs="方正仿宋_GBK"/>
          <w:color w:val="auto"/>
          <w:sz w:val="32"/>
          <w:szCs w:val="32"/>
          <w:u w:val="single"/>
          <w:lang w:val="en-US" w:eastAsia="zh-CN"/>
        </w:rPr>
        <w:t>市璧山区人民医院</w:t>
      </w:r>
    </w:p>
    <w:p>
      <w:pPr>
        <w:keepNext w:val="0"/>
        <w:keepLines w:val="0"/>
        <w:pageBreakBefore w:val="0"/>
        <w:widowControl w:val="0"/>
        <w:tabs>
          <w:tab w:val="left" w:pos="6300"/>
        </w:tabs>
        <w:kinsoku/>
        <w:wordWrap/>
        <w:overflowPunct/>
        <w:topLinePunct w:val="0"/>
        <w:autoSpaceDE/>
        <w:autoSpaceDN/>
        <w:bidi w:val="0"/>
        <w:adjustRightInd w:val="0"/>
        <w:snapToGrid w:val="0"/>
        <w:spacing w:line="600" w:lineRule="exact"/>
        <w:ind w:firstLine="555"/>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u w:val="single"/>
        </w:rPr>
        <w:t xml:space="preserve">                 （投标人名称）</w:t>
      </w:r>
      <w:r>
        <w:rPr>
          <w:rFonts w:hint="eastAsia" w:ascii="方正仿宋_GBK" w:hAnsi="方正仿宋_GBK" w:eastAsia="方正仿宋_GBK" w:cs="方正仿宋_GBK"/>
          <w:color w:val="auto"/>
          <w:sz w:val="32"/>
          <w:szCs w:val="32"/>
        </w:rPr>
        <w:t>是中华人民共和国合法企业，法定地址</w:t>
      </w:r>
      <w:r>
        <w:rPr>
          <w:rFonts w:hint="eastAsia" w:ascii="方正仿宋_GBK" w:hAnsi="方正仿宋_GBK" w:eastAsia="方正仿宋_GBK" w:cs="方正仿宋_GBK"/>
          <w:color w:val="auto"/>
          <w:sz w:val="32"/>
          <w:szCs w:val="32"/>
          <w:u w:val="single"/>
        </w:rPr>
        <w:t xml:space="preserve">                               。</w:t>
      </w:r>
    </w:p>
    <w:p>
      <w:pPr>
        <w:keepNext w:val="0"/>
        <w:keepLines w:val="0"/>
        <w:pageBreakBefore w:val="0"/>
        <w:widowControl w:val="0"/>
        <w:tabs>
          <w:tab w:val="left" w:pos="6300"/>
        </w:tabs>
        <w:kinsoku/>
        <w:wordWrap/>
        <w:overflowPunct/>
        <w:topLinePunct w:val="0"/>
        <w:autoSpaceDE/>
        <w:autoSpaceDN/>
        <w:bidi w:val="0"/>
        <w:adjustRightInd w:val="0"/>
        <w:snapToGrid w:val="0"/>
        <w:spacing w:line="600" w:lineRule="exact"/>
        <w:ind w:firstLine="555"/>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u w:val="single"/>
        </w:rPr>
        <w:t xml:space="preserve">             （投标人法定代表人姓名）</w:t>
      </w:r>
      <w:r>
        <w:rPr>
          <w:rFonts w:hint="eastAsia" w:ascii="方正仿宋_GBK" w:hAnsi="方正仿宋_GBK" w:eastAsia="方正仿宋_GBK" w:cs="方正仿宋_GBK"/>
          <w:color w:val="auto"/>
          <w:sz w:val="32"/>
          <w:szCs w:val="32"/>
        </w:rPr>
        <w:t>特授权</w:t>
      </w:r>
      <w:r>
        <w:rPr>
          <w:rFonts w:hint="eastAsia" w:ascii="方正仿宋_GBK" w:hAnsi="方正仿宋_GBK" w:eastAsia="方正仿宋_GBK" w:cs="方正仿宋_GBK"/>
          <w:color w:val="auto"/>
          <w:sz w:val="32"/>
          <w:szCs w:val="32"/>
          <w:u w:val="single"/>
        </w:rPr>
        <w:t xml:space="preserve">                 （被授权人姓名及身份证代码</w:t>
      </w:r>
      <w:r>
        <w:rPr>
          <w:rFonts w:hint="eastAsia" w:ascii="方正仿宋_GBK" w:hAnsi="方正仿宋_GBK" w:eastAsia="方正仿宋_GBK" w:cs="方正仿宋_GBK"/>
          <w:color w:val="auto"/>
          <w:sz w:val="32"/>
          <w:szCs w:val="32"/>
          <w:u w:val="single"/>
          <w:lang w:eastAsia="zh-CN"/>
        </w:rPr>
        <w:t>、</w:t>
      </w:r>
      <w:r>
        <w:rPr>
          <w:rFonts w:hint="eastAsia" w:ascii="方正仿宋_GBK" w:hAnsi="方正仿宋_GBK" w:eastAsia="方正仿宋_GBK" w:cs="方正仿宋_GBK"/>
          <w:color w:val="auto"/>
          <w:sz w:val="32"/>
          <w:szCs w:val="32"/>
          <w:u w:val="single"/>
          <w:lang w:val="en-US" w:eastAsia="zh-CN"/>
        </w:rPr>
        <w:t>电话号码</w:t>
      </w:r>
      <w:r>
        <w:rPr>
          <w:rFonts w:hint="eastAsia" w:ascii="方正仿宋_GBK" w:hAnsi="方正仿宋_GBK" w:eastAsia="方正仿宋_GBK" w:cs="方正仿宋_GBK"/>
          <w:color w:val="auto"/>
          <w:sz w:val="32"/>
          <w:szCs w:val="32"/>
          <w:u w:val="single"/>
        </w:rPr>
        <w:t>）</w:t>
      </w:r>
      <w:r>
        <w:rPr>
          <w:rFonts w:hint="eastAsia" w:ascii="方正仿宋_GBK" w:hAnsi="方正仿宋_GBK" w:eastAsia="方正仿宋_GBK" w:cs="方正仿宋_GBK"/>
          <w:color w:val="auto"/>
          <w:sz w:val="32"/>
          <w:szCs w:val="32"/>
        </w:rPr>
        <w:t>代表我单位全权办理对上述项目的投标、谈判、签约等具体工作，并签署全部有关的文件、协议及合同。</w:t>
      </w:r>
    </w:p>
    <w:p>
      <w:pPr>
        <w:keepNext w:val="0"/>
        <w:keepLines w:val="0"/>
        <w:pageBreakBefore w:val="0"/>
        <w:widowControl w:val="0"/>
        <w:tabs>
          <w:tab w:val="left" w:pos="6300"/>
        </w:tabs>
        <w:kinsoku/>
        <w:wordWrap/>
        <w:overflowPunct/>
        <w:topLinePunct w:val="0"/>
        <w:autoSpaceDE/>
        <w:autoSpaceDN/>
        <w:bidi w:val="0"/>
        <w:adjustRightInd w:val="0"/>
        <w:snapToGrid w:val="0"/>
        <w:spacing w:line="600" w:lineRule="exact"/>
        <w:ind w:firstLine="555"/>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我单位对被授权人的签名负全部责任。</w:t>
      </w:r>
    </w:p>
    <w:p>
      <w:pPr>
        <w:keepNext w:val="0"/>
        <w:keepLines w:val="0"/>
        <w:pageBreakBefore w:val="0"/>
        <w:widowControl w:val="0"/>
        <w:tabs>
          <w:tab w:val="left" w:pos="6300"/>
        </w:tabs>
        <w:kinsoku/>
        <w:wordWrap/>
        <w:overflowPunct/>
        <w:topLinePunct w:val="0"/>
        <w:autoSpaceDE/>
        <w:autoSpaceDN/>
        <w:bidi w:val="0"/>
        <w:adjustRightInd w:val="0"/>
        <w:snapToGrid w:val="0"/>
        <w:spacing w:line="600" w:lineRule="exact"/>
        <w:ind w:firstLine="555"/>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在撤消授权的书面通知以前，本授权书一直有效。被授权人签署的所有文件（在授权书有效期内签署的）不因授权的撤消而失效。</w:t>
      </w:r>
    </w:p>
    <w:p>
      <w:pPr>
        <w:keepNext w:val="0"/>
        <w:keepLines w:val="0"/>
        <w:pageBreakBefore w:val="0"/>
        <w:widowControl w:val="0"/>
        <w:tabs>
          <w:tab w:val="left" w:pos="6300"/>
        </w:tabs>
        <w:kinsoku/>
        <w:wordWrap/>
        <w:overflowPunct/>
        <w:topLinePunct w:val="0"/>
        <w:autoSpaceDE/>
        <w:autoSpaceDN/>
        <w:bidi w:val="0"/>
        <w:adjustRightInd w:val="0"/>
        <w:snapToGrid w:val="0"/>
        <w:spacing w:line="600" w:lineRule="exact"/>
        <w:ind w:firstLine="745" w:firstLineChars="233"/>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被授权人签名：                  投标人法定代表人签名：</w:t>
      </w:r>
    </w:p>
    <w:p>
      <w:pPr>
        <w:keepNext w:val="0"/>
        <w:keepLines w:val="0"/>
        <w:pageBreakBefore w:val="0"/>
        <w:widowControl w:val="0"/>
        <w:tabs>
          <w:tab w:val="left" w:pos="6300"/>
        </w:tabs>
        <w:kinsoku/>
        <w:wordWrap/>
        <w:overflowPunct/>
        <w:topLinePunct w:val="0"/>
        <w:autoSpaceDE/>
        <w:autoSpaceDN/>
        <w:bidi w:val="0"/>
        <w:adjustRightInd w:val="0"/>
        <w:snapToGrid w:val="0"/>
        <w:spacing w:line="600" w:lineRule="exac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xml:space="preserve">     职  务：                        职  务：</w:t>
      </w:r>
    </w:p>
    <w:p>
      <w:pPr>
        <w:keepNext w:val="0"/>
        <w:keepLines w:val="0"/>
        <w:pageBreakBefore w:val="0"/>
        <w:widowControl w:val="0"/>
        <w:tabs>
          <w:tab w:val="left" w:pos="6300"/>
        </w:tabs>
        <w:kinsoku/>
        <w:wordWrap/>
        <w:overflowPunct/>
        <w:topLinePunct w:val="0"/>
        <w:autoSpaceDE/>
        <w:autoSpaceDN/>
        <w:bidi w:val="0"/>
        <w:adjustRightInd w:val="0"/>
        <w:snapToGrid w:val="0"/>
        <w:spacing w:line="600" w:lineRule="exact"/>
        <w:ind w:firstLine="800" w:firstLineChars="25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xml:space="preserve">联系电话： </w:t>
      </w:r>
    </w:p>
    <w:p>
      <w:pPr>
        <w:keepNext w:val="0"/>
        <w:keepLines w:val="0"/>
        <w:pageBreakBefore w:val="0"/>
        <w:widowControl w:val="0"/>
        <w:tabs>
          <w:tab w:val="left" w:pos="6300"/>
        </w:tabs>
        <w:kinsoku/>
        <w:wordWrap/>
        <w:overflowPunct/>
        <w:topLinePunct w:val="0"/>
        <w:autoSpaceDE/>
        <w:autoSpaceDN/>
        <w:bidi w:val="0"/>
        <w:adjustRightInd w:val="0"/>
        <w:snapToGrid w:val="0"/>
        <w:spacing w:line="600" w:lineRule="exac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（附身份证或护照复印件）</w:t>
      </w:r>
    </w:p>
    <w:p>
      <w:pPr>
        <w:pStyle w:val="19"/>
        <w:numPr>
          <w:ilvl w:val="0"/>
          <w:numId w:val="0"/>
        </w:numPr>
        <w:tabs>
          <w:tab w:val="clear" w:pos="3600"/>
        </w:tabs>
        <w:ind w:left="2880" w:leftChars="0"/>
        <w:rPr>
          <w:rFonts w:hint="eastAsia"/>
        </w:rPr>
      </w:pPr>
    </w:p>
    <w:p>
      <w:pPr>
        <w:rPr>
          <w:rFonts w:hint="eastAsia"/>
        </w:rPr>
      </w:pPr>
    </w:p>
    <w:p>
      <w:pPr>
        <w:keepNext w:val="0"/>
        <w:keepLines w:val="0"/>
        <w:pageBreakBefore w:val="0"/>
        <w:widowControl w:val="0"/>
        <w:tabs>
          <w:tab w:val="left" w:pos="6300"/>
        </w:tabs>
        <w:kinsoku/>
        <w:wordWrap/>
        <w:overflowPunct/>
        <w:topLinePunct w:val="0"/>
        <w:autoSpaceDE/>
        <w:autoSpaceDN/>
        <w:bidi w:val="0"/>
        <w:adjustRightInd w:val="0"/>
        <w:snapToGrid w:val="0"/>
        <w:spacing w:line="600" w:lineRule="exac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xml:space="preserve">                            投标人公章：</w:t>
      </w:r>
    </w:p>
    <w:p>
      <w:pPr>
        <w:pStyle w:val="7"/>
        <w:numPr>
          <w:ilvl w:val="0"/>
          <w:numId w:val="0"/>
        </w:numPr>
        <w:jc w:val="center"/>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br w:type="page"/>
      </w:r>
      <w:r>
        <w:rPr>
          <w:rFonts w:hint="eastAsia" w:ascii="方正仿宋_GBK" w:hAnsi="方正仿宋_GBK" w:eastAsia="方正仿宋_GBK" w:cs="方正仿宋_GBK"/>
          <w:sz w:val="32"/>
          <w:szCs w:val="32"/>
          <w:lang w:val="en-US" w:eastAsia="zh-CN"/>
        </w:rPr>
        <w:t>总报价表</w:t>
      </w:r>
    </w:p>
    <w:p>
      <w:pPr>
        <w:pStyle w:val="7"/>
        <w:numPr>
          <w:ilvl w:val="0"/>
          <w:numId w:val="0"/>
        </w:numPr>
        <w:jc w:val="both"/>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重庆市璧山区人民医院（采购人名称）:</w:t>
      </w:r>
    </w:p>
    <w:p>
      <w:pPr>
        <w:pStyle w:val="7"/>
        <w:numPr>
          <w:ilvl w:val="0"/>
          <w:numId w:val="0"/>
        </w:numPr>
        <w:ind w:firstLine="643" w:firstLineChars="200"/>
        <w:jc w:val="both"/>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我方收到你单位</w:t>
      </w:r>
      <w:r>
        <w:rPr>
          <w:rFonts w:hint="eastAsia" w:ascii="方正仿宋_GBK" w:hAnsi="方正仿宋_GBK" w:eastAsia="方正仿宋_GBK" w:cs="方正仿宋_GBK"/>
          <w:sz w:val="32"/>
          <w:szCs w:val="32"/>
          <w:u w:val="single"/>
          <w:lang w:val="en-US" w:eastAsia="zh-CN"/>
        </w:rPr>
        <w:t xml:space="preserve">            </w:t>
      </w:r>
      <w:r>
        <w:rPr>
          <w:rFonts w:hint="eastAsia" w:ascii="方正仿宋_GBK" w:hAnsi="方正仿宋_GBK" w:eastAsia="方正仿宋_GBK" w:cs="方正仿宋_GBK"/>
          <w:sz w:val="32"/>
          <w:szCs w:val="32"/>
          <w:lang w:val="en-US" w:eastAsia="zh-CN"/>
        </w:rPr>
        <w:t>（项目名称）的询价采购文件，经详细研究，决定参加该项目的询价。</w:t>
      </w:r>
    </w:p>
    <w:p>
      <w:pPr>
        <w:pStyle w:val="7"/>
        <w:numPr>
          <w:ilvl w:val="0"/>
          <w:numId w:val="0"/>
        </w:numPr>
        <w:jc w:val="both"/>
        <w:rPr>
          <w:rFonts w:hint="eastAsia" w:ascii="方正仿宋_GBK" w:hAnsi="方正仿宋_GBK" w:eastAsia="方正仿宋_GBK" w:cs="方正仿宋_GBK"/>
          <w:sz w:val="32"/>
          <w:szCs w:val="32"/>
          <w:u w:val="single"/>
          <w:lang w:val="en-US" w:eastAsia="zh-CN"/>
        </w:rPr>
      </w:pPr>
      <w:r>
        <w:rPr>
          <w:rFonts w:hint="eastAsia" w:ascii="方正仿宋_GBK" w:hAnsi="方正仿宋_GBK" w:eastAsia="方正仿宋_GBK" w:cs="方正仿宋_GBK"/>
          <w:sz w:val="32"/>
          <w:szCs w:val="32"/>
          <w:lang w:val="en-US" w:eastAsia="zh-CN"/>
        </w:rPr>
        <w:t>1．愿意按照询价采购文件中的一切要求，提供本项目的所有产品，结合预估用量和单价所得总价为人民币大写：</w:t>
      </w:r>
      <w:r>
        <w:rPr>
          <w:rFonts w:hint="eastAsia" w:ascii="方正仿宋_GBK" w:hAnsi="方正仿宋_GBK" w:eastAsia="方正仿宋_GBK" w:cs="方正仿宋_GBK"/>
          <w:sz w:val="32"/>
          <w:szCs w:val="32"/>
          <w:u w:val="single"/>
          <w:lang w:val="en-US" w:eastAsia="zh-CN"/>
        </w:rPr>
        <w:t xml:space="preserve">      </w:t>
      </w:r>
      <w:r>
        <w:rPr>
          <w:rFonts w:hint="eastAsia" w:ascii="方正仿宋_GBK" w:hAnsi="方正仿宋_GBK" w:eastAsia="方正仿宋_GBK" w:cs="方正仿宋_GBK"/>
          <w:sz w:val="32"/>
          <w:szCs w:val="32"/>
          <w:lang w:val="en-US" w:eastAsia="zh-CN"/>
        </w:rPr>
        <w:t>元整；人民币小写：</w:t>
      </w:r>
      <w:r>
        <w:rPr>
          <w:rFonts w:hint="eastAsia" w:ascii="方正仿宋_GBK" w:hAnsi="方正仿宋_GBK" w:eastAsia="方正仿宋_GBK" w:cs="方正仿宋_GBK"/>
          <w:sz w:val="32"/>
          <w:szCs w:val="32"/>
          <w:u w:val="single"/>
          <w:lang w:val="en-US" w:eastAsia="zh-CN"/>
        </w:rPr>
        <w:t xml:space="preserve">     </w:t>
      </w:r>
      <w:r>
        <w:rPr>
          <w:rFonts w:hint="eastAsia" w:ascii="方正仿宋_GBK" w:hAnsi="方正仿宋_GBK" w:eastAsia="方正仿宋_GBK" w:cs="方正仿宋_GBK"/>
          <w:sz w:val="32"/>
          <w:szCs w:val="32"/>
          <w:lang w:val="en-US" w:eastAsia="zh-CN"/>
        </w:rPr>
        <w:t>元。（本产品总价为预估用量*供应商报价，预估用量不做采购承诺，以实际用量据实结算）</w:t>
      </w:r>
    </w:p>
    <w:p>
      <w:pPr>
        <w:pStyle w:val="7"/>
        <w:numPr>
          <w:ilvl w:val="0"/>
          <w:numId w:val="0"/>
        </w:numPr>
        <w:jc w:val="both"/>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2．我方现提交的响应文件为：加盖鲜章纸质件。</w:t>
      </w:r>
    </w:p>
    <w:p>
      <w:pPr>
        <w:pStyle w:val="7"/>
        <w:numPr>
          <w:ilvl w:val="0"/>
          <w:numId w:val="0"/>
        </w:numPr>
        <w:jc w:val="both"/>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3．我方承诺：本次询价的有效期90天。</w:t>
      </w:r>
    </w:p>
    <w:p>
      <w:pPr>
        <w:pStyle w:val="7"/>
        <w:numPr>
          <w:ilvl w:val="0"/>
          <w:numId w:val="0"/>
        </w:numPr>
        <w:jc w:val="both"/>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4．我方完全理解和接受贵方询价采购文件的一切规定和要求及评审办法。</w:t>
      </w:r>
    </w:p>
    <w:p>
      <w:pPr>
        <w:pStyle w:val="7"/>
        <w:numPr>
          <w:ilvl w:val="0"/>
          <w:numId w:val="0"/>
        </w:numPr>
        <w:jc w:val="both"/>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5．在整个询价采购过程中，我方若有违规行为愿接受相关法律处罚。</w:t>
      </w:r>
    </w:p>
    <w:p>
      <w:pPr>
        <w:pStyle w:val="7"/>
        <w:numPr>
          <w:ilvl w:val="0"/>
          <w:numId w:val="0"/>
        </w:numPr>
        <w:jc w:val="both"/>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6．我方若中选，将按照询价结果签订合同，并且严格履行合同义务。本承诺函将成为合同不可分割的一部分，与合同具有同等的法律效力。</w:t>
      </w:r>
    </w:p>
    <w:p>
      <w:pPr>
        <w:pStyle w:val="7"/>
        <w:numPr>
          <w:ilvl w:val="0"/>
          <w:numId w:val="0"/>
        </w:numPr>
        <w:jc w:val="right"/>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供应商名称（公章）：</w:t>
      </w:r>
    </w:p>
    <w:p>
      <w:pPr>
        <w:tabs>
          <w:tab w:val="left" w:pos="2895"/>
        </w:tabs>
        <w:spacing w:line="600" w:lineRule="exact"/>
        <w:ind w:firstLine="640" w:firstLineChars="200"/>
        <w:jc w:val="right"/>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年  月   日</w:t>
      </w:r>
    </w:p>
    <w:p>
      <w:pPr>
        <w:jc w:val="center"/>
        <w:rPr>
          <w:rFonts w:ascii="微软雅黑" w:hAnsi="微软雅黑" w:eastAsia="微软雅黑" w:cs="微软雅黑"/>
          <w:b/>
          <w:bCs/>
          <w:sz w:val="32"/>
          <w:szCs w:val="32"/>
        </w:rPr>
      </w:pPr>
      <w:r>
        <w:rPr>
          <w:rFonts w:hint="eastAsia" w:ascii="方正仿宋_GBK" w:hAnsi="方正仿宋_GBK" w:eastAsia="方正仿宋_GBK" w:cs="方正仿宋_GBK"/>
          <w:sz w:val="32"/>
          <w:szCs w:val="32"/>
          <w:lang w:val="en-US" w:eastAsia="zh-CN"/>
        </w:rPr>
        <w:br w:type="page"/>
      </w:r>
      <w:r>
        <w:rPr>
          <w:rFonts w:hint="eastAsia" w:ascii="微软雅黑" w:hAnsi="微软雅黑" w:eastAsia="微软雅黑" w:cs="微软雅黑"/>
          <w:b/>
          <w:bCs/>
          <w:sz w:val="32"/>
          <w:szCs w:val="32"/>
          <w:lang w:val="en-US" w:eastAsia="zh-CN"/>
        </w:rPr>
        <w:t>每项产品</w:t>
      </w:r>
      <w:r>
        <w:rPr>
          <w:rFonts w:hint="eastAsia" w:ascii="微软雅黑" w:hAnsi="微软雅黑" w:eastAsia="微软雅黑" w:cs="微软雅黑"/>
          <w:b/>
          <w:bCs/>
          <w:sz w:val="32"/>
          <w:szCs w:val="32"/>
        </w:rPr>
        <w:t>报价明细表</w:t>
      </w:r>
    </w:p>
    <w:tbl>
      <w:tblPr>
        <w:tblStyle w:val="9"/>
        <w:tblpPr w:leftFromText="180" w:rightFromText="180" w:vertAnchor="text" w:horzAnchor="margin" w:tblpY="268"/>
        <w:tblOverlap w:val="never"/>
        <w:tblW w:w="106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7"/>
        <w:gridCol w:w="1543"/>
        <w:gridCol w:w="1276"/>
        <w:gridCol w:w="1658"/>
        <w:gridCol w:w="1300"/>
        <w:gridCol w:w="1436"/>
        <w:gridCol w:w="1276"/>
        <w:gridCol w:w="12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pPr>
              <w:spacing w:line="300" w:lineRule="exact"/>
              <w:jc w:val="center"/>
              <w:rPr>
                <w:rFonts w:ascii="微软雅黑" w:hAnsi="微软雅黑" w:eastAsia="微软雅黑" w:cs="微软雅黑"/>
                <w:b/>
                <w:sz w:val="24"/>
                <w:szCs w:val="24"/>
              </w:rPr>
            </w:pPr>
            <w:r>
              <w:rPr>
                <w:rFonts w:hint="eastAsia" w:ascii="微软雅黑" w:hAnsi="微软雅黑" w:eastAsia="微软雅黑" w:cs="微软雅黑"/>
                <w:b/>
                <w:sz w:val="24"/>
                <w:szCs w:val="24"/>
              </w:rPr>
              <w:t>序号</w:t>
            </w:r>
          </w:p>
        </w:tc>
        <w:tc>
          <w:tcPr>
            <w:tcW w:w="1543" w:type="dxa"/>
            <w:noWrap w:val="0"/>
            <w:vAlign w:val="center"/>
          </w:tcPr>
          <w:p>
            <w:pPr>
              <w:spacing w:line="300" w:lineRule="exact"/>
              <w:jc w:val="center"/>
              <w:rPr>
                <w:rFonts w:ascii="微软雅黑" w:hAnsi="微软雅黑" w:eastAsia="微软雅黑" w:cs="微软雅黑"/>
                <w:b/>
                <w:sz w:val="24"/>
                <w:szCs w:val="24"/>
              </w:rPr>
            </w:pPr>
            <w:r>
              <w:rPr>
                <w:rFonts w:hint="eastAsia" w:ascii="微软雅黑" w:hAnsi="微软雅黑" w:eastAsia="微软雅黑" w:cs="微软雅黑"/>
                <w:b/>
                <w:sz w:val="24"/>
                <w:szCs w:val="24"/>
              </w:rPr>
              <w:t>名称</w:t>
            </w:r>
          </w:p>
        </w:tc>
        <w:tc>
          <w:tcPr>
            <w:tcW w:w="1276" w:type="dxa"/>
            <w:noWrap w:val="0"/>
            <w:vAlign w:val="center"/>
          </w:tcPr>
          <w:p>
            <w:pPr>
              <w:spacing w:line="300" w:lineRule="exact"/>
              <w:jc w:val="center"/>
              <w:rPr>
                <w:rFonts w:ascii="微软雅黑" w:hAnsi="微软雅黑" w:eastAsia="微软雅黑" w:cs="微软雅黑"/>
                <w:b/>
                <w:sz w:val="24"/>
                <w:szCs w:val="24"/>
              </w:rPr>
            </w:pPr>
            <w:r>
              <w:rPr>
                <w:rFonts w:hint="eastAsia" w:ascii="微软雅黑" w:hAnsi="微软雅黑" w:eastAsia="微软雅黑" w:cs="微软雅黑"/>
                <w:b/>
                <w:sz w:val="24"/>
                <w:szCs w:val="24"/>
              </w:rPr>
              <w:t>品牌型号</w:t>
            </w:r>
          </w:p>
        </w:tc>
        <w:tc>
          <w:tcPr>
            <w:tcW w:w="1658" w:type="dxa"/>
            <w:noWrap w:val="0"/>
            <w:vAlign w:val="center"/>
          </w:tcPr>
          <w:p>
            <w:pPr>
              <w:spacing w:line="300" w:lineRule="exact"/>
              <w:jc w:val="center"/>
              <w:rPr>
                <w:rFonts w:ascii="微软雅黑" w:hAnsi="微软雅黑" w:eastAsia="微软雅黑" w:cs="微软雅黑"/>
                <w:b/>
                <w:sz w:val="24"/>
                <w:szCs w:val="24"/>
              </w:rPr>
            </w:pPr>
            <w:r>
              <w:rPr>
                <w:rFonts w:hint="eastAsia" w:ascii="微软雅黑" w:hAnsi="微软雅黑" w:eastAsia="微软雅黑" w:cs="微软雅黑"/>
                <w:b/>
                <w:sz w:val="24"/>
                <w:szCs w:val="24"/>
              </w:rPr>
              <w:t>制造商名称</w:t>
            </w:r>
          </w:p>
        </w:tc>
        <w:tc>
          <w:tcPr>
            <w:tcW w:w="1300" w:type="dxa"/>
            <w:noWrap w:val="0"/>
            <w:vAlign w:val="center"/>
          </w:tcPr>
          <w:p>
            <w:pPr>
              <w:spacing w:line="300" w:lineRule="exact"/>
              <w:jc w:val="center"/>
              <w:rPr>
                <w:rFonts w:hint="eastAsia" w:ascii="微软雅黑" w:hAnsi="微软雅黑" w:eastAsia="微软雅黑" w:cs="微软雅黑"/>
                <w:b/>
                <w:sz w:val="24"/>
                <w:szCs w:val="24"/>
              </w:rPr>
            </w:pPr>
            <w:r>
              <w:rPr>
                <w:rFonts w:hint="eastAsia" w:ascii="微软雅黑" w:hAnsi="微软雅黑" w:eastAsia="微软雅黑" w:cs="微软雅黑"/>
                <w:b/>
                <w:sz w:val="24"/>
                <w:szCs w:val="24"/>
                <w:lang w:val="en-US" w:eastAsia="zh-CN"/>
              </w:rPr>
              <w:t>报价</w:t>
            </w:r>
            <w:r>
              <w:rPr>
                <w:rFonts w:hint="eastAsia" w:ascii="微软雅黑" w:hAnsi="微软雅黑" w:eastAsia="微软雅黑" w:cs="微软雅黑"/>
                <w:b/>
                <w:sz w:val="24"/>
                <w:szCs w:val="24"/>
              </w:rPr>
              <w:t>单价</w:t>
            </w:r>
          </w:p>
          <w:p>
            <w:pPr>
              <w:spacing w:line="300" w:lineRule="exact"/>
              <w:jc w:val="center"/>
              <w:rPr>
                <w:rFonts w:ascii="微软雅黑" w:hAnsi="微软雅黑" w:eastAsia="微软雅黑" w:cs="微软雅黑"/>
                <w:b/>
                <w:sz w:val="24"/>
                <w:szCs w:val="24"/>
              </w:rPr>
            </w:pPr>
            <w:r>
              <w:rPr>
                <w:rFonts w:hint="eastAsia" w:ascii="微软雅黑" w:hAnsi="微软雅黑" w:eastAsia="微软雅黑" w:cs="微软雅黑"/>
                <w:b/>
                <w:sz w:val="24"/>
                <w:szCs w:val="24"/>
              </w:rPr>
              <w:t>（元）</w:t>
            </w:r>
          </w:p>
        </w:tc>
        <w:tc>
          <w:tcPr>
            <w:tcW w:w="1436" w:type="dxa"/>
            <w:noWrap w:val="0"/>
            <w:vAlign w:val="center"/>
          </w:tcPr>
          <w:p>
            <w:pPr>
              <w:spacing w:line="300" w:lineRule="exact"/>
              <w:jc w:val="center"/>
              <w:rPr>
                <w:rFonts w:hint="default" w:ascii="微软雅黑" w:hAnsi="微软雅黑" w:eastAsia="微软雅黑" w:cs="微软雅黑"/>
                <w:b/>
                <w:sz w:val="24"/>
                <w:szCs w:val="24"/>
                <w:lang w:val="en-US" w:eastAsia="zh-CN"/>
              </w:rPr>
            </w:pPr>
            <w:r>
              <w:rPr>
                <w:rFonts w:hint="eastAsia" w:ascii="微软雅黑" w:hAnsi="微软雅黑" w:eastAsia="微软雅黑" w:cs="微软雅黑"/>
                <w:b/>
                <w:sz w:val="24"/>
                <w:szCs w:val="24"/>
                <w:highlight w:val="yellow"/>
                <w:lang w:val="en-US" w:eastAsia="zh-CN"/>
              </w:rPr>
              <w:t>采购方式（选填线上采购集采或线上采购非集采或线上备案采购）</w:t>
            </w:r>
          </w:p>
        </w:tc>
        <w:tc>
          <w:tcPr>
            <w:tcW w:w="1276" w:type="dxa"/>
            <w:noWrap w:val="0"/>
            <w:vAlign w:val="center"/>
          </w:tcPr>
          <w:p>
            <w:pPr>
              <w:spacing w:line="300" w:lineRule="exact"/>
              <w:jc w:val="center"/>
              <w:rPr>
                <w:rFonts w:hint="default" w:ascii="微软雅黑" w:hAnsi="微软雅黑" w:eastAsia="微软雅黑" w:cs="微软雅黑"/>
                <w:b/>
                <w:sz w:val="24"/>
                <w:szCs w:val="24"/>
                <w:lang w:val="en-US" w:eastAsia="zh-CN"/>
              </w:rPr>
            </w:pPr>
            <w:r>
              <w:rPr>
                <w:rFonts w:hint="eastAsia" w:ascii="微软雅黑" w:hAnsi="微软雅黑" w:eastAsia="微软雅黑" w:cs="微软雅黑"/>
                <w:b/>
                <w:sz w:val="24"/>
                <w:szCs w:val="24"/>
                <w:lang w:val="en-US" w:eastAsia="zh-CN"/>
              </w:rPr>
              <w:t>预估用量</w:t>
            </w:r>
          </w:p>
        </w:tc>
        <w:tc>
          <w:tcPr>
            <w:tcW w:w="1275" w:type="dxa"/>
            <w:noWrap w:val="0"/>
            <w:vAlign w:val="center"/>
          </w:tcPr>
          <w:p>
            <w:pPr>
              <w:spacing w:line="300" w:lineRule="exact"/>
              <w:jc w:val="center"/>
              <w:rPr>
                <w:rFonts w:ascii="微软雅黑" w:hAnsi="微软雅黑" w:eastAsia="微软雅黑" w:cs="微软雅黑"/>
                <w:b/>
                <w:sz w:val="24"/>
                <w:szCs w:val="24"/>
              </w:rPr>
            </w:pPr>
            <w:r>
              <w:rPr>
                <w:rFonts w:hint="eastAsia" w:ascii="微软雅黑" w:hAnsi="微软雅黑" w:eastAsia="微软雅黑" w:cs="微软雅黑"/>
                <w:b/>
                <w:sz w:val="24"/>
                <w:szCs w:val="24"/>
              </w:rPr>
              <w:t>合计（元）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pPr>
              <w:pStyle w:val="21"/>
              <w:spacing w:line="300" w:lineRule="exact"/>
              <w:ind w:left="0"/>
              <w:jc w:val="both"/>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1</w:t>
            </w:r>
          </w:p>
        </w:tc>
        <w:tc>
          <w:tcPr>
            <w:tcW w:w="1543" w:type="dxa"/>
            <w:noWrap w:val="0"/>
            <w:vAlign w:val="center"/>
          </w:tcPr>
          <w:p>
            <w:pPr>
              <w:spacing w:line="300" w:lineRule="exact"/>
              <w:rPr>
                <w:rFonts w:ascii="微软雅黑" w:hAnsi="微软雅黑" w:eastAsia="微软雅黑" w:cs="微软雅黑"/>
                <w:sz w:val="24"/>
                <w:szCs w:val="24"/>
              </w:rPr>
            </w:pPr>
          </w:p>
        </w:tc>
        <w:tc>
          <w:tcPr>
            <w:tcW w:w="1276" w:type="dxa"/>
            <w:noWrap w:val="0"/>
            <w:vAlign w:val="top"/>
          </w:tcPr>
          <w:p>
            <w:pPr>
              <w:spacing w:line="300" w:lineRule="exact"/>
              <w:rPr>
                <w:rFonts w:ascii="微软雅黑" w:hAnsi="微软雅黑" w:eastAsia="微软雅黑" w:cs="微软雅黑"/>
                <w:sz w:val="24"/>
                <w:szCs w:val="24"/>
              </w:rPr>
            </w:pPr>
          </w:p>
        </w:tc>
        <w:tc>
          <w:tcPr>
            <w:tcW w:w="1658" w:type="dxa"/>
            <w:noWrap w:val="0"/>
            <w:vAlign w:val="top"/>
          </w:tcPr>
          <w:p>
            <w:pPr>
              <w:spacing w:line="300" w:lineRule="exact"/>
              <w:rPr>
                <w:rFonts w:ascii="微软雅黑" w:hAnsi="微软雅黑" w:eastAsia="微软雅黑" w:cs="微软雅黑"/>
                <w:sz w:val="24"/>
                <w:szCs w:val="24"/>
              </w:rPr>
            </w:pPr>
          </w:p>
        </w:tc>
        <w:tc>
          <w:tcPr>
            <w:tcW w:w="1300" w:type="dxa"/>
            <w:noWrap w:val="0"/>
            <w:vAlign w:val="center"/>
          </w:tcPr>
          <w:p>
            <w:pPr>
              <w:spacing w:line="300" w:lineRule="exact"/>
              <w:rPr>
                <w:rFonts w:ascii="微软雅黑" w:hAnsi="微软雅黑" w:eastAsia="微软雅黑" w:cs="微软雅黑"/>
                <w:sz w:val="24"/>
                <w:szCs w:val="24"/>
              </w:rPr>
            </w:pPr>
          </w:p>
        </w:tc>
        <w:tc>
          <w:tcPr>
            <w:tcW w:w="1436" w:type="dxa"/>
            <w:noWrap w:val="0"/>
            <w:vAlign w:val="top"/>
          </w:tcPr>
          <w:p>
            <w:pPr>
              <w:spacing w:line="300" w:lineRule="exact"/>
              <w:rPr>
                <w:rFonts w:hint="eastAsia" w:ascii="微软雅黑" w:hAnsi="微软雅黑" w:eastAsia="微软雅黑" w:cs="微软雅黑"/>
                <w:kern w:val="2"/>
                <w:sz w:val="24"/>
                <w:szCs w:val="24"/>
                <w:lang w:val="en-US" w:eastAsia="zh-CN" w:bidi="ar-SA"/>
              </w:rPr>
            </w:pPr>
          </w:p>
        </w:tc>
        <w:tc>
          <w:tcPr>
            <w:tcW w:w="1276" w:type="dxa"/>
            <w:noWrap w:val="0"/>
            <w:vAlign w:val="top"/>
          </w:tcPr>
          <w:p>
            <w:pPr>
              <w:spacing w:line="300" w:lineRule="exact"/>
              <w:rPr>
                <w:rFonts w:ascii="微软雅黑" w:hAnsi="微软雅黑" w:eastAsia="微软雅黑" w:cs="微软雅黑"/>
                <w:sz w:val="24"/>
                <w:szCs w:val="24"/>
              </w:rPr>
            </w:pPr>
          </w:p>
        </w:tc>
        <w:tc>
          <w:tcPr>
            <w:tcW w:w="1275" w:type="dxa"/>
            <w:noWrap w:val="0"/>
            <w:vAlign w:val="top"/>
          </w:tcPr>
          <w:p>
            <w:pPr>
              <w:spacing w:line="300" w:lineRule="exact"/>
              <w:rPr>
                <w:rFonts w:ascii="微软雅黑" w:hAnsi="微软雅黑" w:eastAsia="微软雅黑" w:cs="微软雅黑"/>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pPr>
              <w:pStyle w:val="21"/>
              <w:spacing w:line="300" w:lineRule="exact"/>
              <w:ind w:left="0"/>
              <w:jc w:val="both"/>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2</w:t>
            </w:r>
          </w:p>
        </w:tc>
        <w:tc>
          <w:tcPr>
            <w:tcW w:w="1543" w:type="dxa"/>
            <w:noWrap w:val="0"/>
            <w:vAlign w:val="center"/>
          </w:tcPr>
          <w:p>
            <w:pPr>
              <w:spacing w:line="300" w:lineRule="exact"/>
              <w:rPr>
                <w:rFonts w:ascii="微软雅黑" w:hAnsi="微软雅黑" w:eastAsia="微软雅黑" w:cs="微软雅黑"/>
                <w:sz w:val="24"/>
                <w:szCs w:val="24"/>
              </w:rPr>
            </w:pPr>
          </w:p>
        </w:tc>
        <w:tc>
          <w:tcPr>
            <w:tcW w:w="1276" w:type="dxa"/>
            <w:noWrap w:val="0"/>
            <w:vAlign w:val="top"/>
          </w:tcPr>
          <w:p>
            <w:pPr>
              <w:spacing w:line="300" w:lineRule="exact"/>
              <w:rPr>
                <w:rFonts w:ascii="微软雅黑" w:hAnsi="微软雅黑" w:eastAsia="微软雅黑" w:cs="微软雅黑"/>
                <w:sz w:val="24"/>
                <w:szCs w:val="24"/>
              </w:rPr>
            </w:pPr>
          </w:p>
        </w:tc>
        <w:tc>
          <w:tcPr>
            <w:tcW w:w="1658" w:type="dxa"/>
            <w:noWrap w:val="0"/>
            <w:vAlign w:val="top"/>
          </w:tcPr>
          <w:p>
            <w:pPr>
              <w:spacing w:line="300" w:lineRule="exact"/>
              <w:rPr>
                <w:rFonts w:ascii="微软雅黑" w:hAnsi="微软雅黑" w:eastAsia="微软雅黑" w:cs="微软雅黑"/>
                <w:sz w:val="24"/>
                <w:szCs w:val="24"/>
              </w:rPr>
            </w:pPr>
          </w:p>
        </w:tc>
        <w:tc>
          <w:tcPr>
            <w:tcW w:w="1300" w:type="dxa"/>
            <w:noWrap w:val="0"/>
            <w:vAlign w:val="center"/>
          </w:tcPr>
          <w:p>
            <w:pPr>
              <w:spacing w:line="300" w:lineRule="exact"/>
              <w:rPr>
                <w:rFonts w:ascii="微软雅黑" w:hAnsi="微软雅黑" w:eastAsia="微软雅黑" w:cs="微软雅黑"/>
                <w:sz w:val="24"/>
                <w:szCs w:val="24"/>
              </w:rPr>
            </w:pPr>
          </w:p>
        </w:tc>
        <w:tc>
          <w:tcPr>
            <w:tcW w:w="1436" w:type="dxa"/>
            <w:noWrap w:val="0"/>
            <w:vAlign w:val="top"/>
          </w:tcPr>
          <w:p>
            <w:pPr>
              <w:spacing w:line="300" w:lineRule="exact"/>
              <w:rPr>
                <w:rFonts w:hint="eastAsia" w:ascii="微软雅黑" w:hAnsi="微软雅黑" w:eastAsia="微软雅黑" w:cs="微软雅黑"/>
                <w:kern w:val="2"/>
                <w:sz w:val="24"/>
                <w:szCs w:val="24"/>
                <w:lang w:val="en-US" w:eastAsia="zh-CN" w:bidi="ar-SA"/>
              </w:rPr>
            </w:pPr>
          </w:p>
        </w:tc>
        <w:tc>
          <w:tcPr>
            <w:tcW w:w="1276" w:type="dxa"/>
            <w:noWrap w:val="0"/>
            <w:vAlign w:val="top"/>
          </w:tcPr>
          <w:p>
            <w:pPr>
              <w:spacing w:line="300" w:lineRule="exact"/>
              <w:rPr>
                <w:rFonts w:ascii="微软雅黑" w:hAnsi="微软雅黑" w:eastAsia="微软雅黑" w:cs="微软雅黑"/>
                <w:sz w:val="24"/>
                <w:szCs w:val="24"/>
              </w:rPr>
            </w:pPr>
          </w:p>
        </w:tc>
        <w:tc>
          <w:tcPr>
            <w:tcW w:w="1275" w:type="dxa"/>
            <w:noWrap w:val="0"/>
            <w:vAlign w:val="top"/>
          </w:tcPr>
          <w:p>
            <w:pPr>
              <w:spacing w:line="300" w:lineRule="exact"/>
              <w:rPr>
                <w:rFonts w:ascii="微软雅黑" w:hAnsi="微软雅黑" w:eastAsia="微软雅黑" w:cs="微软雅黑"/>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pPr>
              <w:pStyle w:val="21"/>
              <w:spacing w:line="300" w:lineRule="exact"/>
              <w:ind w:left="0"/>
              <w:jc w:val="both"/>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3</w:t>
            </w:r>
          </w:p>
        </w:tc>
        <w:tc>
          <w:tcPr>
            <w:tcW w:w="1543" w:type="dxa"/>
            <w:noWrap w:val="0"/>
            <w:vAlign w:val="center"/>
          </w:tcPr>
          <w:p>
            <w:pPr>
              <w:spacing w:line="300" w:lineRule="exact"/>
              <w:rPr>
                <w:rFonts w:ascii="微软雅黑" w:hAnsi="微软雅黑" w:eastAsia="微软雅黑" w:cs="微软雅黑"/>
                <w:sz w:val="24"/>
                <w:szCs w:val="24"/>
              </w:rPr>
            </w:pPr>
          </w:p>
        </w:tc>
        <w:tc>
          <w:tcPr>
            <w:tcW w:w="1276" w:type="dxa"/>
            <w:noWrap w:val="0"/>
            <w:vAlign w:val="top"/>
          </w:tcPr>
          <w:p>
            <w:pPr>
              <w:spacing w:line="300" w:lineRule="exact"/>
              <w:rPr>
                <w:rFonts w:ascii="微软雅黑" w:hAnsi="微软雅黑" w:eastAsia="微软雅黑" w:cs="微软雅黑"/>
                <w:sz w:val="24"/>
                <w:szCs w:val="24"/>
              </w:rPr>
            </w:pPr>
          </w:p>
        </w:tc>
        <w:tc>
          <w:tcPr>
            <w:tcW w:w="1658" w:type="dxa"/>
            <w:noWrap w:val="0"/>
            <w:vAlign w:val="top"/>
          </w:tcPr>
          <w:p>
            <w:pPr>
              <w:spacing w:line="300" w:lineRule="exact"/>
              <w:rPr>
                <w:rFonts w:ascii="微软雅黑" w:hAnsi="微软雅黑" w:eastAsia="微软雅黑" w:cs="微软雅黑"/>
                <w:sz w:val="24"/>
                <w:szCs w:val="24"/>
              </w:rPr>
            </w:pPr>
          </w:p>
        </w:tc>
        <w:tc>
          <w:tcPr>
            <w:tcW w:w="1300" w:type="dxa"/>
            <w:noWrap w:val="0"/>
            <w:vAlign w:val="center"/>
          </w:tcPr>
          <w:p>
            <w:pPr>
              <w:spacing w:line="300" w:lineRule="exact"/>
              <w:rPr>
                <w:rFonts w:ascii="微软雅黑" w:hAnsi="微软雅黑" w:eastAsia="微软雅黑" w:cs="微软雅黑"/>
                <w:sz w:val="24"/>
                <w:szCs w:val="24"/>
              </w:rPr>
            </w:pPr>
          </w:p>
        </w:tc>
        <w:tc>
          <w:tcPr>
            <w:tcW w:w="1436" w:type="dxa"/>
            <w:noWrap w:val="0"/>
            <w:vAlign w:val="top"/>
          </w:tcPr>
          <w:p>
            <w:pPr>
              <w:spacing w:line="300" w:lineRule="exact"/>
              <w:rPr>
                <w:rFonts w:hint="eastAsia" w:ascii="微软雅黑" w:hAnsi="微软雅黑" w:eastAsia="微软雅黑" w:cs="微软雅黑"/>
                <w:kern w:val="2"/>
                <w:sz w:val="24"/>
                <w:szCs w:val="24"/>
                <w:lang w:val="en-US" w:eastAsia="zh-CN" w:bidi="ar-SA"/>
              </w:rPr>
            </w:pPr>
          </w:p>
        </w:tc>
        <w:tc>
          <w:tcPr>
            <w:tcW w:w="1276" w:type="dxa"/>
            <w:noWrap w:val="0"/>
            <w:vAlign w:val="top"/>
          </w:tcPr>
          <w:p>
            <w:pPr>
              <w:spacing w:line="300" w:lineRule="exact"/>
              <w:rPr>
                <w:rFonts w:ascii="微软雅黑" w:hAnsi="微软雅黑" w:eastAsia="微软雅黑" w:cs="微软雅黑"/>
                <w:sz w:val="24"/>
                <w:szCs w:val="24"/>
              </w:rPr>
            </w:pPr>
          </w:p>
        </w:tc>
        <w:tc>
          <w:tcPr>
            <w:tcW w:w="1275" w:type="dxa"/>
            <w:noWrap w:val="0"/>
            <w:vAlign w:val="top"/>
          </w:tcPr>
          <w:p>
            <w:pPr>
              <w:spacing w:line="300" w:lineRule="exact"/>
              <w:rPr>
                <w:rFonts w:ascii="微软雅黑" w:hAnsi="微软雅黑" w:eastAsia="微软雅黑" w:cs="微软雅黑"/>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pPr>
              <w:pStyle w:val="21"/>
              <w:spacing w:line="300" w:lineRule="exact"/>
              <w:ind w:left="0"/>
              <w:jc w:val="both"/>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4</w:t>
            </w:r>
          </w:p>
        </w:tc>
        <w:tc>
          <w:tcPr>
            <w:tcW w:w="1543" w:type="dxa"/>
            <w:noWrap w:val="0"/>
            <w:vAlign w:val="center"/>
          </w:tcPr>
          <w:p>
            <w:pPr>
              <w:spacing w:line="300" w:lineRule="exact"/>
              <w:rPr>
                <w:rFonts w:hint="default" w:ascii="微软雅黑" w:hAnsi="微软雅黑" w:eastAsia="微软雅黑" w:cs="微软雅黑"/>
                <w:sz w:val="24"/>
                <w:szCs w:val="24"/>
                <w:lang w:val="en-US" w:eastAsia="zh-CN"/>
              </w:rPr>
            </w:pPr>
          </w:p>
        </w:tc>
        <w:tc>
          <w:tcPr>
            <w:tcW w:w="1276" w:type="dxa"/>
            <w:noWrap w:val="0"/>
            <w:vAlign w:val="top"/>
          </w:tcPr>
          <w:p>
            <w:pPr>
              <w:spacing w:line="300" w:lineRule="exact"/>
              <w:rPr>
                <w:rFonts w:ascii="微软雅黑" w:hAnsi="微软雅黑" w:eastAsia="微软雅黑" w:cs="微软雅黑"/>
                <w:sz w:val="24"/>
                <w:szCs w:val="24"/>
              </w:rPr>
            </w:pPr>
          </w:p>
        </w:tc>
        <w:tc>
          <w:tcPr>
            <w:tcW w:w="1658" w:type="dxa"/>
            <w:noWrap w:val="0"/>
            <w:vAlign w:val="top"/>
          </w:tcPr>
          <w:p>
            <w:pPr>
              <w:spacing w:line="300" w:lineRule="exact"/>
              <w:rPr>
                <w:rFonts w:ascii="微软雅黑" w:hAnsi="微软雅黑" w:eastAsia="微软雅黑" w:cs="微软雅黑"/>
                <w:sz w:val="24"/>
                <w:szCs w:val="24"/>
              </w:rPr>
            </w:pPr>
          </w:p>
        </w:tc>
        <w:tc>
          <w:tcPr>
            <w:tcW w:w="1300" w:type="dxa"/>
            <w:noWrap w:val="0"/>
            <w:vAlign w:val="center"/>
          </w:tcPr>
          <w:p>
            <w:pPr>
              <w:spacing w:line="300" w:lineRule="exact"/>
              <w:rPr>
                <w:rFonts w:ascii="微软雅黑" w:hAnsi="微软雅黑" w:eastAsia="微软雅黑" w:cs="微软雅黑"/>
                <w:sz w:val="24"/>
                <w:szCs w:val="24"/>
              </w:rPr>
            </w:pPr>
          </w:p>
        </w:tc>
        <w:tc>
          <w:tcPr>
            <w:tcW w:w="1436" w:type="dxa"/>
            <w:noWrap w:val="0"/>
            <w:vAlign w:val="top"/>
          </w:tcPr>
          <w:p>
            <w:pPr>
              <w:spacing w:line="300" w:lineRule="exact"/>
              <w:rPr>
                <w:rFonts w:hint="eastAsia" w:ascii="微软雅黑" w:hAnsi="微软雅黑" w:eastAsia="微软雅黑" w:cs="微软雅黑"/>
                <w:kern w:val="2"/>
                <w:sz w:val="24"/>
                <w:szCs w:val="24"/>
                <w:lang w:val="en-US" w:eastAsia="zh-CN" w:bidi="ar-SA"/>
              </w:rPr>
            </w:pPr>
          </w:p>
        </w:tc>
        <w:tc>
          <w:tcPr>
            <w:tcW w:w="1276" w:type="dxa"/>
            <w:noWrap w:val="0"/>
            <w:vAlign w:val="top"/>
          </w:tcPr>
          <w:p>
            <w:pPr>
              <w:spacing w:line="300" w:lineRule="exact"/>
              <w:rPr>
                <w:rFonts w:ascii="微软雅黑" w:hAnsi="微软雅黑" w:eastAsia="微软雅黑" w:cs="微软雅黑"/>
                <w:sz w:val="24"/>
                <w:szCs w:val="24"/>
              </w:rPr>
            </w:pPr>
          </w:p>
        </w:tc>
        <w:tc>
          <w:tcPr>
            <w:tcW w:w="1275" w:type="dxa"/>
            <w:noWrap w:val="0"/>
            <w:vAlign w:val="top"/>
          </w:tcPr>
          <w:p>
            <w:pPr>
              <w:spacing w:line="300" w:lineRule="exact"/>
              <w:rPr>
                <w:rFonts w:ascii="微软雅黑" w:hAnsi="微软雅黑" w:eastAsia="微软雅黑" w:cs="微软雅黑"/>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pPr>
              <w:pStyle w:val="21"/>
              <w:spacing w:line="300" w:lineRule="exact"/>
              <w:ind w:left="0"/>
              <w:jc w:val="both"/>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5</w:t>
            </w:r>
          </w:p>
        </w:tc>
        <w:tc>
          <w:tcPr>
            <w:tcW w:w="1543" w:type="dxa"/>
            <w:noWrap w:val="0"/>
            <w:vAlign w:val="center"/>
          </w:tcPr>
          <w:p>
            <w:pPr>
              <w:spacing w:line="300" w:lineRule="exact"/>
              <w:rPr>
                <w:rFonts w:ascii="微软雅黑" w:hAnsi="微软雅黑" w:eastAsia="微软雅黑" w:cs="微软雅黑"/>
                <w:sz w:val="24"/>
                <w:szCs w:val="24"/>
              </w:rPr>
            </w:pPr>
          </w:p>
        </w:tc>
        <w:tc>
          <w:tcPr>
            <w:tcW w:w="1276" w:type="dxa"/>
            <w:noWrap w:val="0"/>
            <w:vAlign w:val="top"/>
          </w:tcPr>
          <w:p>
            <w:pPr>
              <w:spacing w:line="300" w:lineRule="exact"/>
              <w:rPr>
                <w:rFonts w:ascii="微软雅黑" w:hAnsi="微软雅黑" w:eastAsia="微软雅黑" w:cs="微软雅黑"/>
                <w:sz w:val="24"/>
                <w:szCs w:val="24"/>
              </w:rPr>
            </w:pPr>
          </w:p>
        </w:tc>
        <w:tc>
          <w:tcPr>
            <w:tcW w:w="1658" w:type="dxa"/>
            <w:noWrap w:val="0"/>
            <w:vAlign w:val="top"/>
          </w:tcPr>
          <w:p>
            <w:pPr>
              <w:spacing w:line="300" w:lineRule="exact"/>
              <w:rPr>
                <w:rFonts w:ascii="微软雅黑" w:hAnsi="微软雅黑" w:eastAsia="微软雅黑" w:cs="微软雅黑"/>
                <w:sz w:val="24"/>
                <w:szCs w:val="24"/>
              </w:rPr>
            </w:pPr>
          </w:p>
        </w:tc>
        <w:tc>
          <w:tcPr>
            <w:tcW w:w="1300" w:type="dxa"/>
            <w:noWrap w:val="0"/>
            <w:vAlign w:val="center"/>
          </w:tcPr>
          <w:p>
            <w:pPr>
              <w:spacing w:line="300" w:lineRule="exact"/>
              <w:rPr>
                <w:rFonts w:ascii="微软雅黑" w:hAnsi="微软雅黑" w:eastAsia="微软雅黑" w:cs="微软雅黑"/>
                <w:sz w:val="24"/>
                <w:szCs w:val="24"/>
              </w:rPr>
            </w:pPr>
          </w:p>
        </w:tc>
        <w:tc>
          <w:tcPr>
            <w:tcW w:w="1436" w:type="dxa"/>
            <w:noWrap w:val="0"/>
            <w:vAlign w:val="top"/>
          </w:tcPr>
          <w:p>
            <w:pPr>
              <w:spacing w:line="300" w:lineRule="exact"/>
              <w:rPr>
                <w:rFonts w:hint="eastAsia" w:ascii="微软雅黑" w:hAnsi="微软雅黑" w:eastAsia="微软雅黑" w:cs="微软雅黑"/>
                <w:kern w:val="2"/>
                <w:sz w:val="24"/>
                <w:szCs w:val="24"/>
                <w:lang w:val="en-US" w:eastAsia="zh-CN" w:bidi="ar-SA"/>
              </w:rPr>
            </w:pPr>
          </w:p>
        </w:tc>
        <w:tc>
          <w:tcPr>
            <w:tcW w:w="1276" w:type="dxa"/>
            <w:noWrap w:val="0"/>
            <w:vAlign w:val="top"/>
          </w:tcPr>
          <w:p>
            <w:pPr>
              <w:spacing w:line="300" w:lineRule="exact"/>
              <w:rPr>
                <w:rFonts w:ascii="微软雅黑" w:hAnsi="微软雅黑" w:eastAsia="微软雅黑" w:cs="微软雅黑"/>
                <w:sz w:val="24"/>
                <w:szCs w:val="24"/>
              </w:rPr>
            </w:pPr>
          </w:p>
        </w:tc>
        <w:tc>
          <w:tcPr>
            <w:tcW w:w="1275" w:type="dxa"/>
            <w:noWrap w:val="0"/>
            <w:vAlign w:val="top"/>
          </w:tcPr>
          <w:p>
            <w:pPr>
              <w:spacing w:line="300" w:lineRule="exact"/>
              <w:rPr>
                <w:rFonts w:ascii="微软雅黑" w:hAnsi="微软雅黑" w:eastAsia="微软雅黑" w:cs="微软雅黑"/>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pPr>
              <w:pStyle w:val="21"/>
              <w:spacing w:line="300" w:lineRule="exact"/>
              <w:ind w:left="0"/>
              <w:jc w:val="both"/>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6</w:t>
            </w:r>
          </w:p>
        </w:tc>
        <w:tc>
          <w:tcPr>
            <w:tcW w:w="1543" w:type="dxa"/>
            <w:noWrap w:val="0"/>
            <w:vAlign w:val="center"/>
          </w:tcPr>
          <w:p>
            <w:pPr>
              <w:spacing w:line="300" w:lineRule="exact"/>
              <w:rPr>
                <w:rFonts w:ascii="微软雅黑" w:hAnsi="微软雅黑" w:eastAsia="微软雅黑" w:cs="微软雅黑"/>
                <w:sz w:val="24"/>
                <w:szCs w:val="24"/>
              </w:rPr>
            </w:pPr>
          </w:p>
        </w:tc>
        <w:tc>
          <w:tcPr>
            <w:tcW w:w="1276" w:type="dxa"/>
            <w:noWrap w:val="0"/>
            <w:vAlign w:val="top"/>
          </w:tcPr>
          <w:p>
            <w:pPr>
              <w:spacing w:line="300" w:lineRule="exact"/>
              <w:rPr>
                <w:rFonts w:ascii="微软雅黑" w:hAnsi="微软雅黑" w:eastAsia="微软雅黑" w:cs="微软雅黑"/>
                <w:sz w:val="24"/>
                <w:szCs w:val="24"/>
              </w:rPr>
            </w:pPr>
          </w:p>
        </w:tc>
        <w:tc>
          <w:tcPr>
            <w:tcW w:w="1658" w:type="dxa"/>
            <w:noWrap w:val="0"/>
            <w:vAlign w:val="top"/>
          </w:tcPr>
          <w:p>
            <w:pPr>
              <w:spacing w:line="300" w:lineRule="exact"/>
              <w:rPr>
                <w:rFonts w:ascii="微软雅黑" w:hAnsi="微软雅黑" w:eastAsia="微软雅黑" w:cs="微软雅黑"/>
                <w:sz w:val="24"/>
                <w:szCs w:val="24"/>
              </w:rPr>
            </w:pPr>
          </w:p>
        </w:tc>
        <w:tc>
          <w:tcPr>
            <w:tcW w:w="1300" w:type="dxa"/>
            <w:noWrap w:val="0"/>
            <w:vAlign w:val="center"/>
          </w:tcPr>
          <w:p>
            <w:pPr>
              <w:spacing w:line="300" w:lineRule="exact"/>
              <w:rPr>
                <w:rFonts w:ascii="微软雅黑" w:hAnsi="微软雅黑" w:eastAsia="微软雅黑" w:cs="微软雅黑"/>
                <w:sz w:val="24"/>
                <w:szCs w:val="24"/>
              </w:rPr>
            </w:pPr>
          </w:p>
        </w:tc>
        <w:tc>
          <w:tcPr>
            <w:tcW w:w="1436" w:type="dxa"/>
            <w:noWrap w:val="0"/>
            <w:vAlign w:val="top"/>
          </w:tcPr>
          <w:p>
            <w:pPr>
              <w:spacing w:line="300" w:lineRule="exact"/>
              <w:rPr>
                <w:rFonts w:hint="eastAsia" w:ascii="微软雅黑" w:hAnsi="微软雅黑" w:eastAsia="微软雅黑" w:cs="微软雅黑"/>
                <w:kern w:val="2"/>
                <w:sz w:val="24"/>
                <w:szCs w:val="24"/>
                <w:lang w:val="en-US" w:eastAsia="zh-CN" w:bidi="ar-SA"/>
              </w:rPr>
            </w:pPr>
          </w:p>
        </w:tc>
        <w:tc>
          <w:tcPr>
            <w:tcW w:w="1276" w:type="dxa"/>
            <w:noWrap w:val="0"/>
            <w:vAlign w:val="top"/>
          </w:tcPr>
          <w:p>
            <w:pPr>
              <w:spacing w:line="300" w:lineRule="exact"/>
              <w:rPr>
                <w:rFonts w:ascii="微软雅黑" w:hAnsi="微软雅黑" w:eastAsia="微软雅黑" w:cs="微软雅黑"/>
                <w:sz w:val="24"/>
                <w:szCs w:val="24"/>
              </w:rPr>
            </w:pPr>
          </w:p>
        </w:tc>
        <w:tc>
          <w:tcPr>
            <w:tcW w:w="1275" w:type="dxa"/>
            <w:noWrap w:val="0"/>
            <w:vAlign w:val="top"/>
          </w:tcPr>
          <w:p>
            <w:pPr>
              <w:spacing w:line="300" w:lineRule="exact"/>
              <w:rPr>
                <w:rFonts w:ascii="微软雅黑" w:hAnsi="微软雅黑" w:eastAsia="微软雅黑" w:cs="微软雅黑"/>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pPr>
              <w:pStyle w:val="21"/>
              <w:spacing w:line="300" w:lineRule="exact"/>
              <w:ind w:left="0"/>
              <w:jc w:val="both"/>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7</w:t>
            </w:r>
          </w:p>
        </w:tc>
        <w:tc>
          <w:tcPr>
            <w:tcW w:w="1543" w:type="dxa"/>
            <w:noWrap w:val="0"/>
            <w:vAlign w:val="center"/>
          </w:tcPr>
          <w:p>
            <w:pPr>
              <w:spacing w:line="300" w:lineRule="exact"/>
              <w:rPr>
                <w:rFonts w:ascii="微软雅黑" w:hAnsi="微软雅黑" w:eastAsia="微软雅黑" w:cs="微软雅黑"/>
                <w:sz w:val="24"/>
                <w:szCs w:val="24"/>
              </w:rPr>
            </w:pPr>
          </w:p>
        </w:tc>
        <w:tc>
          <w:tcPr>
            <w:tcW w:w="1276" w:type="dxa"/>
            <w:noWrap w:val="0"/>
            <w:vAlign w:val="top"/>
          </w:tcPr>
          <w:p>
            <w:pPr>
              <w:spacing w:line="300" w:lineRule="exact"/>
              <w:rPr>
                <w:rFonts w:ascii="微软雅黑" w:hAnsi="微软雅黑" w:eastAsia="微软雅黑" w:cs="微软雅黑"/>
                <w:sz w:val="24"/>
                <w:szCs w:val="24"/>
              </w:rPr>
            </w:pPr>
          </w:p>
        </w:tc>
        <w:tc>
          <w:tcPr>
            <w:tcW w:w="1658" w:type="dxa"/>
            <w:noWrap w:val="0"/>
            <w:vAlign w:val="top"/>
          </w:tcPr>
          <w:p>
            <w:pPr>
              <w:spacing w:line="300" w:lineRule="exact"/>
              <w:rPr>
                <w:rFonts w:ascii="微软雅黑" w:hAnsi="微软雅黑" w:eastAsia="微软雅黑" w:cs="微软雅黑"/>
                <w:sz w:val="24"/>
                <w:szCs w:val="24"/>
              </w:rPr>
            </w:pPr>
          </w:p>
        </w:tc>
        <w:tc>
          <w:tcPr>
            <w:tcW w:w="1300" w:type="dxa"/>
            <w:noWrap w:val="0"/>
            <w:vAlign w:val="center"/>
          </w:tcPr>
          <w:p>
            <w:pPr>
              <w:spacing w:line="300" w:lineRule="exact"/>
              <w:rPr>
                <w:rFonts w:ascii="微软雅黑" w:hAnsi="微软雅黑" w:eastAsia="微软雅黑" w:cs="微软雅黑"/>
                <w:sz w:val="24"/>
                <w:szCs w:val="24"/>
              </w:rPr>
            </w:pPr>
          </w:p>
        </w:tc>
        <w:tc>
          <w:tcPr>
            <w:tcW w:w="1436" w:type="dxa"/>
            <w:noWrap w:val="0"/>
            <w:vAlign w:val="top"/>
          </w:tcPr>
          <w:p>
            <w:pPr>
              <w:spacing w:line="300" w:lineRule="exact"/>
              <w:rPr>
                <w:rFonts w:hint="eastAsia" w:ascii="微软雅黑" w:hAnsi="微软雅黑" w:eastAsia="微软雅黑" w:cs="微软雅黑"/>
                <w:kern w:val="2"/>
                <w:sz w:val="24"/>
                <w:szCs w:val="24"/>
                <w:lang w:val="en-US" w:eastAsia="zh-CN" w:bidi="ar-SA"/>
              </w:rPr>
            </w:pPr>
          </w:p>
        </w:tc>
        <w:tc>
          <w:tcPr>
            <w:tcW w:w="1276" w:type="dxa"/>
            <w:noWrap w:val="0"/>
            <w:vAlign w:val="top"/>
          </w:tcPr>
          <w:p>
            <w:pPr>
              <w:spacing w:line="300" w:lineRule="exact"/>
              <w:rPr>
                <w:rFonts w:ascii="微软雅黑" w:hAnsi="微软雅黑" w:eastAsia="微软雅黑" w:cs="微软雅黑"/>
                <w:sz w:val="24"/>
                <w:szCs w:val="24"/>
              </w:rPr>
            </w:pPr>
          </w:p>
        </w:tc>
        <w:tc>
          <w:tcPr>
            <w:tcW w:w="1275" w:type="dxa"/>
            <w:noWrap w:val="0"/>
            <w:vAlign w:val="top"/>
          </w:tcPr>
          <w:p>
            <w:pPr>
              <w:spacing w:line="300" w:lineRule="exact"/>
              <w:rPr>
                <w:rFonts w:ascii="微软雅黑" w:hAnsi="微软雅黑" w:eastAsia="微软雅黑" w:cs="微软雅黑"/>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pPr>
              <w:pStyle w:val="21"/>
              <w:spacing w:line="300" w:lineRule="exact"/>
              <w:ind w:left="0"/>
              <w:jc w:val="both"/>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8</w:t>
            </w:r>
          </w:p>
        </w:tc>
        <w:tc>
          <w:tcPr>
            <w:tcW w:w="1543" w:type="dxa"/>
            <w:noWrap w:val="0"/>
            <w:vAlign w:val="center"/>
          </w:tcPr>
          <w:p>
            <w:pPr>
              <w:pStyle w:val="21"/>
              <w:spacing w:line="300" w:lineRule="exact"/>
              <w:ind w:left="0"/>
              <w:jc w:val="both"/>
              <w:rPr>
                <w:rFonts w:hint="eastAsia" w:ascii="微软雅黑" w:hAnsi="微软雅黑" w:eastAsia="微软雅黑" w:cs="微软雅黑"/>
                <w:sz w:val="24"/>
                <w:szCs w:val="24"/>
                <w:lang w:val="en-US" w:eastAsia="zh-CN"/>
              </w:rPr>
            </w:pPr>
          </w:p>
        </w:tc>
        <w:tc>
          <w:tcPr>
            <w:tcW w:w="1276" w:type="dxa"/>
            <w:noWrap w:val="0"/>
            <w:vAlign w:val="top"/>
          </w:tcPr>
          <w:p>
            <w:pPr>
              <w:pStyle w:val="21"/>
              <w:spacing w:line="300" w:lineRule="exact"/>
              <w:ind w:left="0"/>
              <w:jc w:val="both"/>
              <w:rPr>
                <w:rFonts w:hint="eastAsia" w:ascii="微软雅黑" w:hAnsi="微软雅黑" w:eastAsia="微软雅黑" w:cs="微软雅黑"/>
                <w:sz w:val="24"/>
                <w:szCs w:val="24"/>
                <w:lang w:val="en-US" w:eastAsia="zh-CN"/>
              </w:rPr>
            </w:pPr>
          </w:p>
        </w:tc>
        <w:tc>
          <w:tcPr>
            <w:tcW w:w="1658" w:type="dxa"/>
            <w:noWrap w:val="0"/>
            <w:vAlign w:val="top"/>
          </w:tcPr>
          <w:p>
            <w:pPr>
              <w:pStyle w:val="21"/>
              <w:spacing w:line="300" w:lineRule="exact"/>
              <w:ind w:left="0"/>
              <w:jc w:val="both"/>
              <w:rPr>
                <w:rFonts w:hint="eastAsia" w:ascii="微软雅黑" w:hAnsi="微软雅黑" w:eastAsia="微软雅黑" w:cs="微软雅黑"/>
                <w:sz w:val="24"/>
                <w:szCs w:val="24"/>
                <w:lang w:val="en-US" w:eastAsia="zh-CN"/>
              </w:rPr>
            </w:pPr>
          </w:p>
        </w:tc>
        <w:tc>
          <w:tcPr>
            <w:tcW w:w="1300" w:type="dxa"/>
            <w:noWrap w:val="0"/>
            <w:vAlign w:val="center"/>
          </w:tcPr>
          <w:p>
            <w:pPr>
              <w:pStyle w:val="21"/>
              <w:spacing w:line="300" w:lineRule="exact"/>
              <w:ind w:left="0"/>
              <w:jc w:val="both"/>
              <w:rPr>
                <w:rFonts w:hint="eastAsia" w:ascii="微软雅黑" w:hAnsi="微软雅黑" w:eastAsia="微软雅黑" w:cs="微软雅黑"/>
                <w:sz w:val="24"/>
                <w:szCs w:val="24"/>
                <w:lang w:val="en-US" w:eastAsia="zh-CN"/>
              </w:rPr>
            </w:pPr>
          </w:p>
        </w:tc>
        <w:tc>
          <w:tcPr>
            <w:tcW w:w="1436" w:type="dxa"/>
            <w:noWrap w:val="0"/>
            <w:vAlign w:val="top"/>
          </w:tcPr>
          <w:p>
            <w:pPr>
              <w:spacing w:line="300" w:lineRule="exact"/>
              <w:rPr>
                <w:rFonts w:hint="eastAsia" w:ascii="微软雅黑" w:hAnsi="微软雅黑" w:eastAsia="微软雅黑" w:cs="微软雅黑"/>
                <w:kern w:val="2"/>
                <w:sz w:val="24"/>
                <w:szCs w:val="24"/>
                <w:lang w:val="en-US" w:eastAsia="zh-CN" w:bidi="ar-SA"/>
              </w:rPr>
            </w:pPr>
          </w:p>
        </w:tc>
        <w:tc>
          <w:tcPr>
            <w:tcW w:w="1276" w:type="dxa"/>
            <w:noWrap w:val="0"/>
            <w:vAlign w:val="top"/>
          </w:tcPr>
          <w:p>
            <w:pPr>
              <w:pStyle w:val="21"/>
              <w:spacing w:line="300" w:lineRule="exact"/>
              <w:ind w:left="0"/>
              <w:jc w:val="both"/>
              <w:rPr>
                <w:rFonts w:hint="eastAsia" w:ascii="微软雅黑" w:hAnsi="微软雅黑" w:eastAsia="微软雅黑" w:cs="微软雅黑"/>
                <w:sz w:val="24"/>
                <w:szCs w:val="24"/>
                <w:lang w:val="en-US" w:eastAsia="zh-CN"/>
              </w:rPr>
            </w:pPr>
          </w:p>
        </w:tc>
        <w:tc>
          <w:tcPr>
            <w:tcW w:w="1275" w:type="dxa"/>
            <w:noWrap w:val="0"/>
            <w:vAlign w:val="top"/>
          </w:tcPr>
          <w:p>
            <w:pPr>
              <w:pStyle w:val="21"/>
              <w:spacing w:line="300" w:lineRule="exact"/>
              <w:ind w:left="0"/>
              <w:jc w:val="both"/>
              <w:rPr>
                <w:rFonts w:hint="eastAsia" w:ascii="微软雅黑" w:hAnsi="微软雅黑" w:eastAsia="微软雅黑" w:cs="微软雅黑"/>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pPr>
              <w:pStyle w:val="21"/>
              <w:spacing w:line="300" w:lineRule="exact"/>
              <w:ind w:left="0"/>
              <w:jc w:val="both"/>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9</w:t>
            </w:r>
          </w:p>
        </w:tc>
        <w:tc>
          <w:tcPr>
            <w:tcW w:w="1543" w:type="dxa"/>
            <w:noWrap w:val="0"/>
            <w:vAlign w:val="center"/>
          </w:tcPr>
          <w:p>
            <w:pPr>
              <w:pStyle w:val="21"/>
              <w:spacing w:line="300" w:lineRule="exact"/>
              <w:ind w:left="0"/>
              <w:jc w:val="both"/>
              <w:rPr>
                <w:rFonts w:hint="eastAsia" w:ascii="微软雅黑" w:hAnsi="微软雅黑" w:eastAsia="微软雅黑" w:cs="微软雅黑"/>
                <w:sz w:val="24"/>
                <w:szCs w:val="24"/>
                <w:lang w:val="en-US" w:eastAsia="zh-CN"/>
              </w:rPr>
            </w:pPr>
          </w:p>
        </w:tc>
        <w:tc>
          <w:tcPr>
            <w:tcW w:w="1276" w:type="dxa"/>
            <w:noWrap w:val="0"/>
            <w:vAlign w:val="top"/>
          </w:tcPr>
          <w:p>
            <w:pPr>
              <w:pStyle w:val="21"/>
              <w:spacing w:line="300" w:lineRule="exact"/>
              <w:ind w:left="0"/>
              <w:jc w:val="both"/>
              <w:rPr>
                <w:rFonts w:hint="eastAsia" w:ascii="微软雅黑" w:hAnsi="微软雅黑" w:eastAsia="微软雅黑" w:cs="微软雅黑"/>
                <w:sz w:val="24"/>
                <w:szCs w:val="24"/>
                <w:lang w:val="en-US" w:eastAsia="zh-CN"/>
              </w:rPr>
            </w:pPr>
          </w:p>
        </w:tc>
        <w:tc>
          <w:tcPr>
            <w:tcW w:w="1658" w:type="dxa"/>
            <w:noWrap w:val="0"/>
            <w:vAlign w:val="top"/>
          </w:tcPr>
          <w:p>
            <w:pPr>
              <w:pStyle w:val="21"/>
              <w:spacing w:line="300" w:lineRule="exact"/>
              <w:ind w:left="0"/>
              <w:jc w:val="both"/>
              <w:rPr>
                <w:rFonts w:hint="eastAsia" w:ascii="微软雅黑" w:hAnsi="微软雅黑" w:eastAsia="微软雅黑" w:cs="微软雅黑"/>
                <w:sz w:val="24"/>
                <w:szCs w:val="24"/>
                <w:lang w:val="en-US" w:eastAsia="zh-CN"/>
              </w:rPr>
            </w:pPr>
          </w:p>
        </w:tc>
        <w:tc>
          <w:tcPr>
            <w:tcW w:w="1300" w:type="dxa"/>
            <w:noWrap w:val="0"/>
            <w:vAlign w:val="center"/>
          </w:tcPr>
          <w:p>
            <w:pPr>
              <w:pStyle w:val="21"/>
              <w:spacing w:line="300" w:lineRule="exact"/>
              <w:ind w:left="0"/>
              <w:jc w:val="both"/>
              <w:rPr>
                <w:rFonts w:hint="eastAsia" w:ascii="微软雅黑" w:hAnsi="微软雅黑" w:eastAsia="微软雅黑" w:cs="微软雅黑"/>
                <w:sz w:val="24"/>
                <w:szCs w:val="24"/>
                <w:lang w:val="en-US" w:eastAsia="zh-CN"/>
              </w:rPr>
            </w:pPr>
          </w:p>
        </w:tc>
        <w:tc>
          <w:tcPr>
            <w:tcW w:w="1436" w:type="dxa"/>
            <w:noWrap w:val="0"/>
            <w:vAlign w:val="top"/>
          </w:tcPr>
          <w:p>
            <w:pPr>
              <w:spacing w:line="300" w:lineRule="exact"/>
              <w:rPr>
                <w:rFonts w:hint="eastAsia" w:ascii="微软雅黑" w:hAnsi="微软雅黑" w:eastAsia="微软雅黑" w:cs="微软雅黑"/>
                <w:kern w:val="2"/>
                <w:sz w:val="24"/>
                <w:szCs w:val="24"/>
                <w:lang w:val="en-US" w:eastAsia="zh-CN" w:bidi="ar-SA"/>
              </w:rPr>
            </w:pPr>
          </w:p>
        </w:tc>
        <w:tc>
          <w:tcPr>
            <w:tcW w:w="1276" w:type="dxa"/>
            <w:noWrap w:val="0"/>
            <w:vAlign w:val="top"/>
          </w:tcPr>
          <w:p>
            <w:pPr>
              <w:pStyle w:val="21"/>
              <w:spacing w:line="300" w:lineRule="exact"/>
              <w:ind w:left="0"/>
              <w:jc w:val="both"/>
              <w:rPr>
                <w:rFonts w:hint="eastAsia" w:ascii="微软雅黑" w:hAnsi="微软雅黑" w:eastAsia="微软雅黑" w:cs="微软雅黑"/>
                <w:sz w:val="24"/>
                <w:szCs w:val="24"/>
                <w:lang w:val="en-US" w:eastAsia="zh-CN"/>
              </w:rPr>
            </w:pPr>
          </w:p>
        </w:tc>
        <w:tc>
          <w:tcPr>
            <w:tcW w:w="1275" w:type="dxa"/>
            <w:noWrap w:val="0"/>
            <w:vAlign w:val="top"/>
          </w:tcPr>
          <w:p>
            <w:pPr>
              <w:pStyle w:val="21"/>
              <w:spacing w:line="300" w:lineRule="exact"/>
              <w:ind w:left="0"/>
              <w:jc w:val="both"/>
              <w:rPr>
                <w:rFonts w:hint="eastAsia" w:ascii="微软雅黑" w:hAnsi="微软雅黑" w:eastAsia="微软雅黑" w:cs="微软雅黑"/>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pPr>
              <w:pStyle w:val="21"/>
              <w:spacing w:line="300" w:lineRule="exact"/>
              <w:ind w:left="0"/>
              <w:jc w:val="both"/>
              <w:rPr>
                <w:rFonts w:hint="default"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10</w:t>
            </w:r>
          </w:p>
        </w:tc>
        <w:tc>
          <w:tcPr>
            <w:tcW w:w="1543" w:type="dxa"/>
            <w:noWrap w:val="0"/>
            <w:vAlign w:val="center"/>
          </w:tcPr>
          <w:p>
            <w:pPr>
              <w:pStyle w:val="21"/>
              <w:spacing w:line="300" w:lineRule="exact"/>
              <w:ind w:left="0"/>
              <w:jc w:val="both"/>
              <w:rPr>
                <w:rFonts w:hint="eastAsia" w:ascii="微软雅黑" w:hAnsi="微软雅黑" w:eastAsia="微软雅黑" w:cs="微软雅黑"/>
                <w:sz w:val="24"/>
                <w:szCs w:val="24"/>
                <w:lang w:val="en-US" w:eastAsia="zh-CN"/>
              </w:rPr>
            </w:pPr>
          </w:p>
        </w:tc>
        <w:tc>
          <w:tcPr>
            <w:tcW w:w="1276" w:type="dxa"/>
            <w:noWrap w:val="0"/>
            <w:vAlign w:val="top"/>
          </w:tcPr>
          <w:p>
            <w:pPr>
              <w:pStyle w:val="21"/>
              <w:spacing w:line="300" w:lineRule="exact"/>
              <w:ind w:left="0"/>
              <w:jc w:val="both"/>
              <w:rPr>
                <w:rFonts w:hint="eastAsia" w:ascii="微软雅黑" w:hAnsi="微软雅黑" w:eastAsia="微软雅黑" w:cs="微软雅黑"/>
                <w:sz w:val="24"/>
                <w:szCs w:val="24"/>
                <w:lang w:val="en-US" w:eastAsia="zh-CN"/>
              </w:rPr>
            </w:pPr>
          </w:p>
        </w:tc>
        <w:tc>
          <w:tcPr>
            <w:tcW w:w="1658" w:type="dxa"/>
            <w:noWrap w:val="0"/>
            <w:vAlign w:val="top"/>
          </w:tcPr>
          <w:p>
            <w:pPr>
              <w:pStyle w:val="21"/>
              <w:spacing w:line="300" w:lineRule="exact"/>
              <w:ind w:left="0"/>
              <w:jc w:val="both"/>
              <w:rPr>
                <w:rFonts w:hint="eastAsia" w:ascii="微软雅黑" w:hAnsi="微软雅黑" w:eastAsia="微软雅黑" w:cs="微软雅黑"/>
                <w:sz w:val="24"/>
                <w:szCs w:val="24"/>
                <w:lang w:val="en-US" w:eastAsia="zh-CN"/>
              </w:rPr>
            </w:pPr>
          </w:p>
        </w:tc>
        <w:tc>
          <w:tcPr>
            <w:tcW w:w="1300" w:type="dxa"/>
            <w:noWrap w:val="0"/>
            <w:vAlign w:val="center"/>
          </w:tcPr>
          <w:p>
            <w:pPr>
              <w:pStyle w:val="21"/>
              <w:spacing w:line="300" w:lineRule="exact"/>
              <w:ind w:left="0"/>
              <w:jc w:val="both"/>
              <w:rPr>
                <w:rFonts w:hint="eastAsia" w:ascii="微软雅黑" w:hAnsi="微软雅黑" w:eastAsia="微软雅黑" w:cs="微软雅黑"/>
                <w:sz w:val="24"/>
                <w:szCs w:val="24"/>
                <w:lang w:val="en-US" w:eastAsia="zh-CN"/>
              </w:rPr>
            </w:pPr>
          </w:p>
        </w:tc>
        <w:tc>
          <w:tcPr>
            <w:tcW w:w="1436" w:type="dxa"/>
            <w:noWrap w:val="0"/>
            <w:vAlign w:val="top"/>
          </w:tcPr>
          <w:p>
            <w:pPr>
              <w:spacing w:line="300" w:lineRule="exact"/>
              <w:rPr>
                <w:rFonts w:hint="eastAsia" w:ascii="微软雅黑" w:hAnsi="微软雅黑" w:eastAsia="微软雅黑" w:cs="微软雅黑"/>
                <w:kern w:val="2"/>
                <w:sz w:val="24"/>
                <w:szCs w:val="24"/>
                <w:lang w:val="en-US" w:eastAsia="zh-CN" w:bidi="ar-SA"/>
              </w:rPr>
            </w:pPr>
          </w:p>
        </w:tc>
        <w:tc>
          <w:tcPr>
            <w:tcW w:w="1276" w:type="dxa"/>
            <w:noWrap w:val="0"/>
            <w:vAlign w:val="top"/>
          </w:tcPr>
          <w:p>
            <w:pPr>
              <w:pStyle w:val="21"/>
              <w:spacing w:line="300" w:lineRule="exact"/>
              <w:ind w:left="0"/>
              <w:jc w:val="both"/>
              <w:rPr>
                <w:rFonts w:hint="eastAsia" w:ascii="微软雅黑" w:hAnsi="微软雅黑" w:eastAsia="微软雅黑" w:cs="微软雅黑"/>
                <w:sz w:val="24"/>
                <w:szCs w:val="24"/>
                <w:lang w:val="en-US" w:eastAsia="zh-CN"/>
              </w:rPr>
            </w:pPr>
          </w:p>
        </w:tc>
        <w:tc>
          <w:tcPr>
            <w:tcW w:w="1275" w:type="dxa"/>
            <w:noWrap w:val="0"/>
            <w:vAlign w:val="top"/>
          </w:tcPr>
          <w:p>
            <w:pPr>
              <w:pStyle w:val="21"/>
              <w:spacing w:line="300" w:lineRule="exact"/>
              <w:ind w:left="0"/>
              <w:jc w:val="both"/>
              <w:rPr>
                <w:rFonts w:hint="eastAsia" w:ascii="微软雅黑" w:hAnsi="微软雅黑" w:eastAsia="微软雅黑" w:cs="微软雅黑"/>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pPr>
              <w:pStyle w:val="21"/>
              <w:spacing w:line="300" w:lineRule="exact"/>
              <w:ind w:left="0"/>
              <w:jc w:val="center"/>
              <w:rPr>
                <w:rFonts w:ascii="微软雅黑" w:hAnsi="微软雅黑" w:eastAsia="微软雅黑" w:cs="微软雅黑"/>
                <w:sz w:val="24"/>
                <w:szCs w:val="24"/>
              </w:rPr>
            </w:pPr>
          </w:p>
        </w:tc>
        <w:tc>
          <w:tcPr>
            <w:tcW w:w="1543" w:type="dxa"/>
            <w:noWrap w:val="0"/>
            <w:vAlign w:val="center"/>
          </w:tcPr>
          <w:p>
            <w:pPr>
              <w:spacing w:line="300" w:lineRule="exact"/>
              <w:rPr>
                <w:rFonts w:ascii="微软雅黑" w:hAnsi="微软雅黑" w:eastAsia="微软雅黑" w:cs="微软雅黑"/>
                <w:sz w:val="24"/>
                <w:szCs w:val="24"/>
              </w:rPr>
            </w:pPr>
            <w:r>
              <w:rPr>
                <w:rFonts w:hint="eastAsia" w:ascii="微软雅黑" w:hAnsi="微软雅黑" w:eastAsia="微软雅黑" w:cs="微软雅黑"/>
                <w:sz w:val="24"/>
                <w:szCs w:val="24"/>
              </w:rPr>
              <w:t>总计（元）</w:t>
            </w:r>
          </w:p>
        </w:tc>
        <w:tc>
          <w:tcPr>
            <w:tcW w:w="1276" w:type="dxa"/>
            <w:noWrap w:val="0"/>
            <w:vAlign w:val="center"/>
          </w:tcPr>
          <w:p>
            <w:pPr>
              <w:spacing w:line="300" w:lineRule="exact"/>
              <w:rPr>
                <w:rFonts w:ascii="微软雅黑" w:hAnsi="微软雅黑" w:eastAsia="微软雅黑" w:cs="微软雅黑"/>
                <w:sz w:val="24"/>
                <w:szCs w:val="24"/>
              </w:rPr>
            </w:pPr>
          </w:p>
        </w:tc>
        <w:tc>
          <w:tcPr>
            <w:tcW w:w="6945" w:type="dxa"/>
            <w:gridSpan w:val="5"/>
            <w:noWrap w:val="0"/>
            <w:vAlign w:val="center"/>
          </w:tcPr>
          <w:p>
            <w:pPr>
              <w:spacing w:line="300" w:lineRule="exact"/>
              <w:rPr>
                <w:rFonts w:ascii="微软雅黑" w:hAnsi="微软雅黑" w:eastAsia="微软雅黑" w:cs="微软雅黑"/>
                <w:sz w:val="24"/>
                <w:szCs w:val="24"/>
              </w:rPr>
            </w:pPr>
          </w:p>
        </w:tc>
      </w:tr>
    </w:tbl>
    <w:p>
      <w:pPr>
        <w:snapToGrid w:val="0"/>
        <w:spacing w:line="600" w:lineRule="exact"/>
        <w:ind w:firstLine="900" w:firstLineChars="300"/>
        <w:rPr>
          <w:rFonts w:hint="eastAsia" w:ascii="微软雅黑" w:hAnsi="微软雅黑" w:eastAsia="微软雅黑" w:cs="微软雅黑"/>
          <w:sz w:val="30"/>
          <w:szCs w:val="30"/>
        </w:rPr>
      </w:pPr>
      <w:r>
        <w:rPr>
          <w:rFonts w:hint="eastAsia" w:ascii="微软雅黑" w:hAnsi="微软雅黑" w:eastAsia="微软雅黑" w:cs="微软雅黑"/>
          <w:sz w:val="30"/>
          <w:szCs w:val="30"/>
          <w:lang w:val="en-US" w:eastAsia="zh-CN"/>
        </w:rPr>
        <w:t>备</w:t>
      </w:r>
      <w:r>
        <w:rPr>
          <w:rFonts w:hint="eastAsia" w:ascii="微软雅黑" w:hAnsi="微软雅黑" w:eastAsia="微软雅黑" w:cs="微软雅黑"/>
          <w:sz w:val="30"/>
          <w:szCs w:val="30"/>
        </w:rPr>
        <w:t>注：</w:t>
      </w:r>
      <w:r>
        <w:rPr>
          <w:rFonts w:hint="eastAsia" w:ascii="微软雅黑" w:hAnsi="微软雅黑" w:eastAsia="微软雅黑" w:cs="微软雅黑"/>
          <w:sz w:val="30"/>
          <w:szCs w:val="30"/>
          <w:lang w:val="en-US" w:eastAsia="zh-CN"/>
        </w:rPr>
        <w:t>1.</w:t>
      </w:r>
      <w:r>
        <w:rPr>
          <w:rFonts w:hint="eastAsia" w:ascii="微软雅黑" w:hAnsi="微软雅黑" w:eastAsia="微软雅黑" w:cs="微软雅黑"/>
          <w:sz w:val="30"/>
          <w:szCs w:val="30"/>
        </w:rPr>
        <w:t>本表可根据项目实际情况调整，并逐页盖章；</w:t>
      </w:r>
    </w:p>
    <w:p>
      <w:pPr>
        <w:snapToGrid w:val="0"/>
        <w:spacing w:line="600" w:lineRule="exact"/>
        <w:ind w:firstLine="1800" w:firstLineChars="600"/>
        <w:rPr>
          <w:rFonts w:hint="default" w:ascii="微软雅黑" w:hAnsi="微软雅黑" w:eastAsia="微软雅黑" w:cs="微软雅黑"/>
          <w:sz w:val="30"/>
          <w:szCs w:val="30"/>
          <w:lang w:val="en-US" w:eastAsia="zh-CN"/>
        </w:rPr>
      </w:pPr>
      <w:r>
        <w:rPr>
          <w:rFonts w:hint="eastAsia" w:ascii="微软雅黑" w:hAnsi="微软雅黑" w:eastAsia="微软雅黑" w:cs="微软雅黑"/>
          <w:sz w:val="30"/>
          <w:szCs w:val="30"/>
          <w:lang w:val="en-US" w:eastAsia="zh-CN"/>
        </w:rPr>
        <w:t>2.采购方式处，从下拉菜单中选择”药交所线上采购集采“”药交所线上采购非集采“或”药交所线上备案采购“，否则视为无效响应。</w:t>
      </w:r>
    </w:p>
    <w:p>
      <w:pPr>
        <w:tabs>
          <w:tab w:val="left" w:pos="6300"/>
        </w:tabs>
        <w:snapToGrid w:val="0"/>
        <w:spacing w:line="600" w:lineRule="exact"/>
        <w:ind w:firstLine="600" w:firstLineChars="200"/>
        <w:rPr>
          <w:rFonts w:ascii="微软雅黑" w:hAnsi="微软雅黑" w:eastAsia="微软雅黑" w:cs="微软雅黑"/>
          <w:sz w:val="30"/>
          <w:szCs w:val="30"/>
        </w:rPr>
      </w:pPr>
      <w:r>
        <w:rPr>
          <w:rFonts w:ascii="微软雅黑" w:hAnsi="微软雅黑" w:eastAsia="微软雅黑" w:cs="微软雅黑"/>
          <w:sz w:val="30"/>
          <w:szCs w:val="30"/>
        </w:rPr>
        <w:t xml:space="preserve">               </w:t>
      </w:r>
      <w:r>
        <w:rPr>
          <w:rFonts w:hint="eastAsia" w:ascii="微软雅黑" w:hAnsi="微软雅黑" w:eastAsia="微软雅黑" w:cs="微软雅黑"/>
          <w:sz w:val="30"/>
          <w:szCs w:val="30"/>
          <w:lang w:val="en-US" w:eastAsia="zh-CN"/>
        </w:rPr>
        <w:t xml:space="preserve">                   </w:t>
      </w:r>
      <w:r>
        <w:rPr>
          <w:rFonts w:hint="eastAsia" w:ascii="微软雅黑" w:hAnsi="微软雅黑" w:eastAsia="微软雅黑" w:cs="微软雅黑"/>
          <w:sz w:val="30"/>
          <w:szCs w:val="30"/>
        </w:rPr>
        <w:t>供应商名称（公章）：</w:t>
      </w:r>
    </w:p>
    <w:p>
      <w:pPr>
        <w:spacing w:line="594" w:lineRule="exact"/>
        <w:rPr>
          <w:rFonts w:ascii="微软雅黑" w:hAnsi="微软雅黑" w:eastAsia="微软雅黑" w:cs="微软雅黑"/>
          <w:sz w:val="30"/>
          <w:szCs w:val="30"/>
        </w:rPr>
      </w:pPr>
      <w:r>
        <w:rPr>
          <w:rFonts w:ascii="微软雅黑" w:hAnsi="微软雅黑" w:eastAsia="微软雅黑" w:cs="微软雅黑"/>
          <w:sz w:val="30"/>
          <w:szCs w:val="30"/>
        </w:rPr>
        <w:t xml:space="preserve">                                           </w:t>
      </w:r>
      <w:r>
        <w:rPr>
          <w:rFonts w:hint="eastAsia" w:ascii="微软雅黑" w:hAnsi="微软雅黑" w:eastAsia="微软雅黑" w:cs="微软雅黑"/>
          <w:sz w:val="30"/>
          <w:szCs w:val="30"/>
        </w:rPr>
        <w:t>年</w:t>
      </w:r>
      <w:r>
        <w:rPr>
          <w:rFonts w:ascii="微软雅黑" w:hAnsi="微软雅黑" w:eastAsia="微软雅黑" w:cs="微软雅黑"/>
          <w:sz w:val="30"/>
          <w:szCs w:val="30"/>
        </w:rPr>
        <w:t xml:space="preserve">   </w:t>
      </w:r>
      <w:r>
        <w:rPr>
          <w:rFonts w:hint="eastAsia" w:ascii="微软雅黑" w:hAnsi="微软雅黑" w:eastAsia="微软雅黑" w:cs="微软雅黑"/>
          <w:sz w:val="30"/>
          <w:szCs w:val="30"/>
        </w:rPr>
        <w:t>月</w:t>
      </w:r>
      <w:r>
        <w:rPr>
          <w:rFonts w:ascii="微软雅黑" w:hAnsi="微软雅黑" w:eastAsia="微软雅黑" w:cs="微软雅黑"/>
          <w:sz w:val="30"/>
          <w:szCs w:val="30"/>
        </w:rPr>
        <w:t xml:space="preserve">   </w:t>
      </w:r>
      <w:r>
        <w:rPr>
          <w:rFonts w:hint="eastAsia" w:ascii="微软雅黑" w:hAnsi="微软雅黑" w:eastAsia="微软雅黑" w:cs="微软雅黑"/>
          <w:sz w:val="30"/>
          <w:szCs w:val="30"/>
        </w:rPr>
        <w:t>日</w:t>
      </w:r>
      <w:r>
        <w:rPr>
          <w:rFonts w:ascii="微软雅黑" w:hAnsi="微软雅黑" w:eastAsia="微软雅黑" w:cs="微软雅黑"/>
          <w:sz w:val="30"/>
          <w:szCs w:val="30"/>
        </w:rPr>
        <w:t xml:space="preserve"> </w:t>
      </w:r>
    </w:p>
    <w:p>
      <w:pPr>
        <w:rPr>
          <w:rFonts w:ascii="仿宋_GB2312" w:hAnsi="宋体" w:eastAsia="仿宋_GB2312" w:cs="宋体"/>
          <w:b/>
          <w:bCs/>
          <w:color w:val="auto"/>
          <w:sz w:val="28"/>
          <w:szCs w:val="21"/>
          <w:lang w:val="zh-CN"/>
        </w:rPr>
      </w:pPr>
      <w:r>
        <w:rPr>
          <w:rFonts w:ascii="仿宋_GB2312" w:hAnsi="宋体" w:eastAsia="仿宋_GB2312" w:cs="宋体"/>
          <w:b/>
          <w:bCs/>
          <w:color w:val="auto"/>
          <w:sz w:val="28"/>
          <w:szCs w:val="21"/>
          <w:lang w:val="zh-CN"/>
        </w:rPr>
        <w:br w:type="page"/>
      </w:r>
    </w:p>
    <w:p>
      <w:pPr>
        <w:jc w:val="center"/>
        <w:rPr>
          <w:rFonts w:hint="eastAsia" w:ascii="仿宋_GB2312" w:hAnsi="宋体" w:eastAsia="仿宋_GB2312" w:cs="宋体"/>
          <w:b/>
          <w:bCs/>
          <w:color w:val="auto"/>
          <w:sz w:val="28"/>
          <w:szCs w:val="21"/>
          <w:lang w:val="en-US" w:eastAsia="zh-CN"/>
        </w:rPr>
      </w:pPr>
      <w:r>
        <w:rPr>
          <w:rFonts w:hint="eastAsia" w:ascii="仿宋_GB2312" w:hAnsi="宋体" w:eastAsia="仿宋_GB2312" w:cs="宋体"/>
          <w:b/>
          <w:bCs/>
          <w:color w:val="auto"/>
          <w:sz w:val="28"/>
          <w:szCs w:val="21"/>
          <w:lang w:val="en-US" w:eastAsia="zh-CN"/>
        </w:rPr>
        <w:t>最低价销售和保障供应承诺</w:t>
      </w:r>
    </w:p>
    <w:p>
      <w:pPr>
        <w:rPr>
          <w:rFonts w:hint="eastAsia" w:ascii="仿宋_GB2312" w:hAnsi="宋体" w:eastAsia="仿宋_GB2312" w:cs="宋体"/>
          <w:b/>
          <w:bCs/>
          <w:color w:val="auto"/>
          <w:sz w:val="28"/>
          <w:szCs w:val="21"/>
          <w:lang w:val="en-US" w:eastAsia="zh-CN"/>
        </w:rPr>
      </w:pP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本公司参与采购人招投标活动已取得产品生产厂家或授权供应商的许可，本公司在此承诺：1.此次投标产品报价为重庆市药交所线上的最低价，线上备案价格为重庆市药交所线上备案的最低价，在采购周期内若药交所线上最低价或药剂所线上备案最低价出现更低价，主动向采购人申报并同步降价。2.在合同期内，提前预判市场供应情况并做好相应预案，稳定持续保障采购人的用量需求，特别是爆发公共卫生事件等紧急情况。承诺有效期与合同期限一致。如违背承诺，本公司自愿放弃合同履约保证金，同时按照合同约定支付违约金，2年内不再参与采购人的采购招标活动。</w:t>
      </w:r>
    </w:p>
    <w:p>
      <w:pPr>
        <w:keepNext w:val="0"/>
        <w:keepLines w:val="0"/>
        <w:pageBreakBefore w:val="0"/>
        <w:widowControl w:val="0"/>
        <w:kinsoku/>
        <w:wordWrap w:val="0"/>
        <w:overflowPunct/>
        <w:topLinePunct w:val="0"/>
        <w:autoSpaceDE/>
        <w:autoSpaceDN/>
        <w:bidi w:val="0"/>
        <w:adjustRightInd w:val="0"/>
        <w:snapToGrid w:val="0"/>
        <w:spacing w:line="440" w:lineRule="exact"/>
        <w:ind w:firstLine="600" w:firstLineChars="200"/>
        <w:jc w:val="right"/>
        <w:textAlignment w:val="auto"/>
        <w:outlineLvl w:val="9"/>
        <w:rPr>
          <w:rFonts w:hint="eastAsia" w:ascii="方正仿宋_GBK" w:hAnsi="方正仿宋_GBK" w:eastAsia="方正仿宋_GBK" w:cs="方正仿宋_GBK"/>
          <w:sz w:val="30"/>
          <w:szCs w:val="30"/>
          <w:highlight w:val="none"/>
          <w:lang w:val="en-US" w:eastAsia="zh-CN"/>
        </w:rPr>
      </w:pPr>
    </w:p>
    <w:p>
      <w:pPr>
        <w:keepNext w:val="0"/>
        <w:keepLines w:val="0"/>
        <w:pageBreakBefore w:val="0"/>
        <w:widowControl w:val="0"/>
        <w:kinsoku/>
        <w:wordWrap w:val="0"/>
        <w:overflowPunct/>
        <w:topLinePunct w:val="0"/>
        <w:autoSpaceDE/>
        <w:autoSpaceDN/>
        <w:bidi w:val="0"/>
        <w:adjustRightInd w:val="0"/>
        <w:snapToGrid w:val="0"/>
        <w:spacing w:line="440" w:lineRule="exact"/>
        <w:ind w:firstLine="600" w:firstLineChars="200"/>
        <w:jc w:val="right"/>
        <w:textAlignment w:val="auto"/>
        <w:outlineLvl w:val="9"/>
        <w:rPr>
          <w:rFonts w:hint="default"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 xml:space="preserve">承诺供应商：            </w:t>
      </w:r>
    </w:p>
    <w:p>
      <w:pPr>
        <w:keepNext w:val="0"/>
        <w:keepLines w:val="0"/>
        <w:pageBreakBefore w:val="0"/>
        <w:widowControl w:val="0"/>
        <w:kinsoku/>
        <w:wordWrap w:val="0"/>
        <w:overflowPunct/>
        <w:topLinePunct w:val="0"/>
        <w:autoSpaceDE/>
        <w:autoSpaceDN/>
        <w:bidi w:val="0"/>
        <w:adjustRightInd w:val="0"/>
        <w:snapToGrid w:val="0"/>
        <w:spacing w:line="440" w:lineRule="exact"/>
        <w:ind w:firstLine="600" w:firstLineChars="200"/>
        <w:jc w:val="right"/>
        <w:textAlignment w:val="auto"/>
        <w:outlineLvl w:val="9"/>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 xml:space="preserve">承诺时间：            </w:t>
      </w:r>
    </w:p>
    <w:p>
      <w:pPr>
        <w:keepNext w:val="0"/>
        <w:keepLines w:val="0"/>
        <w:pageBreakBefore w:val="0"/>
        <w:widowControl w:val="0"/>
        <w:kinsoku/>
        <w:wordWrap w:val="0"/>
        <w:overflowPunct/>
        <w:topLinePunct w:val="0"/>
        <w:autoSpaceDE/>
        <w:autoSpaceDN/>
        <w:bidi w:val="0"/>
        <w:adjustRightInd w:val="0"/>
        <w:snapToGrid w:val="0"/>
        <w:spacing w:line="440" w:lineRule="exact"/>
        <w:ind w:firstLine="600" w:firstLineChars="200"/>
        <w:jc w:val="right"/>
        <w:textAlignment w:val="auto"/>
        <w:outlineLvl w:val="9"/>
        <w:rPr>
          <w:rFonts w:hint="default" w:ascii="方正仿宋_GBK" w:hAnsi="方正仿宋_GBK" w:eastAsia="方正仿宋_GBK" w:cs="方正仿宋_GBK"/>
          <w:sz w:val="30"/>
          <w:szCs w:val="30"/>
          <w:highlight w:val="none"/>
          <w:lang w:val="en-US" w:eastAsia="zh-CN"/>
        </w:rPr>
        <w:sectPr>
          <w:pgSz w:w="11906" w:h="16838"/>
          <w:pgMar w:top="1134" w:right="1134" w:bottom="1134" w:left="1134" w:header="851" w:footer="992" w:gutter="0"/>
          <w:cols w:space="720" w:num="1"/>
          <w:docGrid w:type="lines" w:linePitch="312" w:charSpace="0"/>
        </w:sectPr>
      </w:pPr>
      <w:r>
        <w:rPr>
          <w:rFonts w:hint="eastAsia" w:ascii="方正仿宋_GBK" w:hAnsi="方正仿宋_GBK" w:eastAsia="方正仿宋_GBK" w:cs="方正仿宋_GBK"/>
          <w:sz w:val="30"/>
          <w:szCs w:val="30"/>
          <w:highlight w:val="none"/>
          <w:lang w:val="en-US" w:eastAsia="zh-CN"/>
        </w:rPr>
        <w:t xml:space="preserve"> </w:t>
      </w:r>
    </w:p>
    <w:p>
      <w:pPr>
        <w:tabs>
          <w:tab w:val="left" w:pos="6300"/>
        </w:tabs>
        <w:adjustRightInd w:val="0"/>
        <w:snapToGrid w:val="0"/>
        <w:spacing w:line="360" w:lineRule="auto"/>
        <w:rPr>
          <w:rFonts w:ascii="仿宋" w:hAnsi="仿宋" w:eastAsia="仿宋"/>
          <w:b/>
          <w:snapToGrid w:val="0"/>
          <w:color w:val="auto"/>
          <w:kern w:val="0"/>
          <w:sz w:val="24"/>
        </w:rPr>
      </w:pPr>
    </w:p>
    <w:p>
      <w:pPr>
        <w:tabs>
          <w:tab w:val="left" w:pos="6300"/>
        </w:tabs>
        <w:adjustRightInd w:val="0"/>
        <w:snapToGrid w:val="0"/>
        <w:spacing w:line="360" w:lineRule="auto"/>
        <w:rPr>
          <w:rFonts w:ascii="仿宋" w:hAnsi="仿宋" w:eastAsia="仿宋"/>
          <w:b/>
          <w:snapToGrid w:val="0"/>
          <w:color w:val="auto"/>
          <w:kern w:val="0"/>
          <w:sz w:val="24"/>
        </w:rPr>
      </w:pP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产品信息</w:t>
      </w:r>
      <w:r>
        <w:rPr>
          <w:rFonts w:hint="eastAsia" w:ascii="方正仿宋_GBK" w:hAnsi="方正仿宋_GBK" w:eastAsia="方正仿宋_GBK" w:cs="方正仿宋_GBK"/>
          <w:sz w:val="30"/>
          <w:szCs w:val="30"/>
          <w:highlight w:val="none"/>
        </w:rPr>
        <w:t>一览表。</w:t>
      </w:r>
      <w:r>
        <w:rPr>
          <w:rFonts w:hint="eastAsia" w:ascii="方正仿宋_GBK" w:hAnsi="方正仿宋_GBK" w:eastAsia="方正仿宋_GBK" w:cs="方正仿宋_GBK"/>
          <w:sz w:val="30"/>
          <w:szCs w:val="30"/>
          <w:highlight w:val="none"/>
          <w:lang w:val="en-US" w:eastAsia="zh-CN"/>
        </w:rPr>
        <w:t>（含所有产品注册证或备案号、规格/型号、医疗器械分类、医保通用名、医保耗材分类代码、生产厂家、药交所是否上架、产品有效期、重庆三甲医院使用情况）</w:t>
      </w:r>
    </w:p>
    <w:p>
      <w:pPr>
        <w:rPr>
          <w:rFonts w:hint="default"/>
          <w:lang w:val="en-US" w:eastAsia="zh-CN"/>
        </w:rPr>
      </w:pPr>
    </w:p>
    <w:tbl>
      <w:tblPr>
        <w:tblStyle w:val="9"/>
        <w:tblW w:w="14825" w:type="dxa"/>
        <w:tblInd w:w="-300" w:type="dxa"/>
        <w:tblLayout w:type="fixed"/>
        <w:tblCellMar>
          <w:top w:w="15" w:type="dxa"/>
          <w:left w:w="15" w:type="dxa"/>
          <w:bottom w:w="15" w:type="dxa"/>
          <w:right w:w="15" w:type="dxa"/>
        </w:tblCellMar>
      </w:tblPr>
      <w:tblGrid>
        <w:gridCol w:w="429"/>
        <w:gridCol w:w="1014"/>
        <w:gridCol w:w="887"/>
        <w:gridCol w:w="635"/>
        <w:gridCol w:w="681"/>
        <w:gridCol w:w="600"/>
        <w:gridCol w:w="1497"/>
        <w:gridCol w:w="1274"/>
        <w:gridCol w:w="1169"/>
        <w:gridCol w:w="985"/>
        <w:gridCol w:w="1261"/>
        <w:gridCol w:w="1500"/>
        <w:gridCol w:w="1288"/>
        <w:gridCol w:w="1605"/>
      </w:tblGrid>
      <w:tr>
        <w:tblPrEx>
          <w:tblCellMar>
            <w:top w:w="15" w:type="dxa"/>
            <w:left w:w="15" w:type="dxa"/>
            <w:bottom w:w="15" w:type="dxa"/>
            <w:right w:w="15" w:type="dxa"/>
          </w:tblCellMar>
        </w:tblPrEx>
        <w:trPr>
          <w:trHeight w:val="1347" w:hRule="atLeast"/>
        </w:trPr>
        <w:tc>
          <w:tcPr>
            <w:tcW w:w="429" w:type="dxa"/>
            <w:tcBorders>
              <w:top w:val="single" w:color="000000" w:sz="4" w:space="0"/>
              <w:left w:val="single" w:color="000000" w:sz="4" w:space="0"/>
              <w:right w:val="single" w:color="000000" w:sz="4" w:space="0"/>
            </w:tcBorders>
            <w:noWrap w:val="0"/>
            <w:vAlign w:val="center"/>
          </w:tcPr>
          <w:p>
            <w:pPr>
              <w:widowControl/>
              <w:jc w:val="center"/>
              <w:textAlignment w:val="center"/>
              <w:rPr>
                <w:rFonts w:hint="eastAsia" w:ascii="宋体" w:hAnsi="宋体" w:eastAsia="宋体" w:cs="宋体"/>
                <w:b w:val="0"/>
                <w:bCs w:val="0"/>
                <w:color w:val="auto"/>
                <w:sz w:val="20"/>
                <w:lang w:eastAsia="zh-CN"/>
              </w:rPr>
            </w:pPr>
            <w:r>
              <w:rPr>
                <w:rFonts w:hint="eastAsia" w:ascii="宋体" w:hAnsi="宋体" w:eastAsia="宋体" w:cs="宋体"/>
                <w:b w:val="0"/>
                <w:bCs w:val="0"/>
                <w:color w:val="auto"/>
                <w:sz w:val="20"/>
                <w:lang w:eastAsia="zh-CN"/>
              </w:rPr>
              <w:t>序号</w:t>
            </w:r>
          </w:p>
        </w:tc>
        <w:tc>
          <w:tcPr>
            <w:tcW w:w="1014" w:type="dxa"/>
            <w:tcBorders>
              <w:top w:val="single" w:color="000000" w:sz="4" w:space="0"/>
              <w:left w:val="single" w:color="000000" w:sz="4" w:space="0"/>
              <w:right w:val="single" w:color="000000" w:sz="4" w:space="0"/>
            </w:tcBorders>
            <w:noWrap w:val="0"/>
            <w:vAlign w:val="center"/>
          </w:tcPr>
          <w:p>
            <w:pPr>
              <w:widowControl/>
              <w:jc w:val="center"/>
              <w:textAlignment w:val="center"/>
              <w:rPr>
                <w:rFonts w:hint="eastAsia" w:ascii="宋体" w:hAnsi="宋体" w:eastAsia="宋体" w:cs="宋体"/>
                <w:b w:val="0"/>
                <w:bCs w:val="0"/>
                <w:color w:val="auto"/>
                <w:kern w:val="0"/>
                <w:sz w:val="20"/>
                <w:szCs w:val="22"/>
                <w:lang w:val="en-US" w:eastAsia="zh-CN" w:bidi="ar"/>
              </w:rPr>
            </w:pPr>
            <w:r>
              <w:rPr>
                <w:rFonts w:hint="eastAsia" w:ascii="宋体" w:hAnsi="宋体" w:eastAsia="宋体" w:cs="宋体"/>
                <w:b w:val="0"/>
                <w:bCs w:val="0"/>
                <w:color w:val="auto"/>
                <w:kern w:val="0"/>
                <w:sz w:val="20"/>
                <w:szCs w:val="22"/>
                <w:lang w:val="en-US" w:eastAsia="zh-CN" w:bidi="ar"/>
              </w:rPr>
              <w:t xml:space="preserve"> 产品名称</w:t>
            </w:r>
          </w:p>
        </w:tc>
        <w:tc>
          <w:tcPr>
            <w:tcW w:w="887" w:type="dxa"/>
            <w:tcBorders>
              <w:top w:val="single" w:color="000000" w:sz="4" w:space="0"/>
              <w:left w:val="single" w:color="000000" w:sz="4" w:space="0"/>
              <w:right w:val="single" w:color="000000" w:sz="4" w:space="0"/>
            </w:tcBorders>
            <w:noWrap w:val="0"/>
            <w:vAlign w:val="center"/>
          </w:tcPr>
          <w:p>
            <w:pPr>
              <w:widowControl/>
              <w:jc w:val="center"/>
              <w:textAlignment w:val="center"/>
              <w:rPr>
                <w:rFonts w:hint="eastAsia" w:ascii="宋体" w:hAnsi="宋体" w:eastAsia="宋体" w:cs="宋体"/>
                <w:b w:val="0"/>
                <w:bCs w:val="0"/>
                <w:color w:val="auto"/>
                <w:kern w:val="0"/>
                <w:sz w:val="20"/>
                <w:lang w:bidi="ar"/>
              </w:rPr>
            </w:pPr>
            <w:r>
              <w:rPr>
                <w:rFonts w:hint="eastAsia" w:ascii="宋体" w:hAnsi="宋体" w:eastAsia="宋体" w:cs="宋体"/>
                <w:b w:val="0"/>
                <w:bCs w:val="0"/>
                <w:color w:val="auto"/>
                <w:sz w:val="20"/>
                <w:lang w:eastAsia="zh-CN"/>
              </w:rPr>
              <w:t>注册证</w:t>
            </w:r>
            <w:r>
              <w:rPr>
                <w:rFonts w:hint="eastAsia" w:ascii="宋体" w:hAnsi="宋体" w:eastAsia="宋体" w:cs="宋体"/>
                <w:b w:val="0"/>
                <w:bCs w:val="0"/>
                <w:color w:val="auto"/>
                <w:sz w:val="20"/>
                <w:lang w:val="en-US" w:eastAsia="zh-CN"/>
              </w:rPr>
              <w:t>或备案</w:t>
            </w:r>
            <w:r>
              <w:rPr>
                <w:rFonts w:hint="eastAsia" w:ascii="宋体" w:hAnsi="宋体" w:eastAsia="宋体" w:cs="宋体"/>
                <w:b w:val="0"/>
                <w:bCs w:val="0"/>
                <w:color w:val="auto"/>
                <w:sz w:val="20"/>
                <w:lang w:eastAsia="zh-CN"/>
              </w:rPr>
              <w:t>号</w:t>
            </w:r>
          </w:p>
        </w:tc>
        <w:tc>
          <w:tcPr>
            <w:tcW w:w="635" w:type="dxa"/>
            <w:tcBorders>
              <w:top w:val="single" w:color="000000" w:sz="4" w:space="0"/>
              <w:left w:val="single" w:color="000000" w:sz="4" w:space="0"/>
              <w:right w:val="single" w:color="000000" w:sz="4" w:space="0"/>
            </w:tcBorders>
            <w:noWrap w:val="0"/>
            <w:vAlign w:val="center"/>
          </w:tcPr>
          <w:p>
            <w:pPr>
              <w:widowControl/>
              <w:jc w:val="center"/>
              <w:textAlignment w:val="center"/>
              <w:rPr>
                <w:rFonts w:hint="eastAsia" w:ascii="宋体" w:hAnsi="宋体" w:eastAsia="宋体" w:cs="宋体"/>
                <w:b w:val="0"/>
                <w:bCs w:val="0"/>
                <w:color w:val="auto"/>
                <w:sz w:val="20"/>
                <w:lang w:eastAsia="zh-CN"/>
              </w:rPr>
            </w:pPr>
            <w:r>
              <w:rPr>
                <w:rFonts w:hint="eastAsia" w:ascii="宋体" w:hAnsi="宋体" w:eastAsia="宋体" w:cs="宋体"/>
                <w:b w:val="0"/>
                <w:bCs w:val="0"/>
                <w:color w:val="auto"/>
                <w:kern w:val="0"/>
                <w:sz w:val="20"/>
                <w:lang w:bidi="ar"/>
              </w:rPr>
              <w:t>规格/型号</w:t>
            </w:r>
          </w:p>
        </w:tc>
        <w:tc>
          <w:tcPr>
            <w:tcW w:w="681" w:type="dxa"/>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color w:val="auto"/>
                <w:sz w:val="20"/>
                <w:lang w:eastAsia="zh-CN"/>
              </w:rPr>
            </w:pPr>
            <w:r>
              <w:rPr>
                <w:rFonts w:hint="eastAsia" w:ascii="宋体" w:hAnsi="宋体" w:eastAsia="宋体" w:cs="宋体"/>
                <w:b w:val="0"/>
                <w:bCs w:val="0"/>
                <w:color w:val="auto"/>
                <w:kern w:val="0"/>
                <w:sz w:val="20"/>
                <w:lang w:val="en-US" w:eastAsia="zh-CN" w:bidi="ar"/>
              </w:rPr>
              <w:t>医疗器械分类</w:t>
            </w:r>
          </w:p>
        </w:tc>
        <w:tc>
          <w:tcPr>
            <w:tcW w:w="600" w:type="dxa"/>
            <w:tcBorders>
              <w:top w:val="single" w:color="000000" w:sz="4" w:space="0"/>
              <w:left w:val="single" w:color="000000"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color w:val="auto"/>
                <w:sz w:val="20"/>
                <w:lang w:eastAsia="zh-CN"/>
              </w:rPr>
            </w:pPr>
            <w:r>
              <w:rPr>
                <w:rFonts w:hint="eastAsia" w:ascii="宋体" w:hAnsi="宋体" w:eastAsia="宋体" w:cs="宋体"/>
                <w:b w:val="0"/>
                <w:bCs w:val="0"/>
                <w:i w:val="0"/>
                <w:iCs w:val="0"/>
                <w:color w:val="000000"/>
                <w:kern w:val="0"/>
                <w:sz w:val="18"/>
                <w:szCs w:val="18"/>
                <w:u w:val="none"/>
                <w:lang w:val="en-US" w:eastAsia="zh-CN" w:bidi="ar"/>
              </w:rPr>
              <w:t>医保通用名</w:t>
            </w:r>
          </w:p>
        </w:tc>
        <w:tc>
          <w:tcPr>
            <w:tcW w:w="1497" w:type="dxa"/>
            <w:tcBorders>
              <w:top w:val="single" w:color="000000" w:sz="4" w:space="0"/>
              <w:left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color w:val="auto"/>
                <w:sz w:val="20"/>
                <w:lang w:val="en-US" w:eastAsia="zh-CN"/>
              </w:rPr>
            </w:pPr>
            <w:r>
              <w:rPr>
                <w:rFonts w:hint="eastAsia" w:ascii="宋体" w:hAnsi="宋体" w:eastAsia="宋体" w:cs="宋体"/>
                <w:b w:val="0"/>
                <w:bCs w:val="0"/>
                <w:i w:val="0"/>
                <w:iCs w:val="0"/>
                <w:color w:val="000000"/>
                <w:kern w:val="0"/>
                <w:sz w:val="18"/>
                <w:szCs w:val="18"/>
                <w:u w:val="none"/>
                <w:lang w:val="en-US" w:eastAsia="zh-CN" w:bidi="ar"/>
              </w:rPr>
              <w:t>医保耗材分类代码</w:t>
            </w:r>
          </w:p>
        </w:tc>
        <w:tc>
          <w:tcPr>
            <w:tcW w:w="1274" w:type="dxa"/>
            <w:tcBorders>
              <w:top w:val="single" w:color="000000" w:sz="4" w:space="0"/>
              <w:left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b w:val="0"/>
                <w:bCs w:val="0"/>
                <w:i w:val="0"/>
                <w:iCs w:val="0"/>
                <w:color w:val="000000"/>
                <w:kern w:val="0"/>
                <w:sz w:val="18"/>
                <w:szCs w:val="18"/>
                <w:u w:val="none"/>
                <w:lang w:val="en-US" w:eastAsia="zh-CN" w:bidi="ar"/>
              </w:rPr>
            </w:pPr>
            <w:r>
              <w:rPr>
                <w:rFonts w:hint="eastAsia" w:ascii="宋体" w:hAnsi="宋体" w:cs="宋体"/>
                <w:b w:val="0"/>
                <w:bCs w:val="0"/>
                <w:i w:val="0"/>
                <w:iCs w:val="0"/>
                <w:color w:val="000000"/>
                <w:kern w:val="0"/>
                <w:sz w:val="18"/>
                <w:szCs w:val="18"/>
                <w:u w:val="none"/>
                <w:lang w:val="en-US" w:eastAsia="zh-CN" w:bidi="ar"/>
              </w:rPr>
              <w:t>药交所编码</w:t>
            </w:r>
          </w:p>
        </w:tc>
        <w:tc>
          <w:tcPr>
            <w:tcW w:w="1169" w:type="dxa"/>
            <w:tcBorders>
              <w:top w:val="single" w:color="000000" w:sz="4" w:space="0"/>
              <w:left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生产厂家</w:t>
            </w:r>
          </w:p>
        </w:tc>
        <w:tc>
          <w:tcPr>
            <w:tcW w:w="985" w:type="dxa"/>
            <w:tcBorders>
              <w:top w:val="single" w:color="000000" w:sz="4" w:space="0"/>
              <w:left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药交所是否上架</w:t>
            </w:r>
          </w:p>
        </w:tc>
        <w:tc>
          <w:tcPr>
            <w:tcW w:w="1261" w:type="dxa"/>
            <w:tcBorders>
              <w:top w:val="single" w:color="000000" w:sz="4" w:space="0"/>
              <w:left w:val="single" w:color="auto" w:sz="4" w:space="0"/>
              <w:bottom w:val="single" w:color="000000"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药交所线上最低成交价</w:t>
            </w:r>
          </w:p>
        </w:tc>
        <w:tc>
          <w:tcPr>
            <w:tcW w:w="1500" w:type="dxa"/>
            <w:tcBorders>
              <w:top w:val="single" w:color="000000" w:sz="4" w:space="0"/>
              <w:left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全国各省市医保集采价格（有则填）</w:t>
            </w:r>
          </w:p>
        </w:tc>
        <w:tc>
          <w:tcPr>
            <w:tcW w:w="1288" w:type="dxa"/>
            <w:tcBorders>
              <w:top w:val="single" w:color="000000" w:sz="4" w:space="0"/>
              <w:left w:val="single" w:color="auto"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产品有效期</w:t>
            </w:r>
          </w:p>
        </w:tc>
        <w:tc>
          <w:tcPr>
            <w:tcW w:w="1605" w:type="dxa"/>
            <w:tcBorders>
              <w:top w:val="single" w:color="000000" w:sz="4" w:space="0"/>
              <w:left w:val="single" w:color="auto"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2"/>
                <w:sz w:val="18"/>
                <w:szCs w:val="18"/>
                <w:u w:val="none"/>
                <w:lang w:val="en-US" w:eastAsia="zh-CN" w:bidi="ar-SA"/>
              </w:rPr>
            </w:pPr>
            <w:r>
              <w:rPr>
                <w:rFonts w:hint="eastAsia" w:ascii="宋体" w:hAnsi="宋体" w:eastAsia="宋体" w:cs="宋体"/>
                <w:b w:val="0"/>
                <w:bCs w:val="0"/>
                <w:i w:val="0"/>
                <w:iCs w:val="0"/>
                <w:color w:val="000000"/>
                <w:kern w:val="2"/>
                <w:sz w:val="18"/>
                <w:szCs w:val="18"/>
                <w:u w:val="none"/>
                <w:lang w:val="en-US" w:eastAsia="zh-CN" w:bidi="ar-SA"/>
              </w:rPr>
              <w:t>重庆三甲医院使用情况（填</w:t>
            </w:r>
            <w:r>
              <w:rPr>
                <w:rFonts w:hint="eastAsia" w:ascii="宋体" w:hAnsi="宋体" w:cs="宋体"/>
                <w:b w:val="0"/>
                <w:bCs w:val="0"/>
                <w:i w:val="0"/>
                <w:iCs w:val="0"/>
                <w:color w:val="000000"/>
                <w:kern w:val="2"/>
                <w:sz w:val="18"/>
                <w:szCs w:val="18"/>
                <w:u w:val="none"/>
                <w:lang w:val="en-US" w:eastAsia="zh-CN" w:bidi="ar-SA"/>
              </w:rPr>
              <w:t>用量最大的医院</w:t>
            </w:r>
            <w:r>
              <w:rPr>
                <w:rFonts w:hint="eastAsia" w:ascii="宋体" w:hAnsi="宋体" w:eastAsia="宋体" w:cs="宋体"/>
                <w:b w:val="0"/>
                <w:bCs w:val="0"/>
                <w:i w:val="0"/>
                <w:iCs w:val="0"/>
                <w:color w:val="000000"/>
                <w:kern w:val="2"/>
                <w:sz w:val="18"/>
                <w:szCs w:val="18"/>
                <w:u w:val="none"/>
                <w:lang w:val="en-US" w:eastAsia="zh-CN" w:bidi="ar-SA"/>
              </w:rPr>
              <w:t>名称）</w:t>
            </w:r>
          </w:p>
        </w:tc>
      </w:tr>
      <w:tr>
        <w:tblPrEx>
          <w:tblCellMar>
            <w:top w:w="15" w:type="dxa"/>
            <w:left w:w="15" w:type="dxa"/>
            <w:bottom w:w="15" w:type="dxa"/>
            <w:right w:w="15" w:type="dxa"/>
          </w:tblCellMar>
        </w:tblPrEx>
        <w:trPr>
          <w:trHeight w:val="504" w:hRule="atLeast"/>
        </w:trPr>
        <w:tc>
          <w:tcPr>
            <w:tcW w:w="429" w:type="dxa"/>
            <w:tcBorders>
              <w:top w:val="single" w:color="auto" w:sz="4" w:space="0"/>
              <w:left w:val="single" w:color="000000" w:sz="4" w:space="0"/>
              <w:right w:val="single" w:color="000000" w:sz="4" w:space="0"/>
            </w:tcBorders>
            <w:noWrap w:val="0"/>
            <w:vAlign w:val="center"/>
          </w:tcPr>
          <w:p>
            <w:pPr>
              <w:widowControl/>
              <w:spacing w:line="360" w:lineRule="exact"/>
              <w:jc w:val="center"/>
              <w:rPr>
                <w:rFonts w:hint="eastAsia" w:ascii="仿宋" w:hAnsi="仿宋" w:eastAsia="仿宋" w:cs="仿宋"/>
                <w:color w:val="auto"/>
                <w:kern w:val="0"/>
                <w:sz w:val="20"/>
                <w:lang w:bidi="ar"/>
              </w:rPr>
            </w:pPr>
            <w:r>
              <w:rPr>
                <w:rFonts w:hint="eastAsia" w:ascii="仿宋" w:hAnsi="仿宋" w:eastAsia="仿宋" w:cs="仿宋"/>
                <w:color w:val="auto"/>
                <w:kern w:val="0"/>
                <w:lang w:eastAsia="zh-CN"/>
              </w:rPr>
              <w:t>1</w:t>
            </w:r>
          </w:p>
        </w:tc>
        <w:tc>
          <w:tcPr>
            <w:tcW w:w="1014" w:type="dxa"/>
            <w:tcBorders>
              <w:top w:val="single" w:color="000000" w:sz="4" w:space="0"/>
              <w:left w:val="single" w:color="000000"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color w:val="auto"/>
                <w:kern w:val="0"/>
                <w:sz w:val="20"/>
                <w:szCs w:val="22"/>
                <w:lang w:val="en-US" w:eastAsia="zh-CN" w:bidi="ar"/>
              </w:rPr>
            </w:pPr>
          </w:p>
        </w:tc>
        <w:tc>
          <w:tcPr>
            <w:tcW w:w="887" w:type="dxa"/>
            <w:tcBorders>
              <w:top w:val="single" w:color="000000" w:sz="4" w:space="0"/>
              <w:left w:val="single" w:color="auto" w:sz="4" w:space="0"/>
              <w:right w:val="single" w:color="000000" w:sz="4" w:space="0"/>
            </w:tcBorders>
            <w:noWrap w:val="0"/>
            <w:vAlign w:val="center"/>
          </w:tcPr>
          <w:p>
            <w:pPr>
              <w:jc w:val="center"/>
              <w:rPr>
                <w:rFonts w:hint="eastAsia" w:ascii="仿宋" w:hAnsi="仿宋" w:eastAsia="仿宋" w:cs="仿宋"/>
                <w:color w:val="auto"/>
                <w:kern w:val="0"/>
                <w:sz w:val="20"/>
                <w:lang w:bidi="ar"/>
              </w:rPr>
            </w:pPr>
          </w:p>
        </w:tc>
        <w:tc>
          <w:tcPr>
            <w:tcW w:w="635"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81"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00" w:type="dxa"/>
            <w:tcBorders>
              <w:top w:val="single" w:color="000000" w:sz="4" w:space="0"/>
              <w:left w:val="single" w:color="000000" w:sz="4" w:space="0"/>
              <w:right w:val="single" w:color="auto" w:sz="4" w:space="0"/>
            </w:tcBorders>
            <w:noWrap w:val="0"/>
            <w:vAlign w:val="center"/>
          </w:tcPr>
          <w:p>
            <w:pPr>
              <w:rPr>
                <w:rFonts w:hint="eastAsia" w:ascii="仿宋" w:hAnsi="仿宋" w:eastAsia="仿宋" w:cs="仿宋"/>
                <w:color w:val="auto"/>
                <w:sz w:val="20"/>
              </w:rPr>
            </w:pPr>
          </w:p>
        </w:tc>
        <w:tc>
          <w:tcPr>
            <w:tcW w:w="1497" w:type="dxa"/>
            <w:tcBorders>
              <w:top w:val="single" w:color="000000" w:sz="4" w:space="0"/>
              <w:left w:val="single" w:color="auto" w:sz="4" w:space="0"/>
              <w:right w:val="single" w:color="auto" w:sz="4" w:space="0"/>
            </w:tcBorders>
            <w:noWrap w:val="0"/>
            <w:vAlign w:val="center"/>
          </w:tcPr>
          <w:p>
            <w:pPr>
              <w:jc w:val="center"/>
              <w:rPr>
                <w:rFonts w:hint="eastAsia" w:ascii="仿宋" w:hAnsi="仿宋" w:eastAsia="仿宋" w:cs="仿宋"/>
                <w:color w:val="auto"/>
                <w:sz w:val="20"/>
                <w:lang w:val="en-US" w:eastAsia="zh-CN"/>
              </w:rPr>
            </w:pPr>
          </w:p>
        </w:tc>
        <w:tc>
          <w:tcPr>
            <w:tcW w:w="1274" w:type="dxa"/>
            <w:tcBorders>
              <w:top w:val="single" w:color="000000" w:sz="4" w:space="0"/>
              <w:left w:val="single" w:color="auto" w:sz="4" w:space="0"/>
              <w:right w:val="single" w:color="auto" w:sz="4" w:space="0"/>
            </w:tcBorders>
            <w:noWrap w:val="0"/>
            <w:vAlign w:val="center"/>
          </w:tcPr>
          <w:p>
            <w:pPr>
              <w:jc w:val="center"/>
              <w:rPr>
                <w:rFonts w:hint="eastAsia" w:ascii="仿宋" w:hAnsi="仿宋" w:eastAsia="仿宋" w:cs="仿宋"/>
                <w:color w:val="auto"/>
                <w:sz w:val="20"/>
                <w:lang w:val="en-US" w:eastAsia="zh-CN"/>
              </w:rPr>
            </w:pPr>
          </w:p>
        </w:tc>
        <w:tc>
          <w:tcPr>
            <w:tcW w:w="1169"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985"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61"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500"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88"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c>
          <w:tcPr>
            <w:tcW w:w="1605" w:type="dxa"/>
            <w:tcBorders>
              <w:top w:val="single" w:color="000000" w:sz="4" w:space="0"/>
              <w:left w:val="single" w:color="auto" w:sz="4" w:space="0"/>
              <w:bottom w:val="single" w:color="auto" w:sz="4" w:space="0"/>
              <w:right w:val="single" w:color="000000" w:sz="4" w:space="0"/>
            </w:tcBorders>
            <w:noWrap w:val="0"/>
            <w:vAlign w:val="center"/>
          </w:tcPr>
          <w:p>
            <w:pPr>
              <w:rPr>
                <w:rFonts w:hint="eastAsia" w:ascii="仿宋" w:hAnsi="仿宋" w:eastAsia="仿宋" w:cs="仿宋"/>
                <w:color w:val="auto"/>
                <w:sz w:val="20"/>
              </w:rPr>
            </w:pPr>
          </w:p>
        </w:tc>
      </w:tr>
      <w:tr>
        <w:tblPrEx>
          <w:tblCellMar>
            <w:top w:w="15" w:type="dxa"/>
            <w:left w:w="15" w:type="dxa"/>
            <w:bottom w:w="15" w:type="dxa"/>
            <w:right w:w="15" w:type="dxa"/>
          </w:tblCellMar>
        </w:tblPrEx>
        <w:trPr>
          <w:trHeight w:val="443" w:hRule="atLeast"/>
        </w:trPr>
        <w:tc>
          <w:tcPr>
            <w:tcW w:w="429" w:type="dxa"/>
            <w:tcBorders>
              <w:top w:val="single" w:color="auto" w:sz="4" w:space="0"/>
              <w:left w:val="single" w:color="000000" w:sz="4" w:space="0"/>
              <w:right w:val="single" w:color="000000" w:sz="4" w:space="0"/>
            </w:tcBorders>
            <w:noWrap w:val="0"/>
            <w:vAlign w:val="center"/>
          </w:tcPr>
          <w:p>
            <w:pPr>
              <w:widowControl/>
              <w:spacing w:line="360" w:lineRule="exact"/>
              <w:jc w:val="center"/>
              <w:rPr>
                <w:rFonts w:hint="default" w:ascii="仿宋" w:hAnsi="仿宋" w:eastAsia="仿宋" w:cs="仿宋"/>
                <w:color w:val="auto"/>
                <w:kern w:val="0"/>
                <w:lang w:val="en-US" w:eastAsia="zh-CN"/>
              </w:rPr>
            </w:pPr>
            <w:r>
              <w:rPr>
                <w:rFonts w:hint="eastAsia" w:ascii="仿宋" w:hAnsi="仿宋" w:eastAsia="仿宋" w:cs="仿宋"/>
                <w:color w:val="auto"/>
                <w:kern w:val="0"/>
                <w:lang w:val="en-US" w:eastAsia="zh-CN"/>
              </w:rPr>
              <w:t>2</w:t>
            </w:r>
          </w:p>
        </w:tc>
        <w:tc>
          <w:tcPr>
            <w:tcW w:w="1014" w:type="dxa"/>
            <w:tcBorders>
              <w:top w:val="single" w:color="000000" w:sz="4" w:space="0"/>
              <w:left w:val="single" w:color="000000"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color w:val="auto"/>
                <w:kern w:val="0"/>
                <w:sz w:val="20"/>
                <w:szCs w:val="22"/>
                <w:lang w:val="en-US" w:eastAsia="zh-CN" w:bidi="ar"/>
              </w:rPr>
            </w:pPr>
          </w:p>
        </w:tc>
        <w:tc>
          <w:tcPr>
            <w:tcW w:w="887" w:type="dxa"/>
            <w:tcBorders>
              <w:top w:val="single" w:color="000000" w:sz="4" w:space="0"/>
              <w:left w:val="single" w:color="auto" w:sz="4" w:space="0"/>
              <w:right w:val="single" w:color="000000" w:sz="4" w:space="0"/>
            </w:tcBorders>
            <w:noWrap w:val="0"/>
            <w:vAlign w:val="center"/>
          </w:tcPr>
          <w:p>
            <w:pPr>
              <w:jc w:val="center"/>
              <w:rPr>
                <w:rFonts w:hint="eastAsia" w:ascii="仿宋" w:hAnsi="仿宋" w:eastAsia="仿宋" w:cs="仿宋"/>
                <w:color w:val="auto"/>
                <w:kern w:val="0"/>
                <w:sz w:val="20"/>
                <w:lang w:bidi="ar"/>
              </w:rPr>
            </w:pPr>
          </w:p>
        </w:tc>
        <w:tc>
          <w:tcPr>
            <w:tcW w:w="635"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81"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00" w:type="dxa"/>
            <w:tcBorders>
              <w:top w:val="single" w:color="000000" w:sz="4" w:space="0"/>
              <w:left w:val="single" w:color="000000" w:sz="4" w:space="0"/>
              <w:right w:val="single" w:color="auto" w:sz="4" w:space="0"/>
            </w:tcBorders>
            <w:noWrap w:val="0"/>
            <w:vAlign w:val="center"/>
          </w:tcPr>
          <w:p>
            <w:pPr>
              <w:rPr>
                <w:rFonts w:hint="eastAsia" w:ascii="仿宋" w:hAnsi="仿宋" w:eastAsia="仿宋" w:cs="仿宋"/>
                <w:color w:val="auto"/>
                <w:sz w:val="20"/>
              </w:rPr>
            </w:pPr>
          </w:p>
        </w:tc>
        <w:tc>
          <w:tcPr>
            <w:tcW w:w="1497" w:type="dxa"/>
            <w:tcBorders>
              <w:top w:val="single" w:color="000000" w:sz="4" w:space="0"/>
              <w:left w:val="single" w:color="auto" w:sz="4" w:space="0"/>
              <w:right w:val="single" w:color="auto" w:sz="4" w:space="0"/>
            </w:tcBorders>
            <w:noWrap w:val="0"/>
            <w:vAlign w:val="center"/>
          </w:tcPr>
          <w:p>
            <w:pPr>
              <w:jc w:val="center"/>
              <w:rPr>
                <w:rFonts w:hint="eastAsia" w:ascii="仿宋" w:hAnsi="仿宋" w:eastAsia="仿宋" w:cs="仿宋"/>
                <w:color w:val="auto"/>
                <w:sz w:val="20"/>
                <w:lang w:val="en-US" w:eastAsia="zh-CN"/>
              </w:rPr>
            </w:pPr>
          </w:p>
        </w:tc>
        <w:tc>
          <w:tcPr>
            <w:tcW w:w="1274" w:type="dxa"/>
            <w:tcBorders>
              <w:top w:val="single" w:color="000000" w:sz="4" w:space="0"/>
              <w:left w:val="single" w:color="auto" w:sz="4" w:space="0"/>
              <w:right w:val="single" w:color="auto" w:sz="4" w:space="0"/>
            </w:tcBorders>
            <w:noWrap w:val="0"/>
            <w:vAlign w:val="center"/>
          </w:tcPr>
          <w:p>
            <w:pPr>
              <w:jc w:val="center"/>
              <w:rPr>
                <w:rFonts w:hint="eastAsia" w:ascii="仿宋" w:hAnsi="仿宋" w:eastAsia="仿宋" w:cs="仿宋"/>
                <w:color w:val="auto"/>
                <w:sz w:val="20"/>
                <w:lang w:val="en-US" w:eastAsia="zh-CN"/>
              </w:rPr>
            </w:pPr>
          </w:p>
        </w:tc>
        <w:tc>
          <w:tcPr>
            <w:tcW w:w="1169"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985"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61"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500"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88"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c>
          <w:tcPr>
            <w:tcW w:w="1605" w:type="dxa"/>
            <w:tcBorders>
              <w:top w:val="single" w:color="auto"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r>
      <w:tr>
        <w:tblPrEx>
          <w:tblCellMar>
            <w:top w:w="15" w:type="dxa"/>
            <w:left w:w="15" w:type="dxa"/>
            <w:bottom w:w="15" w:type="dxa"/>
            <w:right w:w="15" w:type="dxa"/>
          </w:tblCellMar>
        </w:tblPrEx>
        <w:trPr>
          <w:trHeight w:val="366" w:hRule="atLeast"/>
        </w:trPr>
        <w:tc>
          <w:tcPr>
            <w:tcW w:w="429" w:type="dxa"/>
            <w:tcBorders>
              <w:top w:val="single" w:color="auto" w:sz="4" w:space="0"/>
              <w:left w:val="single" w:color="000000" w:sz="4" w:space="0"/>
              <w:right w:val="single" w:color="000000" w:sz="4" w:space="0"/>
            </w:tcBorders>
            <w:noWrap w:val="0"/>
            <w:vAlign w:val="center"/>
          </w:tcPr>
          <w:p>
            <w:pPr>
              <w:widowControl/>
              <w:spacing w:line="360" w:lineRule="exact"/>
              <w:jc w:val="center"/>
              <w:rPr>
                <w:rFonts w:hint="default" w:ascii="仿宋" w:hAnsi="仿宋" w:eastAsia="仿宋" w:cs="仿宋"/>
                <w:color w:val="auto"/>
                <w:kern w:val="0"/>
                <w:lang w:val="en-US" w:eastAsia="zh-CN"/>
              </w:rPr>
            </w:pPr>
            <w:r>
              <w:rPr>
                <w:rFonts w:hint="eastAsia" w:ascii="仿宋" w:hAnsi="仿宋" w:eastAsia="仿宋" w:cs="仿宋"/>
                <w:color w:val="auto"/>
                <w:kern w:val="0"/>
                <w:lang w:val="en-US" w:eastAsia="zh-CN"/>
              </w:rPr>
              <w:t>3</w:t>
            </w:r>
          </w:p>
        </w:tc>
        <w:tc>
          <w:tcPr>
            <w:tcW w:w="1014" w:type="dxa"/>
            <w:tcBorders>
              <w:top w:val="single" w:color="000000" w:sz="4" w:space="0"/>
              <w:left w:val="single" w:color="000000"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color w:val="auto"/>
                <w:kern w:val="0"/>
                <w:sz w:val="20"/>
                <w:szCs w:val="22"/>
                <w:lang w:val="en-US" w:eastAsia="zh-CN" w:bidi="ar"/>
              </w:rPr>
            </w:pPr>
          </w:p>
        </w:tc>
        <w:tc>
          <w:tcPr>
            <w:tcW w:w="887" w:type="dxa"/>
            <w:tcBorders>
              <w:top w:val="single" w:color="000000" w:sz="4" w:space="0"/>
              <w:left w:val="single" w:color="auto" w:sz="4" w:space="0"/>
              <w:right w:val="single" w:color="000000" w:sz="4" w:space="0"/>
            </w:tcBorders>
            <w:noWrap w:val="0"/>
            <w:vAlign w:val="center"/>
          </w:tcPr>
          <w:p>
            <w:pPr>
              <w:jc w:val="center"/>
              <w:rPr>
                <w:rFonts w:hint="eastAsia" w:ascii="仿宋" w:hAnsi="仿宋" w:eastAsia="仿宋" w:cs="仿宋"/>
                <w:color w:val="auto"/>
                <w:kern w:val="0"/>
                <w:sz w:val="20"/>
                <w:lang w:bidi="ar"/>
              </w:rPr>
            </w:pPr>
          </w:p>
        </w:tc>
        <w:tc>
          <w:tcPr>
            <w:tcW w:w="635"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81"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00" w:type="dxa"/>
            <w:tcBorders>
              <w:top w:val="single" w:color="000000" w:sz="4" w:space="0"/>
              <w:left w:val="single" w:color="000000" w:sz="4" w:space="0"/>
              <w:right w:val="single" w:color="auto" w:sz="4" w:space="0"/>
            </w:tcBorders>
            <w:noWrap w:val="0"/>
            <w:vAlign w:val="center"/>
          </w:tcPr>
          <w:p>
            <w:pPr>
              <w:rPr>
                <w:rFonts w:hint="eastAsia" w:ascii="仿宋" w:hAnsi="仿宋" w:eastAsia="仿宋" w:cs="仿宋"/>
                <w:color w:val="auto"/>
                <w:sz w:val="20"/>
              </w:rPr>
            </w:pPr>
          </w:p>
        </w:tc>
        <w:tc>
          <w:tcPr>
            <w:tcW w:w="1497" w:type="dxa"/>
            <w:tcBorders>
              <w:top w:val="single" w:color="000000" w:sz="4" w:space="0"/>
              <w:left w:val="single" w:color="auto" w:sz="4" w:space="0"/>
              <w:right w:val="single" w:color="auto" w:sz="4" w:space="0"/>
            </w:tcBorders>
            <w:noWrap w:val="0"/>
            <w:vAlign w:val="center"/>
          </w:tcPr>
          <w:p>
            <w:pPr>
              <w:jc w:val="center"/>
              <w:rPr>
                <w:rFonts w:hint="eastAsia" w:ascii="仿宋" w:hAnsi="仿宋" w:eastAsia="仿宋" w:cs="仿宋"/>
                <w:color w:val="auto"/>
                <w:sz w:val="20"/>
                <w:lang w:val="en-US" w:eastAsia="zh-CN"/>
              </w:rPr>
            </w:pPr>
          </w:p>
        </w:tc>
        <w:tc>
          <w:tcPr>
            <w:tcW w:w="1274" w:type="dxa"/>
            <w:tcBorders>
              <w:top w:val="single" w:color="000000" w:sz="4" w:space="0"/>
              <w:left w:val="single" w:color="auto" w:sz="4" w:space="0"/>
              <w:right w:val="single" w:color="auto" w:sz="4" w:space="0"/>
            </w:tcBorders>
            <w:noWrap w:val="0"/>
            <w:vAlign w:val="center"/>
          </w:tcPr>
          <w:p>
            <w:pPr>
              <w:jc w:val="center"/>
              <w:rPr>
                <w:rFonts w:hint="eastAsia" w:ascii="仿宋" w:hAnsi="仿宋" w:eastAsia="仿宋" w:cs="仿宋"/>
                <w:color w:val="auto"/>
                <w:sz w:val="20"/>
                <w:lang w:val="en-US" w:eastAsia="zh-CN"/>
              </w:rPr>
            </w:pPr>
          </w:p>
        </w:tc>
        <w:tc>
          <w:tcPr>
            <w:tcW w:w="1169"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985"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61"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500"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88"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c>
          <w:tcPr>
            <w:tcW w:w="1605"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r>
      <w:tr>
        <w:tblPrEx>
          <w:tblCellMar>
            <w:top w:w="15" w:type="dxa"/>
            <w:left w:w="15" w:type="dxa"/>
            <w:bottom w:w="15" w:type="dxa"/>
            <w:right w:w="15" w:type="dxa"/>
          </w:tblCellMar>
        </w:tblPrEx>
        <w:trPr>
          <w:trHeight w:val="366" w:hRule="atLeast"/>
        </w:trPr>
        <w:tc>
          <w:tcPr>
            <w:tcW w:w="429" w:type="dxa"/>
            <w:tcBorders>
              <w:top w:val="single" w:color="auto" w:sz="4" w:space="0"/>
              <w:left w:val="single" w:color="000000" w:sz="4" w:space="0"/>
              <w:right w:val="single" w:color="000000" w:sz="4" w:space="0"/>
            </w:tcBorders>
            <w:noWrap w:val="0"/>
            <w:vAlign w:val="center"/>
          </w:tcPr>
          <w:p>
            <w:pPr>
              <w:widowControl/>
              <w:spacing w:line="360" w:lineRule="exact"/>
              <w:jc w:val="center"/>
              <w:rPr>
                <w:rFonts w:hint="default" w:ascii="仿宋" w:hAnsi="仿宋" w:eastAsia="仿宋" w:cs="仿宋"/>
                <w:color w:val="auto"/>
                <w:kern w:val="0"/>
                <w:lang w:val="en-US" w:eastAsia="zh-CN"/>
              </w:rPr>
            </w:pPr>
            <w:r>
              <w:rPr>
                <w:rFonts w:hint="eastAsia" w:ascii="仿宋" w:hAnsi="仿宋" w:eastAsia="仿宋" w:cs="仿宋"/>
                <w:color w:val="auto"/>
                <w:kern w:val="0"/>
                <w:lang w:val="en-US" w:eastAsia="zh-CN"/>
              </w:rPr>
              <w:t>4</w:t>
            </w:r>
          </w:p>
        </w:tc>
        <w:tc>
          <w:tcPr>
            <w:tcW w:w="1014" w:type="dxa"/>
            <w:tcBorders>
              <w:top w:val="single" w:color="000000" w:sz="4" w:space="0"/>
              <w:left w:val="single" w:color="000000"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color w:val="auto"/>
                <w:kern w:val="0"/>
                <w:sz w:val="20"/>
                <w:szCs w:val="22"/>
                <w:lang w:val="en-US" w:eastAsia="zh-CN" w:bidi="ar"/>
              </w:rPr>
            </w:pPr>
          </w:p>
        </w:tc>
        <w:tc>
          <w:tcPr>
            <w:tcW w:w="887" w:type="dxa"/>
            <w:tcBorders>
              <w:top w:val="single" w:color="000000" w:sz="4" w:space="0"/>
              <w:left w:val="single" w:color="auto" w:sz="4" w:space="0"/>
              <w:right w:val="single" w:color="000000" w:sz="4" w:space="0"/>
            </w:tcBorders>
            <w:noWrap w:val="0"/>
            <w:vAlign w:val="center"/>
          </w:tcPr>
          <w:p>
            <w:pPr>
              <w:jc w:val="center"/>
              <w:rPr>
                <w:rFonts w:hint="eastAsia" w:ascii="仿宋" w:hAnsi="仿宋" w:eastAsia="仿宋" w:cs="仿宋"/>
                <w:color w:val="auto"/>
                <w:kern w:val="0"/>
                <w:sz w:val="20"/>
                <w:lang w:bidi="ar"/>
              </w:rPr>
            </w:pPr>
          </w:p>
        </w:tc>
        <w:tc>
          <w:tcPr>
            <w:tcW w:w="635"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81"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00" w:type="dxa"/>
            <w:tcBorders>
              <w:top w:val="single" w:color="000000" w:sz="4" w:space="0"/>
              <w:left w:val="single" w:color="000000" w:sz="4" w:space="0"/>
              <w:right w:val="single" w:color="auto" w:sz="4" w:space="0"/>
            </w:tcBorders>
            <w:noWrap w:val="0"/>
            <w:vAlign w:val="center"/>
          </w:tcPr>
          <w:p>
            <w:pPr>
              <w:rPr>
                <w:rFonts w:hint="eastAsia" w:ascii="仿宋" w:hAnsi="仿宋" w:eastAsia="仿宋" w:cs="仿宋"/>
                <w:color w:val="auto"/>
                <w:sz w:val="20"/>
              </w:rPr>
            </w:pPr>
          </w:p>
        </w:tc>
        <w:tc>
          <w:tcPr>
            <w:tcW w:w="1497" w:type="dxa"/>
            <w:tcBorders>
              <w:top w:val="single" w:color="000000" w:sz="4" w:space="0"/>
              <w:left w:val="single" w:color="auto" w:sz="4" w:space="0"/>
              <w:right w:val="single" w:color="auto" w:sz="4" w:space="0"/>
            </w:tcBorders>
            <w:noWrap w:val="0"/>
            <w:vAlign w:val="center"/>
          </w:tcPr>
          <w:p>
            <w:pPr>
              <w:jc w:val="center"/>
              <w:rPr>
                <w:rFonts w:hint="eastAsia" w:ascii="仿宋" w:hAnsi="仿宋" w:eastAsia="仿宋" w:cs="仿宋"/>
                <w:color w:val="auto"/>
                <w:sz w:val="20"/>
                <w:lang w:val="en-US" w:eastAsia="zh-CN"/>
              </w:rPr>
            </w:pPr>
          </w:p>
        </w:tc>
        <w:tc>
          <w:tcPr>
            <w:tcW w:w="1274" w:type="dxa"/>
            <w:tcBorders>
              <w:top w:val="single" w:color="000000" w:sz="4" w:space="0"/>
              <w:left w:val="single" w:color="auto" w:sz="4" w:space="0"/>
              <w:right w:val="single" w:color="auto" w:sz="4" w:space="0"/>
            </w:tcBorders>
            <w:noWrap w:val="0"/>
            <w:vAlign w:val="center"/>
          </w:tcPr>
          <w:p>
            <w:pPr>
              <w:jc w:val="center"/>
              <w:rPr>
                <w:rFonts w:hint="eastAsia" w:ascii="仿宋" w:hAnsi="仿宋" w:eastAsia="仿宋" w:cs="仿宋"/>
                <w:color w:val="auto"/>
                <w:sz w:val="20"/>
                <w:lang w:val="en-US" w:eastAsia="zh-CN"/>
              </w:rPr>
            </w:pPr>
          </w:p>
        </w:tc>
        <w:tc>
          <w:tcPr>
            <w:tcW w:w="1169"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985"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61"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500"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88"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c>
          <w:tcPr>
            <w:tcW w:w="1605"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r>
      <w:tr>
        <w:tblPrEx>
          <w:tblCellMar>
            <w:top w:w="15" w:type="dxa"/>
            <w:left w:w="15" w:type="dxa"/>
            <w:bottom w:w="15" w:type="dxa"/>
            <w:right w:w="15" w:type="dxa"/>
          </w:tblCellMar>
        </w:tblPrEx>
        <w:trPr>
          <w:trHeight w:val="366" w:hRule="atLeast"/>
        </w:trPr>
        <w:tc>
          <w:tcPr>
            <w:tcW w:w="429" w:type="dxa"/>
            <w:tcBorders>
              <w:top w:val="single" w:color="auto" w:sz="4" w:space="0"/>
              <w:left w:val="single" w:color="000000" w:sz="4" w:space="0"/>
              <w:right w:val="single" w:color="000000" w:sz="4" w:space="0"/>
            </w:tcBorders>
            <w:noWrap w:val="0"/>
            <w:vAlign w:val="center"/>
          </w:tcPr>
          <w:p>
            <w:pPr>
              <w:widowControl/>
              <w:spacing w:line="360" w:lineRule="exact"/>
              <w:jc w:val="center"/>
              <w:rPr>
                <w:rFonts w:hint="default" w:ascii="仿宋" w:hAnsi="仿宋" w:eastAsia="仿宋" w:cs="仿宋"/>
                <w:color w:val="auto"/>
                <w:kern w:val="0"/>
                <w:lang w:val="en-US" w:eastAsia="zh-CN"/>
              </w:rPr>
            </w:pPr>
            <w:r>
              <w:rPr>
                <w:rFonts w:hint="eastAsia" w:ascii="仿宋" w:hAnsi="仿宋" w:eastAsia="仿宋" w:cs="仿宋"/>
                <w:color w:val="auto"/>
                <w:kern w:val="0"/>
                <w:lang w:val="en-US" w:eastAsia="zh-CN"/>
              </w:rPr>
              <w:t>5</w:t>
            </w:r>
          </w:p>
        </w:tc>
        <w:tc>
          <w:tcPr>
            <w:tcW w:w="1014" w:type="dxa"/>
            <w:tcBorders>
              <w:top w:val="single" w:color="000000" w:sz="4" w:space="0"/>
              <w:left w:val="single" w:color="000000"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color w:val="auto"/>
                <w:kern w:val="0"/>
                <w:sz w:val="20"/>
                <w:szCs w:val="22"/>
                <w:lang w:val="en-US" w:eastAsia="zh-CN" w:bidi="ar"/>
              </w:rPr>
            </w:pPr>
          </w:p>
        </w:tc>
        <w:tc>
          <w:tcPr>
            <w:tcW w:w="887" w:type="dxa"/>
            <w:tcBorders>
              <w:top w:val="single" w:color="000000" w:sz="4" w:space="0"/>
              <w:left w:val="single" w:color="auto" w:sz="4" w:space="0"/>
              <w:right w:val="single" w:color="000000" w:sz="4" w:space="0"/>
            </w:tcBorders>
            <w:noWrap w:val="0"/>
            <w:vAlign w:val="center"/>
          </w:tcPr>
          <w:p>
            <w:pPr>
              <w:jc w:val="center"/>
              <w:rPr>
                <w:rFonts w:hint="eastAsia" w:ascii="仿宋" w:hAnsi="仿宋" w:eastAsia="仿宋" w:cs="仿宋"/>
                <w:color w:val="auto"/>
                <w:kern w:val="0"/>
                <w:sz w:val="20"/>
                <w:lang w:bidi="ar"/>
              </w:rPr>
            </w:pPr>
          </w:p>
        </w:tc>
        <w:tc>
          <w:tcPr>
            <w:tcW w:w="635"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81"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00" w:type="dxa"/>
            <w:tcBorders>
              <w:top w:val="single" w:color="000000" w:sz="4" w:space="0"/>
              <w:left w:val="single" w:color="000000" w:sz="4" w:space="0"/>
              <w:right w:val="single" w:color="auto" w:sz="4" w:space="0"/>
            </w:tcBorders>
            <w:noWrap w:val="0"/>
            <w:vAlign w:val="center"/>
          </w:tcPr>
          <w:p>
            <w:pPr>
              <w:rPr>
                <w:rFonts w:hint="eastAsia" w:ascii="仿宋" w:hAnsi="仿宋" w:eastAsia="仿宋" w:cs="仿宋"/>
                <w:color w:val="auto"/>
                <w:sz w:val="20"/>
              </w:rPr>
            </w:pPr>
          </w:p>
        </w:tc>
        <w:tc>
          <w:tcPr>
            <w:tcW w:w="1497" w:type="dxa"/>
            <w:tcBorders>
              <w:top w:val="single" w:color="000000" w:sz="4" w:space="0"/>
              <w:left w:val="single" w:color="auto" w:sz="4" w:space="0"/>
              <w:right w:val="single" w:color="auto" w:sz="4" w:space="0"/>
            </w:tcBorders>
            <w:noWrap w:val="0"/>
            <w:vAlign w:val="center"/>
          </w:tcPr>
          <w:p>
            <w:pPr>
              <w:jc w:val="center"/>
              <w:rPr>
                <w:rFonts w:hint="eastAsia" w:ascii="仿宋" w:hAnsi="仿宋" w:eastAsia="仿宋" w:cs="仿宋"/>
                <w:color w:val="auto"/>
                <w:sz w:val="20"/>
                <w:lang w:val="en-US" w:eastAsia="zh-CN"/>
              </w:rPr>
            </w:pPr>
          </w:p>
        </w:tc>
        <w:tc>
          <w:tcPr>
            <w:tcW w:w="1274" w:type="dxa"/>
            <w:tcBorders>
              <w:top w:val="single" w:color="000000" w:sz="4" w:space="0"/>
              <w:left w:val="single" w:color="auto" w:sz="4" w:space="0"/>
              <w:right w:val="single" w:color="auto" w:sz="4" w:space="0"/>
            </w:tcBorders>
            <w:noWrap w:val="0"/>
            <w:vAlign w:val="center"/>
          </w:tcPr>
          <w:p>
            <w:pPr>
              <w:jc w:val="center"/>
              <w:rPr>
                <w:rFonts w:hint="eastAsia" w:ascii="仿宋" w:hAnsi="仿宋" w:eastAsia="仿宋" w:cs="仿宋"/>
                <w:color w:val="auto"/>
                <w:sz w:val="20"/>
                <w:lang w:val="en-US" w:eastAsia="zh-CN"/>
              </w:rPr>
            </w:pPr>
          </w:p>
        </w:tc>
        <w:tc>
          <w:tcPr>
            <w:tcW w:w="1169"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985"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61"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500"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88"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c>
          <w:tcPr>
            <w:tcW w:w="1605"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r>
      <w:tr>
        <w:tblPrEx>
          <w:tblCellMar>
            <w:top w:w="15" w:type="dxa"/>
            <w:left w:w="15" w:type="dxa"/>
            <w:bottom w:w="15" w:type="dxa"/>
            <w:right w:w="15" w:type="dxa"/>
          </w:tblCellMar>
        </w:tblPrEx>
        <w:trPr>
          <w:trHeight w:val="366" w:hRule="atLeast"/>
        </w:trPr>
        <w:tc>
          <w:tcPr>
            <w:tcW w:w="429" w:type="dxa"/>
            <w:tcBorders>
              <w:top w:val="single" w:color="auto" w:sz="4" w:space="0"/>
              <w:left w:val="single" w:color="000000" w:sz="4" w:space="0"/>
              <w:right w:val="single" w:color="000000" w:sz="4" w:space="0"/>
            </w:tcBorders>
            <w:noWrap w:val="0"/>
            <w:vAlign w:val="center"/>
          </w:tcPr>
          <w:p>
            <w:pPr>
              <w:widowControl/>
              <w:spacing w:line="360" w:lineRule="exact"/>
              <w:jc w:val="center"/>
              <w:rPr>
                <w:rFonts w:hint="eastAsia" w:ascii="仿宋" w:hAnsi="仿宋" w:eastAsia="仿宋" w:cs="仿宋"/>
                <w:color w:val="auto"/>
                <w:kern w:val="0"/>
                <w:lang w:val="en-US" w:eastAsia="zh-CN"/>
              </w:rPr>
            </w:pPr>
            <w:r>
              <w:rPr>
                <w:rFonts w:hint="eastAsia" w:ascii="仿宋" w:hAnsi="仿宋" w:eastAsia="仿宋" w:cs="仿宋"/>
                <w:color w:val="auto"/>
                <w:kern w:val="0"/>
                <w:lang w:val="en-US" w:eastAsia="zh-CN"/>
              </w:rPr>
              <w:t>6</w:t>
            </w:r>
          </w:p>
        </w:tc>
        <w:tc>
          <w:tcPr>
            <w:tcW w:w="1014" w:type="dxa"/>
            <w:tcBorders>
              <w:top w:val="single" w:color="000000" w:sz="4" w:space="0"/>
              <w:left w:val="single" w:color="000000"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color w:val="auto"/>
                <w:kern w:val="0"/>
                <w:sz w:val="20"/>
                <w:szCs w:val="22"/>
                <w:lang w:eastAsia="zh-CN" w:bidi="ar"/>
              </w:rPr>
            </w:pPr>
          </w:p>
        </w:tc>
        <w:tc>
          <w:tcPr>
            <w:tcW w:w="887" w:type="dxa"/>
            <w:tcBorders>
              <w:top w:val="single" w:color="000000" w:sz="4" w:space="0"/>
              <w:left w:val="single" w:color="auto" w:sz="4" w:space="0"/>
              <w:right w:val="single" w:color="000000" w:sz="4" w:space="0"/>
            </w:tcBorders>
            <w:noWrap w:val="0"/>
            <w:vAlign w:val="center"/>
          </w:tcPr>
          <w:p>
            <w:pPr>
              <w:jc w:val="center"/>
              <w:rPr>
                <w:rFonts w:hint="eastAsia" w:ascii="仿宋" w:hAnsi="仿宋" w:eastAsia="仿宋" w:cs="仿宋"/>
                <w:color w:val="auto"/>
                <w:kern w:val="0"/>
                <w:sz w:val="20"/>
                <w:lang w:bidi="ar"/>
              </w:rPr>
            </w:pPr>
          </w:p>
        </w:tc>
        <w:tc>
          <w:tcPr>
            <w:tcW w:w="635"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81"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00" w:type="dxa"/>
            <w:tcBorders>
              <w:top w:val="single" w:color="000000" w:sz="4" w:space="0"/>
              <w:left w:val="single" w:color="000000" w:sz="4" w:space="0"/>
              <w:right w:val="single" w:color="auto" w:sz="4" w:space="0"/>
            </w:tcBorders>
            <w:noWrap w:val="0"/>
            <w:vAlign w:val="center"/>
          </w:tcPr>
          <w:p>
            <w:pPr>
              <w:rPr>
                <w:rFonts w:hint="eastAsia" w:ascii="仿宋" w:hAnsi="仿宋" w:eastAsia="仿宋" w:cs="仿宋"/>
                <w:color w:val="auto"/>
                <w:sz w:val="20"/>
              </w:rPr>
            </w:pPr>
          </w:p>
        </w:tc>
        <w:tc>
          <w:tcPr>
            <w:tcW w:w="1497"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74"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169"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985"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61"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500"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88"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c>
          <w:tcPr>
            <w:tcW w:w="1605"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r>
      <w:tr>
        <w:tblPrEx>
          <w:tblCellMar>
            <w:top w:w="15" w:type="dxa"/>
            <w:left w:w="15" w:type="dxa"/>
            <w:bottom w:w="15" w:type="dxa"/>
            <w:right w:w="15" w:type="dxa"/>
          </w:tblCellMar>
        </w:tblPrEx>
        <w:trPr>
          <w:trHeight w:val="366" w:hRule="atLeast"/>
        </w:trPr>
        <w:tc>
          <w:tcPr>
            <w:tcW w:w="429" w:type="dxa"/>
            <w:tcBorders>
              <w:top w:val="single" w:color="auto" w:sz="4" w:space="0"/>
              <w:left w:val="single" w:color="000000" w:sz="4" w:space="0"/>
              <w:right w:val="single" w:color="000000" w:sz="4" w:space="0"/>
            </w:tcBorders>
            <w:noWrap w:val="0"/>
            <w:vAlign w:val="center"/>
          </w:tcPr>
          <w:p>
            <w:pPr>
              <w:widowControl/>
              <w:spacing w:line="360" w:lineRule="exact"/>
              <w:jc w:val="center"/>
              <w:rPr>
                <w:rFonts w:hint="eastAsia" w:ascii="仿宋" w:hAnsi="仿宋" w:eastAsia="仿宋" w:cs="仿宋"/>
                <w:color w:val="auto"/>
                <w:kern w:val="0"/>
                <w:lang w:val="en-US" w:eastAsia="zh-CN"/>
              </w:rPr>
            </w:pPr>
            <w:r>
              <w:rPr>
                <w:rFonts w:hint="eastAsia" w:ascii="仿宋" w:hAnsi="仿宋" w:eastAsia="仿宋" w:cs="仿宋"/>
                <w:color w:val="auto"/>
                <w:kern w:val="0"/>
                <w:lang w:val="en-US" w:eastAsia="zh-CN"/>
              </w:rPr>
              <w:t>7</w:t>
            </w:r>
          </w:p>
        </w:tc>
        <w:tc>
          <w:tcPr>
            <w:tcW w:w="1014" w:type="dxa"/>
            <w:tcBorders>
              <w:top w:val="single" w:color="000000" w:sz="4" w:space="0"/>
              <w:left w:val="single" w:color="000000"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color w:val="auto"/>
                <w:kern w:val="0"/>
                <w:sz w:val="20"/>
                <w:szCs w:val="22"/>
                <w:lang w:eastAsia="zh-CN" w:bidi="ar"/>
              </w:rPr>
            </w:pPr>
          </w:p>
        </w:tc>
        <w:tc>
          <w:tcPr>
            <w:tcW w:w="887" w:type="dxa"/>
            <w:tcBorders>
              <w:top w:val="single" w:color="000000" w:sz="4" w:space="0"/>
              <w:left w:val="single" w:color="auto" w:sz="4" w:space="0"/>
              <w:right w:val="single" w:color="000000" w:sz="4" w:space="0"/>
            </w:tcBorders>
            <w:noWrap w:val="0"/>
            <w:vAlign w:val="center"/>
          </w:tcPr>
          <w:p>
            <w:pPr>
              <w:jc w:val="center"/>
              <w:rPr>
                <w:rFonts w:hint="eastAsia" w:ascii="仿宋" w:hAnsi="仿宋" w:eastAsia="仿宋" w:cs="仿宋"/>
                <w:color w:val="auto"/>
                <w:kern w:val="0"/>
                <w:sz w:val="20"/>
                <w:lang w:bidi="ar"/>
              </w:rPr>
            </w:pPr>
          </w:p>
        </w:tc>
        <w:tc>
          <w:tcPr>
            <w:tcW w:w="635"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81"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00" w:type="dxa"/>
            <w:tcBorders>
              <w:top w:val="single" w:color="000000" w:sz="4" w:space="0"/>
              <w:left w:val="single" w:color="000000" w:sz="4" w:space="0"/>
              <w:right w:val="single" w:color="auto" w:sz="4" w:space="0"/>
            </w:tcBorders>
            <w:noWrap w:val="0"/>
            <w:vAlign w:val="center"/>
          </w:tcPr>
          <w:p>
            <w:pPr>
              <w:rPr>
                <w:rFonts w:hint="eastAsia" w:ascii="仿宋" w:hAnsi="仿宋" w:eastAsia="仿宋" w:cs="仿宋"/>
                <w:color w:val="auto"/>
                <w:sz w:val="20"/>
              </w:rPr>
            </w:pPr>
          </w:p>
        </w:tc>
        <w:tc>
          <w:tcPr>
            <w:tcW w:w="1497"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74"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169"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985"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61"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500"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88"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c>
          <w:tcPr>
            <w:tcW w:w="1605"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r>
      <w:tr>
        <w:tblPrEx>
          <w:tblCellMar>
            <w:top w:w="15" w:type="dxa"/>
            <w:left w:w="15" w:type="dxa"/>
            <w:bottom w:w="15" w:type="dxa"/>
            <w:right w:w="15" w:type="dxa"/>
          </w:tblCellMar>
        </w:tblPrEx>
        <w:trPr>
          <w:trHeight w:val="366" w:hRule="atLeast"/>
        </w:trPr>
        <w:tc>
          <w:tcPr>
            <w:tcW w:w="429" w:type="dxa"/>
            <w:tcBorders>
              <w:top w:val="single" w:color="auto" w:sz="4" w:space="0"/>
              <w:left w:val="single" w:color="000000" w:sz="4" w:space="0"/>
              <w:right w:val="single" w:color="000000" w:sz="4" w:space="0"/>
            </w:tcBorders>
            <w:noWrap w:val="0"/>
            <w:vAlign w:val="center"/>
          </w:tcPr>
          <w:p>
            <w:pPr>
              <w:widowControl/>
              <w:spacing w:line="360" w:lineRule="exact"/>
              <w:jc w:val="center"/>
              <w:rPr>
                <w:rFonts w:hint="default" w:ascii="仿宋" w:hAnsi="仿宋" w:eastAsia="仿宋" w:cs="仿宋"/>
                <w:color w:val="auto"/>
                <w:kern w:val="0"/>
                <w:lang w:val="en-US" w:eastAsia="zh-CN"/>
              </w:rPr>
            </w:pPr>
            <w:r>
              <w:rPr>
                <w:rFonts w:hint="eastAsia" w:ascii="仿宋" w:hAnsi="仿宋" w:eastAsia="仿宋" w:cs="仿宋"/>
                <w:color w:val="auto"/>
                <w:kern w:val="0"/>
                <w:lang w:val="en-US" w:eastAsia="zh-CN"/>
              </w:rPr>
              <w:t>8</w:t>
            </w:r>
          </w:p>
        </w:tc>
        <w:tc>
          <w:tcPr>
            <w:tcW w:w="1014" w:type="dxa"/>
            <w:tcBorders>
              <w:top w:val="single" w:color="000000" w:sz="4" w:space="0"/>
              <w:left w:val="single" w:color="000000"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color w:val="auto"/>
                <w:kern w:val="0"/>
                <w:sz w:val="20"/>
                <w:szCs w:val="22"/>
                <w:lang w:eastAsia="zh-CN" w:bidi="ar"/>
              </w:rPr>
            </w:pPr>
          </w:p>
        </w:tc>
        <w:tc>
          <w:tcPr>
            <w:tcW w:w="887" w:type="dxa"/>
            <w:tcBorders>
              <w:top w:val="single" w:color="000000" w:sz="4" w:space="0"/>
              <w:left w:val="single" w:color="auto" w:sz="4" w:space="0"/>
              <w:right w:val="single" w:color="000000" w:sz="4" w:space="0"/>
            </w:tcBorders>
            <w:noWrap w:val="0"/>
            <w:vAlign w:val="center"/>
          </w:tcPr>
          <w:p>
            <w:pPr>
              <w:jc w:val="center"/>
              <w:rPr>
                <w:rFonts w:hint="eastAsia" w:ascii="仿宋" w:hAnsi="仿宋" w:eastAsia="仿宋" w:cs="仿宋"/>
                <w:color w:val="auto"/>
                <w:kern w:val="0"/>
                <w:sz w:val="20"/>
                <w:lang w:bidi="ar"/>
              </w:rPr>
            </w:pPr>
          </w:p>
        </w:tc>
        <w:tc>
          <w:tcPr>
            <w:tcW w:w="635"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81"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00" w:type="dxa"/>
            <w:tcBorders>
              <w:top w:val="single" w:color="000000" w:sz="4" w:space="0"/>
              <w:left w:val="single" w:color="000000" w:sz="4" w:space="0"/>
              <w:right w:val="single" w:color="auto" w:sz="4" w:space="0"/>
            </w:tcBorders>
            <w:noWrap w:val="0"/>
            <w:vAlign w:val="center"/>
          </w:tcPr>
          <w:p>
            <w:pPr>
              <w:rPr>
                <w:rFonts w:hint="eastAsia" w:ascii="仿宋" w:hAnsi="仿宋" w:eastAsia="仿宋" w:cs="仿宋"/>
                <w:color w:val="auto"/>
                <w:sz w:val="20"/>
              </w:rPr>
            </w:pPr>
          </w:p>
        </w:tc>
        <w:tc>
          <w:tcPr>
            <w:tcW w:w="1497"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74"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169"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985"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61"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500"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88"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c>
          <w:tcPr>
            <w:tcW w:w="1605"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r>
    </w:tbl>
    <w:p>
      <w:pPr>
        <w:keepNext w:val="0"/>
        <w:keepLines w:val="0"/>
        <w:pageBreakBefore w:val="0"/>
        <w:widowControl w:val="0"/>
        <w:kinsoku/>
        <w:wordWrap w:val="0"/>
        <w:overflowPunct/>
        <w:topLinePunct w:val="0"/>
        <w:autoSpaceDE w:val="0"/>
        <w:autoSpaceDN w:val="0"/>
        <w:bidi w:val="0"/>
        <w:adjustRightInd w:val="0"/>
        <w:snapToGrid w:val="0"/>
        <w:spacing w:line="380" w:lineRule="exact"/>
        <w:ind w:right="482"/>
        <w:textAlignment w:val="auto"/>
        <w:rPr>
          <w:rFonts w:hint="eastAsia" w:ascii="方正仿宋_GBK" w:hAnsi="方正仿宋_GBK" w:eastAsia="方正仿宋_GBK" w:cs="方正仿宋_GBK"/>
          <w:b w:val="0"/>
          <w:bCs/>
          <w:color w:val="auto"/>
          <w:kern w:val="0"/>
          <w:sz w:val="24"/>
          <w:szCs w:val="24"/>
        </w:rPr>
      </w:pPr>
      <w:r>
        <w:rPr>
          <w:rFonts w:hint="eastAsia" w:ascii="方正仿宋_GBK" w:hAnsi="方正仿宋_GBK" w:eastAsia="方正仿宋_GBK" w:cs="方正仿宋_GBK"/>
          <w:b w:val="0"/>
          <w:bCs/>
          <w:color w:val="auto"/>
          <w:sz w:val="24"/>
          <w:szCs w:val="24"/>
          <w:lang w:val="en-US" w:eastAsia="zh-CN"/>
        </w:rPr>
        <w:t>温馨提示</w:t>
      </w:r>
      <w:r>
        <w:rPr>
          <w:rFonts w:hint="eastAsia" w:ascii="方正仿宋_GBK" w:hAnsi="方正仿宋_GBK" w:eastAsia="方正仿宋_GBK" w:cs="方正仿宋_GBK"/>
          <w:b w:val="0"/>
          <w:bCs/>
          <w:color w:val="auto"/>
          <w:sz w:val="24"/>
          <w:szCs w:val="24"/>
        </w:rPr>
        <w:t>：</w:t>
      </w:r>
    </w:p>
    <w:p>
      <w:pPr>
        <w:keepNext w:val="0"/>
        <w:keepLines w:val="0"/>
        <w:pageBreakBefore w:val="0"/>
        <w:widowControl w:val="0"/>
        <w:numPr>
          <w:ilvl w:val="0"/>
          <w:numId w:val="3"/>
        </w:numPr>
        <w:kinsoku/>
        <w:wordWrap w:val="0"/>
        <w:overflowPunct/>
        <w:topLinePunct w:val="0"/>
        <w:autoSpaceDE w:val="0"/>
        <w:autoSpaceDN w:val="0"/>
        <w:bidi w:val="0"/>
        <w:adjustRightInd w:val="0"/>
        <w:snapToGrid w:val="0"/>
        <w:spacing w:line="380" w:lineRule="exact"/>
        <w:ind w:right="482"/>
        <w:textAlignment w:val="auto"/>
        <w:rPr>
          <w:rFonts w:hint="eastAsia" w:ascii="方正仿宋_GBK" w:hAnsi="方正仿宋_GBK" w:eastAsia="方正仿宋_GBK" w:cs="方正仿宋_GBK"/>
          <w:b w:val="0"/>
          <w:bCs/>
          <w:color w:val="auto"/>
          <w:kern w:val="0"/>
          <w:sz w:val="24"/>
          <w:szCs w:val="24"/>
        </w:rPr>
      </w:pPr>
      <w:r>
        <w:rPr>
          <w:rFonts w:hint="eastAsia" w:ascii="方正仿宋_GBK" w:hAnsi="方正仿宋_GBK" w:eastAsia="方正仿宋_GBK" w:cs="方正仿宋_GBK"/>
          <w:b w:val="0"/>
          <w:bCs/>
          <w:color w:val="auto"/>
          <w:kern w:val="0"/>
          <w:sz w:val="24"/>
          <w:szCs w:val="24"/>
          <w:lang w:val="en-US" w:eastAsia="zh-CN"/>
        </w:rPr>
        <w:t>请</w:t>
      </w:r>
      <w:r>
        <w:rPr>
          <w:rFonts w:hint="eastAsia" w:ascii="方正仿宋_GBK" w:hAnsi="方正仿宋_GBK" w:eastAsia="方正仿宋_GBK" w:cs="方正仿宋_GBK"/>
          <w:b w:val="0"/>
          <w:bCs/>
          <w:color w:val="auto"/>
          <w:kern w:val="0"/>
          <w:sz w:val="24"/>
          <w:szCs w:val="24"/>
        </w:rPr>
        <w:t>按照</w:t>
      </w:r>
      <w:r>
        <w:rPr>
          <w:rFonts w:hint="eastAsia" w:ascii="方正仿宋_GBK" w:hAnsi="方正仿宋_GBK" w:eastAsia="方正仿宋_GBK" w:cs="方正仿宋_GBK"/>
          <w:b w:val="0"/>
          <w:bCs/>
          <w:color w:val="auto"/>
          <w:kern w:val="0"/>
          <w:sz w:val="24"/>
          <w:szCs w:val="24"/>
          <w:lang w:val="en-US" w:eastAsia="zh-CN"/>
        </w:rPr>
        <w:t>招标公告</w:t>
      </w:r>
      <w:r>
        <w:rPr>
          <w:rFonts w:hint="eastAsia" w:ascii="方正仿宋_GBK" w:hAnsi="方正仿宋_GBK" w:eastAsia="方正仿宋_GBK" w:cs="方正仿宋_GBK"/>
          <w:b w:val="0"/>
          <w:bCs/>
          <w:color w:val="auto"/>
          <w:kern w:val="0"/>
          <w:sz w:val="24"/>
          <w:szCs w:val="24"/>
        </w:rPr>
        <w:t>产品序号</w:t>
      </w:r>
      <w:r>
        <w:rPr>
          <w:rFonts w:hint="eastAsia" w:ascii="方正仿宋_GBK" w:hAnsi="方正仿宋_GBK" w:eastAsia="方正仿宋_GBK" w:cs="方正仿宋_GBK"/>
          <w:b w:val="0"/>
          <w:bCs/>
          <w:color w:val="auto"/>
          <w:kern w:val="0"/>
          <w:sz w:val="24"/>
          <w:szCs w:val="24"/>
          <w:lang w:val="en-US" w:eastAsia="zh-CN"/>
        </w:rPr>
        <w:t>填写</w:t>
      </w:r>
      <w:r>
        <w:rPr>
          <w:rFonts w:hint="eastAsia" w:ascii="方正仿宋_GBK" w:hAnsi="方正仿宋_GBK" w:eastAsia="方正仿宋_GBK" w:cs="方正仿宋_GBK"/>
          <w:b w:val="0"/>
          <w:bCs/>
          <w:color w:val="auto"/>
          <w:kern w:val="0"/>
          <w:sz w:val="24"/>
          <w:szCs w:val="24"/>
        </w:rPr>
        <w:t>报价，产品顺序不能随意更改</w:t>
      </w:r>
      <w:r>
        <w:rPr>
          <w:rFonts w:hint="eastAsia" w:ascii="方正仿宋_GBK" w:hAnsi="方正仿宋_GBK" w:eastAsia="方正仿宋_GBK" w:cs="方正仿宋_GBK"/>
          <w:b w:val="0"/>
          <w:bCs/>
          <w:color w:val="auto"/>
          <w:kern w:val="0"/>
          <w:sz w:val="24"/>
          <w:szCs w:val="24"/>
          <w:lang w:eastAsia="zh-CN"/>
        </w:rPr>
        <w:t>、</w:t>
      </w:r>
      <w:r>
        <w:rPr>
          <w:rFonts w:hint="eastAsia" w:ascii="方正仿宋_GBK" w:hAnsi="方正仿宋_GBK" w:eastAsia="方正仿宋_GBK" w:cs="方正仿宋_GBK"/>
          <w:b w:val="0"/>
          <w:bCs/>
          <w:color w:val="auto"/>
          <w:kern w:val="0"/>
          <w:sz w:val="24"/>
          <w:szCs w:val="24"/>
        </w:rPr>
        <w:t>删除</w:t>
      </w:r>
      <w:r>
        <w:rPr>
          <w:rFonts w:hint="eastAsia" w:ascii="方正仿宋_GBK" w:hAnsi="方正仿宋_GBK" w:eastAsia="方正仿宋_GBK" w:cs="方正仿宋_GBK"/>
          <w:b w:val="0"/>
          <w:bCs/>
          <w:color w:val="auto"/>
          <w:kern w:val="0"/>
          <w:sz w:val="24"/>
          <w:szCs w:val="24"/>
          <w:lang w:val="en-US" w:eastAsia="zh-CN"/>
        </w:rPr>
        <w:t>或新增</w:t>
      </w:r>
      <w:r>
        <w:rPr>
          <w:rFonts w:hint="eastAsia" w:ascii="方正仿宋_GBK" w:hAnsi="方正仿宋_GBK" w:eastAsia="方正仿宋_GBK" w:cs="方正仿宋_GBK"/>
          <w:b w:val="0"/>
          <w:bCs/>
          <w:color w:val="auto"/>
          <w:kern w:val="0"/>
          <w:sz w:val="24"/>
          <w:szCs w:val="24"/>
        </w:rPr>
        <w:t>；</w:t>
      </w:r>
    </w:p>
    <w:p>
      <w:pPr>
        <w:keepNext w:val="0"/>
        <w:keepLines w:val="0"/>
        <w:pageBreakBefore w:val="0"/>
        <w:widowControl w:val="0"/>
        <w:numPr>
          <w:ilvl w:val="0"/>
          <w:numId w:val="3"/>
        </w:numPr>
        <w:kinsoku/>
        <w:wordWrap w:val="0"/>
        <w:overflowPunct/>
        <w:topLinePunct w:val="0"/>
        <w:autoSpaceDE w:val="0"/>
        <w:autoSpaceDN w:val="0"/>
        <w:bidi w:val="0"/>
        <w:adjustRightInd w:val="0"/>
        <w:snapToGrid w:val="0"/>
        <w:spacing w:line="380" w:lineRule="exact"/>
        <w:ind w:right="482"/>
        <w:textAlignment w:val="auto"/>
        <w:rPr>
          <w:rFonts w:hint="eastAsia" w:ascii="方正仿宋_GBK" w:hAnsi="方正仿宋_GBK" w:eastAsia="方正仿宋_GBK" w:cs="方正仿宋_GBK"/>
          <w:b w:val="0"/>
          <w:bCs/>
          <w:color w:val="auto"/>
          <w:kern w:val="0"/>
          <w:sz w:val="24"/>
          <w:szCs w:val="24"/>
          <w:lang w:val="en-US" w:eastAsia="zh-CN"/>
        </w:rPr>
      </w:pPr>
      <w:r>
        <w:rPr>
          <w:rFonts w:hint="eastAsia" w:ascii="方正仿宋_GBK" w:hAnsi="方正仿宋_GBK" w:eastAsia="方正仿宋_GBK" w:cs="方正仿宋_GBK"/>
          <w:b w:val="0"/>
          <w:bCs/>
          <w:color w:val="auto"/>
          <w:kern w:val="0"/>
          <w:sz w:val="24"/>
          <w:szCs w:val="24"/>
          <w:lang w:val="en-US" w:eastAsia="zh-CN"/>
        </w:rPr>
        <w:t>供应商中选后将此表电子档单独发到采购办邮箱。</w:t>
      </w:r>
    </w:p>
    <w:p>
      <w:pPr>
        <w:keepNext w:val="0"/>
        <w:keepLines w:val="0"/>
        <w:pageBreakBefore w:val="0"/>
        <w:widowControl w:val="0"/>
        <w:numPr>
          <w:ilvl w:val="0"/>
          <w:numId w:val="3"/>
        </w:numPr>
        <w:kinsoku/>
        <w:wordWrap w:val="0"/>
        <w:overflowPunct/>
        <w:topLinePunct w:val="0"/>
        <w:autoSpaceDE w:val="0"/>
        <w:autoSpaceDN w:val="0"/>
        <w:bidi w:val="0"/>
        <w:adjustRightInd w:val="0"/>
        <w:snapToGrid w:val="0"/>
        <w:spacing w:line="380" w:lineRule="exact"/>
        <w:ind w:right="482"/>
        <w:textAlignment w:val="auto"/>
        <w:rPr>
          <w:rFonts w:hint="eastAsia" w:ascii="方正仿宋_GBK" w:hAnsi="方正仿宋_GBK" w:eastAsia="方正仿宋_GBK" w:cs="方正仿宋_GBK"/>
          <w:b w:val="0"/>
          <w:bCs/>
          <w:color w:val="auto"/>
          <w:kern w:val="0"/>
          <w:sz w:val="24"/>
          <w:szCs w:val="24"/>
          <w:lang w:val="en-US" w:eastAsia="zh-CN"/>
        </w:rPr>
      </w:pPr>
      <w:r>
        <w:rPr>
          <w:rFonts w:hint="eastAsia" w:ascii="方正仿宋_GBK" w:hAnsi="方正仿宋_GBK" w:eastAsia="方正仿宋_GBK" w:cs="方正仿宋_GBK"/>
          <w:b w:val="0"/>
          <w:bCs/>
          <w:color w:val="auto"/>
          <w:kern w:val="0"/>
          <w:sz w:val="24"/>
          <w:szCs w:val="24"/>
          <w:lang w:val="en-US" w:eastAsia="zh-CN"/>
        </w:rPr>
        <w:t>药交所线上最低成交价不是药交所挂网价。</w:t>
      </w:r>
    </w:p>
    <w:p>
      <w:pPr>
        <w:pStyle w:val="2"/>
        <w:tabs>
          <w:tab w:val="left" w:pos="720"/>
        </w:tabs>
        <w:adjustRightInd w:val="0"/>
        <w:snapToGrid w:val="0"/>
        <w:spacing w:line="360" w:lineRule="auto"/>
        <w:ind w:left="720"/>
        <w:rPr>
          <w:rFonts w:hint="eastAsia"/>
          <w:color w:val="auto"/>
        </w:rPr>
      </w:pPr>
    </w:p>
    <w:p>
      <w:pPr>
        <w:rPr>
          <w:rFonts w:hint="eastAsia"/>
          <w:color w:val="auto"/>
        </w:rPr>
      </w:pPr>
    </w:p>
    <w:p>
      <w:pPr>
        <w:rPr>
          <w:rFonts w:hint="eastAsia"/>
          <w:color w:val="auto"/>
        </w:rPr>
      </w:pPr>
    </w:p>
    <w:p>
      <w:pPr>
        <w:rPr>
          <w:rFonts w:hint="eastAsia"/>
          <w:color w:val="auto"/>
        </w:rPr>
      </w:pPr>
    </w:p>
    <w:p>
      <w:pPr>
        <w:tabs>
          <w:tab w:val="left" w:pos="6300"/>
        </w:tabs>
        <w:adjustRightInd w:val="0"/>
        <w:snapToGrid w:val="0"/>
        <w:spacing w:line="360" w:lineRule="auto"/>
        <w:jc w:val="center"/>
        <w:rPr>
          <w:rFonts w:hint="default" w:ascii="仿宋" w:hAnsi="仿宋" w:eastAsia="仿宋"/>
          <w:b/>
          <w:bCs w:val="0"/>
          <w:snapToGrid w:val="0"/>
          <w:color w:val="auto"/>
          <w:kern w:val="0"/>
          <w:sz w:val="36"/>
          <w:szCs w:val="24"/>
          <w:lang w:val="en-US" w:eastAsia="zh-CN"/>
        </w:rPr>
      </w:pPr>
      <w:r>
        <w:rPr>
          <w:rFonts w:hint="eastAsia" w:ascii="仿宋" w:hAnsi="仿宋" w:eastAsia="仿宋"/>
          <w:b/>
          <w:bCs w:val="0"/>
          <w:snapToGrid w:val="0"/>
          <w:color w:val="auto"/>
          <w:kern w:val="0"/>
          <w:sz w:val="36"/>
          <w:szCs w:val="24"/>
          <w:lang w:val="en-US" w:eastAsia="zh-CN"/>
        </w:rPr>
        <w:t>产品备案信息表</w:t>
      </w:r>
    </w:p>
    <w:tbl>
      <w:tblPr>
        <w:tblStyle w:val="9"/>
        <w:tblW w:w="15682" w:type="dxa"/>
        <w:tblInd w:w="-300" w:type="dxa"/>
        <w:tblLayout w:type="fixed"/>
        <w:tblCellMar>
          <w:top w:w="15" w:type="dxa"/>
          <w:left w:w="15" w:type="dxa"/>
          <w:bottom w:w="15" w:type="dxa"/>
          <w:right w:w="15" w:type="dxa"/>
        </w:tblCellMar>
      </w:tblPr>
      <w:tblGrid>
        <w:gridCol w:w="429"/>
        <w:gridCol w:w="1014"/>
        <w:gridCol w:w="887"/>
        <w:gridCol w:w="635"/>
        <w:gridCol w:w="681"/>
        <w:gridCol w:w="600"/>
        <w:gridCol w:w="1497"/>
        <w:gridCol w:w="857"/>
        <w:gridCol w:w="857"/>
        <w:gridCol w:w="1586"/>
        <w:gridCol w:w="985"/>
        <w:gridCol w:w="1261"/>
        <w:gridCol w:w="1500"/>
        <w:gridCol w:w="1288"/>
        <w:gridCol w:w="1605"/>
      </w:tblGrid>
      <w:tr>
        <w:tblPrEx>
          <w:tblCellMar>
            <w:top w:w="15" w:type="dxa"/>
            <w:left w:w="15" w:type="dxa"/>
            <w:bottom w:w="15" w:type="dxa"/>
            <w:right w:w="15" w:type="dxa"/>
          </w:tblCellMar>
        </w:tblPrEx>
        <w:trPr>
          <w:trHeight w:val="1347" w:hRule="atLeast"/>
        </w:trPr>
        <w:tc>
          <w:tcPr>
            <w:tcW w:w="429" w:type="dxa"/>
            <w:tcBorders>
              <w:top w:val="single" w:color="000000" w:sz="4" w:space="0"/>
              <w:left w:val="single" w:color="000000" w:sz="4" w:space="0"/>
              <w:right w:val="single" w:color="000000" w:sz="4" w:space="0"/>
            </w:tcBorders>
            <w:noWrap w:val="0"/>
            <w:vAlign w:val="center"/>
          </w:tcPr>
          <w:p>
            <w:pPr>
              <w:widowControl/>
              <w:jc w:val="center"/>
              <w:textAlignment w:val="center"/>
              <w:rPr>
                <w:rFonts w:hint="eastAsia" w:ascii="宋体" w:hAnsi="宋体" w:eastAsia="宋体" w:cs="宋体"/>
                <w:b w:val="0"/>
                <w:bCs w:val="0"/>
                <w:color w:val="auto"/>
                <w:sz w:val="20"/>
                <w:lang w:eastAsia="zh-CN"/>
              </w:rPr>
            </w:pPr>
            <w:r>
              <w:rPr>
                <w:rFonts w:hint="eastAsia" w:ascii="宋体" w:hAnsi="宋体" w:eastAsia="宋体" w:cs="宋体"/>
                <w:b w:val="0"/>
                <w:bCs w:val="0"/>
                <w:color w:val="auto"/>
                <w:sz w:val="20"/>
                <w:lang w:eastAsia="zh-CN"/>
              </w:rPr>
              <w:t>序号</w:t>
            </w:r>
          </w:p>
        </w:tc>
        <w:tc>
          <w:tcPr>
            <w:tcW w:w="1014" w:type="dxa"/>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color w:val="auto"/>
                <w:kern w:val="0"/>
                <w:sz w:val="20"/>
                <w:szCs w:val="22"/>
                <w:lang w:val="en-US" w:eastAsia="zh-CN" w:bidi="ar"/>
              </w:rPr>
            </w:pPr>
            <w:r>
              <w:rPr>
                <w:rFonts w:hint="eastAsia" w:ascii="宋体" w:hAnsi="宋体" w:eastAsia="宋体" w:cs="宋体"/>
                <w:i w:val="0"/>
                <w:iCs w:val="0"/>
                <w:color w:val="FF0000"/>
                <w:kern w:val="0"/>
                <w:sz w:val="22"/>
                <w:szCs w:val="22"/>
                <w:u w:val="none"/>
                <w:lang w:val="en-US" w:eastAsia="zh-CN" w:bidi="ar"/>
              </w:rPr>
              <w:t>产品名称*</w:t>
            </w:r>
          </w:p>
        </w:tc>
        <w:tc>
          <w:tcPr>
            <w:tcW w:w="887" w:type="dxa"/>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color w:val="auto"/>
                <w:kern w:val="0"/>
                <w:sz w:val="20"/>
                <w:lang w:bidi="ar"/>
              </w:rPr>
            </w:pPr>
            <w:r>
              <w:rPr>
                <w:rFonts w:hint="eastAsia" w:ascii="宋体" w:hAnsi="宋体" w:eastAsia="宋体" w:cs="宋体"/>
                <w:i w:val="0"/>
                <w:iCs w:val="0"/>
                <w:color w:val="000000"/>
                <w:kern w:val="0"/>
                <w:sz w:val="24"/>
                <w:szCs w:val="24"/>
                <w:u w:val="none"/>
                <w:lang w:val="en-US" w:eastAsia="zh-CN" w:bidi="ar"/>
              </w:rPr>
              <w:t>单件产品名称</w:t>
            </w:r>
          </w:p>
        </w:tc>
        <w:tc>
          <w:tcPr>
            <w:tcW w:w="635" w:type="dxa"/>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color w:val="auto"/>
                <w:sz w:val="20"/>
                <w:lang w:eastAsia="zh-CN"/>
              </w:rPr>
            </w:pPr>
            <w:r>
              <w:rPr>
                <w:rFonts w:hint="eastAsia" w:ascii="宋体" w:hAnsi="宋体" w:eastAsia="宋体" w:cs="宋体"/>
                <w:i w:val="0"/>
                <w:iCs w:val="0"/>
                <w:color w:val="FF0000"/>
                <w:kern w:val="0"/>
                <w:sz w:val="24"/>
                <w:szCs w:val="24"/>
                <w:u w:val="none"/>
                <w:lang w:val="en-US" w:eastAsia="zh-CN" w:bidi="ar"/>
              </w:rPr>
              <w:t>注册备案号*</w:t>
            </w:r>
          </w:p>
        </w:tc>
        <w:tc>
          <w:tcPr>
            <w:tcW w:w="681" w:type="dxa"/>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color w:val="auto"/>
                <w:sz w:val="20"/>
                <w:lang w:eastAsia="zh-CN"/>
              </w:rPr>
            </w:pPr>
            <w:r>
              <w:rPr>
                <w:rFonts w:hint="eastAsia" w:ascii="宋体" w:hAnsi="宋体" w:eastAsia="宋体" w:cs="宋体"/>
                <w:i w:val="0"/>
                <w:iCs w:val="0"/>
                <w:color w:val="FF0000"/>
                <w:kern w:val="0"/>
                <w:sz w:val="22"/>
                <w:szCs w:val="22"/>
                <w:u w:val="none"/>
                <w:lang w:val="en-US" w:eastAsia="zh-CN" w:bidi="ar"/>
              </w:rPr>
              <w:t>规格*</w:t>
            </w:r>
          </w:p>
        </w:tc>
        <w:tc>
          <w:tcPr>
            <w:tcW w:w="600" w:type="dxa"/>
            <w:tcBorders>
              <w:top w:val="single" w:color="000000" w:sz="4" w:space="0"/>
              <w:left w:val="single" w:color="000000"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color w:val="auto"/>
                <w:sz w:val="20"/>
                <w:lang w:eastAsia="zh-CN"/>
              </w:rPr>
            </w:pPr>
            <w:r>
              <w:rPr>
                <w:rFonts w:hint="eastAsia" w:ascii="宋体" w:hAnsi="宋体" w:eastAsia="宋体" w:cs="宋体"/>
                <w:i w:val="0"/>
                <w:iCs w:val="0"/>
                <w:color w:val="FF0000"/>
                <w:kern w:val="0"/>
                <w:sz w:val="22"/>
                <w:szCs w:val="22"/>
                <w:u w:val="none"/>
                <w:lang w:val="en-US" w:eastAsia="zh-CN" w:bidi="ar"/>
              </w:rPr>
              <w:t>型号*</w:t>
            </w:r>
          </w:p>
        </w:tc>
        <w:tc>
          <w:tcPr>
            <w:tcW w:w="1497" w:type="dxa"/>
            <w:tcBorders>
              <w:top w:val="single" w:color="000000" w:sz="4" w:space="0"/>
              <w:left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color w:val="auto"/>
                <w:sz w:val="20"/>
                <w:lang w:val="en-US" w:eastAsia="zh-CN"/>
              </w:rPr>
            </w:pPr>
            <w:r>
              <w:rPr>
                <w:rFonts w:hint="eastAsia" w:ascii="宋体" w:hAnsi="宋体" w:eastAsia="宋体" w:cs="宋体"/>
                <w:i w:val="0"/>
                <w:iCs w:val="0"/>
                <w:color w:val="FF0000"/>
                <w:kern w:val="0"/>
                <w:sz w:val="22"/>
                <w:szCs w:val="22"/>
                <w:u w:val="none"/>
                <w:lang w:val="en-US" w:eastAsia="zh-CN" w:bidi="ar"/>
              </w:rPr>
              <w:t>是否取得国家医保代码*</w:t>
            </w:r>
          </w:p>
        </w:tc>
        <w:tc>
          <w:tcPr>
            <w:tcW w:w="857" w:type="dxa"/>
            <w:tcBorders>
              <w:top w:val="single" w:color="000000" w:sz="4" w:space="0"/>
              <w:left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国家医保代码</w:t>
            </w:r>
          </w:p>
        </w:tc>
        <w:tc>
          <w:tcPr>
            <w:tcW w:w="857" w:type="dxa"/>
            <w:tcBorders>
              <w:top w:val="single" w:color="000000" w:sz="4" w:space="0"/>
              <w:left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color w:val="auto"/>
                <w:sz w:val="20"/>
                <w:lang w:eastAsia="zh-CN"/>
              </w:rPr>
            </w:pPr>
            <w:r>
              <w:rPr>
                <w:rFonts w:hint="eastAsia" w:ascii="宋体" w:hAnsi="宋体" w:eastAsia="宋体" w:cs="宋体"/>
                <w:i w:val="0"/>
                <w:iCs w:val="0"/>
                <w:color w:val="FF0000"/>
                <w:kern w:val="0"/>
                <w:sz w:val="24"/>
                <w:szCs w:val="24"/>
                <w:u w:val="none"/>
                <w:lang w:val="en-US" w:eastAsia="zh-CN" w:bidi="ar"/>
              </w:rPr>
              <w:t>注册备案人*</w:t>
            </w:r>
          </w:p>
        </w:tc>
        <w:tc>
          <w:tcPr>
            <w:tcW w:w="1586" w:type="dxa"/>
            <w:tcBorders>
              <w:top w:val="single" w:color="000000" w:sz="4" w:space="0"/>
              <w:left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FF0000"/>
                <w:kern w:val="0"/>
                <w:sz w:val="24"/>
                <w:szCs w:val="24"/>
                <w:u w:val="none"/>
                <w:lang w:val="en-US" w:eastAsia="zh-CN" w:bidi="ar"/>
              </w:rPr>
              <w:t>计价单位*</w:t>
            </w:r>
          </w:p>
        </w:tc>
        <w:tc>
          <w:tcPr>
            <w:tcW w:w="985" w:type="dxa"/>
            <w:tcBorders>
              <w:top w:val="single" w:color="000000" w:sz="4" w:space="0"/>
              <w:left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FF0000"/>
                <w:kern w:val="0"/>
                <w:sz w:val="24"/>
                <w:szCs w:val="24"/>
                <w:u w:val="none"/>
                <w:lang w:val="en-US" w:eastAsia="zh-CN" w:bidi="ar"/>
              </w:rPr>
              <w:t>采购价格（元）*</w:t>
            </w:r>
          </w:p>
        </w:tc>
        <w:tc>
          <w:tcPr>
            <w:tcW w:w="1261" w:type="dxa"/>
            <w:tcBorders>
              <w:top w:val="single" w:color="000000" w:sz="4" w:space="0"/>
              <w:left w:val="single" w:color="auto" w:sz="4" w:space="0"/>
              <w:bottom w:val="single" w:color="000000"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最小包装数量</w:t>
            </w:r>
          </w:p>
        </w:tc>
        <w:tc>
          <w:tcPr>
            <w:tcW w:w="1500" w:type="dxa"/>
            <w:tcBorders>
              <w:top w:val="single" w:color="000000" w:sz="4" w:space="0"/>
              <w:left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最小使用单位</w:t>
            </w:r>
          </w:p>
        </w:tc>
        <w:tc>
          <w:tcPr>
            <w:tcW w:w="1288" w:type="dxa"/>
            <w:tcBorders>
              <w:top w:val="single" w:color="000000" w:sz="4" w:space="0"/>
              <w:left w:val="single" w:color="auto"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最小包装单位</w:t>
            </w:r>
          </w:p>
        </w:tc>
        <w:tc>
          <w:tcPr>
            <w:tcW w:w="1605" w:type="dxa"/>
            <w:tcBorders>
              <w:top w:val="single" w:color="000000" w:sz="4" w:space="0"/>
              <w:left w:val="single" w:color="auto"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2"/>
                <w:sz w:val="18"/>
                <w:szCs w:val="18"/>
                <w:u w:val="none"/>
                <w:lang w:val="en-US" w:eastAsia="zh-CN" w:bidi="ar-SA"/>
              </w:rPr>
            </w:pPr>
            <w:r>
              <w:rPr>
                <w:rFonts w:hint="eastAsia" w:ascii="宋体" w:hAnsi="宋体" w:eastAsia="宋体" w:cs="宋体"/>
                <w:i w:val="0"/>
                <w:iCs w:val="0"/>
                <w:color w:val="FF0000"/>
                <w:kern w:val="0"/>
                <w:sz w:val="24"/>
                <w:szCs w:val="24"/>
                <w:u w:val="none"/>
                <w:lang w:val="en-US" w:eastAsia="zh-CN" w:bidi="ar"/>
              </w:rPr>
              <w:t>备案原因*</w:t>
            </w:r>
          </w:p>
        </w:tc>
      </w:tr>
      <w:tr>
        <w:tblPrEx>
          <w:tblCellMar>
            <w:top w:w="15" w:type="dxa"/>
            <w:left w:w="15" w:type="dxa"/>
            <w:bottom w:w="15" w:type="dxa"/>
            <w:right w:w="15" w:type="dxa"/>
          </w:tblCellMar>
        </w:tblPrEx>
        <w:trPr>
          <w:trHeight w:val="504" w:hRule="atLeast"/>
        </w:trPr>
        <w:tc>
          <w:tcPr>
            <w:tcW w:w="429" w:type="dxa"/>
            <w:tcBorders>
              <w:top w:val="single" w:color="auto" w:sz="4" w:space="0"/>
              <w:left w:val="single" w:color="000000" w:sz="4" w:space="0"/>
              <w:right w:val="single" w:color="000000" w:sz="4" w:space="0"/>
            </w:tcBorders>
            <w:noWrap w:val="0"/>
            <w:vAlign w:val="center"/>
          </w:tcPr>
          <w:p>
            <w:pPr>
              <w:widowControl/>
              <w:spacing w:line="360" w:lineRule="exact"/>
              <w:jc w:val="center"/>
              <w:rPr>
                <w:rFonts w:hint="eastAsia" w:ascii="仿宋" w:hAnsi="仿宋" w:eastAsia="仿宋" w:cs="仿宋"/>
                <w:color w:val="auto"/>
                <w:kern w:val="0"/>
                <w:sz w:val="20"/>
                <w:lang w:bidi="ar"/>
              </w:rPr>
            </w:pPr>
            <w:r>
              <w:rPr>
                <w:rFonts w:hint="eastAsia" w:ascii="仿宋" w:hAnsi="仿宋" w:eastAsia="仿宋" w:cs="仿宋"/>
                <w:color w:val="auto"/>
                <w:kern w:val="0"/>
                <w:lang w:eastAsia="zh-CN"/>
              </w:rPr>
              <w:t>1</w:t>
            </w:r>
          </w:p>
        </w:tc>
        <w:tc>
          <w:tcPr>
            <w:tcW w:w="1014" w:type="dxa"/>
            <w:tcBorders>
              <w:top w:val="single" w:color="000000" w:sz="4" w:space="0"/>
              <w:left w:val="single" w:color="000000"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color w:val="auto"/>
                <w:kern w:val="0"/>
                <w:sz w:val="20"/>
                <w:szCs w:val="22"/>
                <w:lang w:val="en-US" w:eastAsia="zh-CN" w:bidi="ar"/>
              </w:rPr>
            </w:pPr>
          </w:p>
        </w:tc>
        <w:tc>
          <w:tcPr>
            <w:tcW w:w="887" w:type="dxa"/>
            <w:tcBorders>
              <w:top w:val="single" w:color="000000" w:sz="4" w:space="0"/>
              <w:left w:val="single" w:color="auto" w:sz="4" w:space="0"/>
              <w:right w:val="single" w:color="000000" w:sz="4" w:space="0"/>
            </w:tcBorders>
            <w:noWrap w:val="0"/>
            <w:vAlign w:val="center"/>
          </w:tcPr>
          <w:p>
            <w:pPr>
              <w:jc w:val="center"/>
              <w:rPr>
                <w:rFonts w:hint="eastAsia" w:ascii="仿宋" w:hAnsi="仿宋" w:eastAsia="仿宋" w:cs="仿宋"/>
                <w:color w:val="auto"/>
                <w:kern w:val="0"/>
                <w:sz w:val="20"/>
                <w:lang w:bidi="ar"/>
              </w:rPr>
            </w:pPr>
          </w:p>
        </w:tc>
        <w:tc>
          <w:tcPr>
            <w:tcW w:w="635"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81"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00" w:type="dxa"/>
            <w:tcBorders>
              <w:top w:val="single" w:color="000000" w:sz="4" w:space="0"/>
              <w:left w:val="single" w:color="000000" w:sz="4" w:space="0"/>
              <w:right w:val="single" w:color="auto" w:sz="4" w:space="0"/>
            </w:tcBorders>
            <w:noWrap w:val="0"/>
            <w:vAlign w:val="center"/>
          </w:tcPr>
          <w:p>
            <w:pPr>
              <w:rPr>
                <w:rFonts w:hint="eastAsia" w:ascii="仿宋" w:hAnsi="仿宋" w:eastAsia="仿宋" w:cs="仿宋"/>
                <w:color w:val="auto"/>
                <w:sz w:val="20"/>
              </w:rPr>
            </w:pPr>
          </w:p>
        </w:tc>
        <w:tc>
          <w:tcPr>
            <w:tcW w:w="1497" w:type="dxa"/>
            <w:tcBorders>
              <w:top w:val="single" w:color="000000" w:sz="4" w:space="0"/>
              <w:left w:val="single" w:color="auto" w:sz="4" w:space="0"/>
              <w:right w:val="single" w:color="auto" w:sz="4" w:space="0"/>
            </w:tcBorders>
            <w:noWrap w:val="0"/>
            <w:vAlign w:val="center"/>
          </w:tcPr>
          <w:p>
            <w:pPr>
              <w:jc w:val="center"/>
              <w:rPr>
                <w:rFonts w:hint="eastAsia" w:ascii="仿宋" w:hAnsi="仿宋" w:eastAsia="仿宋" w:cs="仿宋"/>
                <w:color w:val="auto"/>
                <w:sz w:val="20"/>
                <w:lang w:val="en-US" w:eastAsia="zh-CN"/>
              </w:rPr>
            </w:pPr>
          </w:p>
        </w:tc>
        <w:tc>
          <w:tcPr>
            <w:tcW w:w="857" w:type="dxa"/>
            <w:tcBorders>
              <w:top w:val="single" w:color="000000" w:sz="4" w:space="0"/>
              <w:left w:val="single" w:color="auto" w:sz="4" w:space="0"/>
              <w:right w:val="single" w:color="auto" w:sz="4" w:space="0"/>
            </w:tcBorders>
            <w:noWrap w:val="0"/>
            <w:vAlign w:val="center"/>
          </w:tcPr>
          <w:p>
            <w:pPr>
              <w:jc w:val="center"/>
              <w:rPr>
                <w:rFonts w:hint="eastAsia" w:ascii="仿宋" w:hAnsi="仿宋" w:eastAsia="仿宋" w:cs="仿宋"/>
                <w:color w:val="auto"/>
                <w:sz w:val="20"/>
                <w:lang w:val="en-US" w:eastAsia="zh-CN"/>
              </w:rPr>
            </w:pPr>
          </w:p>
        </w:tc>
        <w:tc>
          <w:tcPr>
            <w:tcW w:w="857"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586"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985"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61"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500"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88"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c>
          <w:tcPr>
            <w:tcW w:w="1605" w:type="dxa"/>
            <w:tcBorders>
              <w:top w:val="single" w:color="000000" w:sz="4" w:space="0"/>
              <w:left w:val="single" w:color="auto" w:sz="4" w:space="0"/>
              <w:bottom w:val="single" w:color="auto" w:sz="4" w:space="0"/>
              <w:right w:val="single" w:color="000000" w:sz="4" w:space="0"/>
            </w:tcBorders>
            <w:noWrap w:val="0"/>
            <w:vAlign w:val="center"/>
          </w:tcPr>
          <w:p>
            <w:pPr>
              <w:rPr>
                <w:rFonts w:hint="eastAsia" w:ascii="仿宋" w:hAnsi="仿宋" w:eastAsia="仿宋" w:cs="仿宋"/>
                <w:color w:val="auto"/>
                <w:sz w:val="20"/>
              </w:rPr>
            </w:pPr>
          </w:p>
        </w:tc>
      </w:tr>
      <w:tr>
        <w:tblPrEx>
          <w:tblCellMar>
            <w:top w:w="15" w:type="dxa"/>
            <w:left w:w="15" w:type="dxa"/>
            <w:bottom w:w="15" w:type="dxa"/>
            <w:right w:w="15" w:type="dxa"/>
          </w:tblCellMar>
        </w:tblPrEx>
        <w:trPr>
          <w:trHeight w:val="443" w:hRule="atLeast"/>
        </w:trPr>
        <w:tc>
          <w:tcPr>
            <w:tcW w:w="429" w:type="dxa"/>
            <w:tcBorders>
              <w:top w:val="single" w:color="auto" w:sz="4" w:space="0"/>
              <w:left w:val="single" w:color="000000" w:sz="4" w:space="0"/>
              <w:right w:val="single" w:color="000000" w:sz="4" w:space="0"/>
            </w:tcBorders>
            <w:noWrap w:val="0"/>
            <w:vAlign w:val="center"/>
          </w:tcPr>
          <w:p>
            <w:pPr>
              <w:widowControl/>
              <w:spacing w:line="360" w:lineRule="exact"/>
              <w:jc w:val="center"/>
              <w:rPr>
                <w:rFonts w:hint="default" w:ascii="仿宋" w:hAnsi="仿宋" w:eastAsia="仿宋" w:cs="仿宋"/>
                <w:color w:val="auto"/>
                <w:kern w:val="0"/>
                <w:lang w:val="en-US" w:eastAsia="zh-CN"/>
              </w:rPr>
            </w:pPr>
            <w:r>
              <w:rPr>
                <w:rFonts w:hint="eastAsia" w:ascii="仿宋" w:hAnsi="仿宋" w:eastAsia="仿宋" w:cs="仿宋"/>
                <w:color w:val="auto"/>
                <w:kern w:val="0"/>
                <w:lang w:val="en-US" w:eastAsia="zh-CN"/>
              </w:rPr>
              <w:t>2</w:t>
            </w:r>
          </w:p>
        </w:tc>
        <w:tc>
          <w:tcPr>
            <w:tcW w:w="1014" w:type="dxa"/>
            <w:tcBorders>
              <w:top w:val="single" w:color="000000" w:sz="4" w:space="0"/>
              <w:left w:val="single" w:color="000000"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color w:val="auto"/>
                <w:kern w:val="0"/>
                <w:sz w:val="20"/>
                <w:szCs w:val="22"/>
                <w:lang w:val="en-US" w:eastAsia="zh-CN" w:bidi="ar"/>
              </w:rPr>
            </w:pPr>
          </w:p>
        </w:tc>
        <w:tc>
          <w:tcPr>
            <w:tcW w:w="887" w:type="dxa"/>
            <w:tcBorders>
              <w:top w:val="single" w:color="000000" w:sz="4" w:space="0"/>
              <w:left w:val="single" w:color="auto" w:sz="4" w:space="0"/>
              <w:right w:val="single" w:color="000000" w:sz="4" w:space="0"/>
            </w:tcBorders>
            <w:noWrap w:val="0"/>
            <w:vAlign w:val="center"/>
          </w:tcPr>
          <w:p>
            <w:pPr>
              <w:jc w:val="center"/>
              <w:rPr>
                <w:rFonts w:hint="eastAsia" w:ascii="仿宋" w:hAnsi="仿宋" w:eastAsia="仿宋" w:cs="仿宋"/>
                <w:color w:val="auto"/>
                <w:kern w:val="0"/>
                <w:sz w:val="20"/>
                <w:lang w:bidi="ar"/>
              </w:rPr>
            </w:pPr>
          </w:p>
        </w:tc>
        <w:tc>
          <w:tcPr>
            <w:tcW w:w="635"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81"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00" w:type="dxa"/>
            <w:tcBorders>
              <w:top w:val="single" w:color="000000" w:sz="4" w:space="0"/>
              <w:left w:val="single" w:color="000000" w:sz="4" w:space="0"/>
              <w:right w:val="single" w:color="auto" w:sz="4" w:space="0"/>
            </w:tcBorders>
            <w:noWrap w:val="0"/>
            <w:vAlign w:val="center"/>
          </w:tcPr>
          <w:p>
            <w:pPr>
              <w:rPr>
                <w:rFonts w:hint="eastAsia" w:ascii="仿宋" w:hAnsi="仿宋" w:eastAsia="仿宋" w:cs="仿宋"/>
                <w:color w:val="auto"/>
                <w:sz w:val="20"/>
              </w:rPr>
            </w:pPr>
          </w:p>
        </w:tc>
        <w:tc>
          <w:tcPr>
            <w:tcW w:w="1497" w:type="dxa"/>
            <w:tcBorders>
              <w:top w:val="single" w:color="000000" w:sz="4" w:space="0"/>
              <w:left w:val="single" w:color="auto" w:sz="4" w:space="0"/>
              <w:right w:val="single" w:color="auto" w:sz="4" w:space="0"/>
            </w:tcBorders>
            <w:noWrap w:val="0"/>
            <w:vAlign w:val="center"/>
          </w:tcPr>
          <w:p>
            <w:pPr>
              <w:jc w:val="center"/>
              <w:rPr>
                <w:rFonts w:hint="eastAsia" w:ascii="仿宋" w:hAnsi="仿宋" w:eastAsia="仿宋" w:cs="仿宋"/>
                <w:color w:val="auto"/>
                <w:sz w:val="20"/>
                <w:lang w:val="en-US" w:eastAsia="zh-CN"/>
              </w:rPr>
            </w:pPr>
          </w:p>
        </w:tc>
        <w:tc>
          <w:tcPr>
            <w:tcW w:w="857" w:type="dxa"/>
            <w:tcBorders>
              <w:top w:val="single" w:color="000000" w:sz="4" w:space="0"/>
              <w:left w:val="single" w:color="auto" w:sz="4" w:space="0"/>
              <w:right w:val="single" w:color="auto" w:sz="4" w:space="0"/>
            </w:tcBorders>
            <w:noWrap w:val="0"/>
            <w:vAlign w:val="center"/>
          </w:tcPr>
          <w:p>
            <w:pPr>
              <w:jc w:val="center"/>
              <w:rPr>
                <w:rFonts w:hint="eastAsia" w:ascii="仿宋" w:hAnsi="仿宋" w:eastAsia="仿宋" w:cs="仿宋"/>
                <w:color w:val="auto"/>
                <w:sz w:val="20"/>
                <w:lang w:val="en-US" w:eastAsia="zh-CN"/>
              </w:rPr>
            </w:pPr>
          </w:p>
        </w:tc>
        <w:tc>
          <w:tcPr>
            <w:tcW w:w="857"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586"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985"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61"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500"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88"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c>
          <w:tcPr>
            <w:tcW w:w="1605" w:type="dxa"/>
            <w:tcBorders>
              <w:top w:val="single" w:color="auto"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r>
      <w:tr>
        <w:tblPrEx>
          <w:tblCellMar>
            <w:top w:w="15" w:type="dxa"/>
            <w:left w:w="15" w:type="dxa"/>
            <w:bottom w:w="15" w:type="dxa"/>
            <w:right w:w="15" w:type="dxa"/>
          </w:tblCellMar>
        </w:tblPrEx>
        <w:trPr>
          <w:trHeight w:val="366" w:hRule="atLeast"/>
        </w:trPr>
        <w:tc>
          <w:tcPr>
            <w:tcW w:w="429" w:type="dxa"/>
            <w:tcBorders>
              <w:top w:val="single" w:color="auto" w:sz="4" w:space="0"/>
              <w:left w:val="single" w:color="000000" w:sz="4" w:space="0"/>
              <w:right w:val="single" w:color="000000" w:sz="4" w:space="0"/>
            </w:tcBorders>
            <w:noWrap w:val="0"/>
            <w:vAlign w:val="center"/>
          </w:tcPr>
          <w:p>
            <w:pPr>
              <w:widowControl/>
              <w:spacing w:line="360" w:lineRule="exact"/>
              <w:jc w:val="center"/>
              <w:rPr>
                <w:rFonts w:hint="default" w:ascii="仿宋" w:hAnsi="仿宋" w:eastAsia="仿宋" w:cs="仿宋"/>
                <w:color w:val="auto"/>
                <w:kern w:val="0"/>
                <w:lang w:val="en-US" w:eastAsia="zh-CN"/>
              </w:rPr>
            </w:pPr>
            <w:r>
              <w:rPr>
                <w:rFonts w:hint="eastAsia" w:ascii="仿宋" w:hAnsi="仿宋" w:eastAsia="仿宋" w:cs="仿宋"/>
                <w:color w:val="auto"/>
                <w:kern w:val="0"/>
                <w:lang w:val="en-US" w:eastAsia="zh-CN"/>
              </w:rPr>
              <w:t>3</w:t>
            </w:r>
          </w:p>
        </w:tc>
        <w:tc>
          <w:tcPr>
            <w:tcW w:w="1014" w:type="dxa"/>
            <w:tcBorders>
              <w:top w:val="single" w:color="000000" w:sz="4" w:space="0"/>
              <w:left w:val="single" w:color="000000"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color w:val="auto"/>
                <w:kern w:val="0"/>
                <w:sz w:val="20"/>
                <w:szCs w:val="22"/>
                <w:lang w:val="en-US" w:eastAsia="zh-CN" w:bidi="ar"/>
              </w:rPr>
            </w:pPr>
          </w:p>
        </w:tc>
        <w:tc>
          <w:tcPr>
            <w:tcW w:w="887" w:type="dxa"/>
            <w:tcBorders>
              <w:top w:val="single" w:color="000000" w:sz="4" w:space="0"/>
              <w:left w:val="single" w:color="auto" w:sz="4" w:space="0"/>
              <w:right w:val="single" w:color="000000" w:sz="4" w:space="0"/>
            </w:tcBorders>
            <w:noWrap w:val="0"/>
            <w:vAlign w:val="center"/>
          </w:tcPr>
          <w:p>
            <w:pPr>
              <w:jc w:val="center"/>
              <w:rPr>
                <w:rFonts w:hint="eastAsia" w:ascii="仿宋" w:hAnsi="仿宋" w:eastAsia="仿宋" w:cs="仿宋"/>
                <w:color w:val="auto"/>
                <w:kern w:val="0"/>
                <w:sz w:val="20"/>
                <w:lang w:bidi="ar"/>
              </w:rPr>
            </w:pPr>
          </w:p>
        </w:tc>
        <w:tc>
          <w:tcPr>
            <w:tcW w:w="635"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81"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00" w:type="dxa"/>
            <w:tcBorders>
              <w:top w:val="single" w:color="000000" w:sz="4" w:space="0"/>
              <w:left w:val="single" w:color="000000" w:sz="4" w:space="0"/>
              <w:right w:val="single" w:color="auto" w:sz="4" w:space="0"/>
            </w:tcBorders>
            <w:noWrap w:val="0"/>
            <w:vAlign w:val="center"/>
          </w:tcPr>
          <w:p>
            <w:pPr>
              <w:rPr>
                <w:rFonts w:hint="eastAsia" w:ascii="仿宋" w:hAnsi="仿宋" w:eastAsia="仿宋" w:cs="仿宋"/>
                <w:color w:val="auto"/>
                <w:sz w:val="20"/>
              </w:rPr>
            </w:pPr>
          </w:p>
        </w:tc>
        <w:tc>
          <w:tcPr>
            <w:tcW w:w="1497" w:type="dxa"/>
            <w:tcBorders>
              <w:top w:val="single" w:color="000000" w:sz="4" w:space="0"/>
              <w:left w:val="single" w:color="auto" w:sz="4" w:space="0"/>
              <w:right w:val="single" w:color="auto" w:sz="4" w:space="0"/>
            </w:tcBorders>
            <w:noWrap w:val="0"/>
            <w:vAlign w:val="center"/>
          </w:tcPr>
          <w:p>
            <w:pPr>
              <w:jc w:val="center"/>
              <w:rPr>
                <w:rFonts w:hint="eastAsia" w:ascii="仿宋" w:hAnsi="仿宋" w:eastAsia="仿宋" w:cs="仿宋"/>
                <w:color w:val="auto"/>
                <w:sz w:val="20"/>
                <w:lang w:val="en-US" w:eastAsia="zh-CN"/>
              </w:rPr>
            </w:pPr>
          </w:p>
        </w:tc>
        <w:tc>
          <w:tcPr>
            <w:tcW w:w="857" w:type="dxa"/>
            <w:tcBorders>
              <w:top w:val="single" w:color="000000" w:sz="4" w:space="0"/>
              <w:left w:val="single" w:color="auto" w:sz="4" w:space="0"/>
              <w:right w:val="single" w:color="auto" w:sz="4" w:space="0"/>
            </w:tcBorders>
            <w:noWrap w:val="0"/>
            <w:vAlign w:val="center"/>
          </w:tcPr>
          <w:p>
            <w:pPr>
              <w:jc w:val="center"/>
              <w:rPr>
                <w:rFonts w:hint="eastAsia" w:ascii="仿宋" w:hAnsi="仿宋" w:eastAsia="仿宋" w:cs="仿宋"/>
                <w:color w:val="auto"/>
                <w:sz w:val="20"/>
                <w:lang w:val="en-US" w:eastAsia="zh-CN"/>
              </w:rPr>
            </w:pPr>
          </w:p>
        </w:tc>
        <w:tc>
          <w:tcPr>
            <w:tcW w:w="857"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586"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985"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61"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500"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88"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c>
          <w:tcPr>
            <w:tcW w:w="1605"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r>
      <w:tr>
        <w:tblPrEx>
          <w:tblCellMar>
            <w:top w:w="15" w:type="dxa"/>
            <w:left w:w="15" w:type="dxa"/>
            <w:bottom w:w="15" w:type="dxa"/>
            <w:right w:w="15" w:type="dxa"/>
          </w:tblCellMar>
        </w:tblPrEx>
        <w:trPr>
          <w:trHeight w:val="366" w:hRule="atLeast"/>
        </w:trPr>
        <w:tc>
          <w:tcPr>
            <w:tcW w:w="429" w:type="dxa"/>
            <w:tcBorders>
              <w:top w:val="single" w:color="auto" w:sz="4" w:space="0"/>
              <w:left w:val="single" w:color="000000" w:sz="4" w:space="0"/>
              <w:right w:val="single" w:color="000000" w:sz="4" w:space="0"/>
            </w:tcBorders>
            <w:noWrap w:val="0"/>
            <w:vAlign w:val="center"/>
          </w:tcPr>
          <w:p>
            <w:pPr>
              <w:widowControl/>
              <w:spacing w:line="360" w:lineRule="exact"/>
              <w:jc w:val="center"/>
              <w:rPr>
                <w:rFonts w:hint="default" w:ascii="仿宋" w:hAnsi="仿宋" w:eastAsia="仿宋" w:cs="仿宋"/>
                <w:color w:val="auto"/>
                <w:kern w:val="0"/>
                <w:lang w:val="en-US" w:eastAsia="zh-CN"/>
              </w:rPr>
            </w:pPr>
            <w:r>
              <w:rPr>
                <w:rFonts w:hint="eastAsia" w:ascii="仿宋" w:hAnsi="仿宋" w:eastAsia="仿宋" w:cs="仿宋"/>
                <w:color w:val="auto"/>
                <w:kern w:val="0"/>
                <w:lang w:val="en-US" w:eastAsia="zh-CN"/>
              </w:rPr>
              <w:t>4</w:t>
            </w:r>
          </w:p>
        </w:tc>
        <w:tc>
          <w:tcPr>
            <w:tcW w:w="1014" w:type="dxa"/>
            <w:tcBorders>
              <w:top w:val="single" w:color="000000" w:sz="4" w:space="0"/>
              <w:left w:val="single" w:color="000000"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color w:val="auto"/>
                <w:kern w:val="0"/>
                <w:sz w:val="20"/>
                <w:szCs w:val="22"/>
                <w:lang w:val="en-US" w:eastAsia="zh-CN" w:bidi="ar"/>
              </w:rPr>
            </w:pPr>
          </w:p>
        </w:tc>
        <w:tc>
          <w:tcPr>
            <w:tcW w:w="887" w:type="dxa"/>
            <w:tcBorders>
              <w:top w:val="single" w:color="000000" w:sz="4" w:space="0"/>
              <w:left w:val="single" w:color="auto" w:sz="4" w:space="0"/>
              <w:right w:val="single" w:color="000000" w:sz="4" w:space="0"/>
            </w:tcBorders>
            <w:noWrap w:val="0"/>
            <w:vAlign w:val="center"/>
          </w:tcPr>
          <w:p>
            <w:pPr>
              <w:jc w:val="center"/>
              <w:rPr>
                <w:rFonts w:hint="eastAsia" w:ascii="仿宋" w:hAnsi="仿宋" w:eastAsia="仿宋" w:cs="仿宋"/>
                <w:color w:val="auto"/>
                <w:kern w:val="0"/>
                <w:sz w:val="20"/>
                <w:lang w:bidi="ar"/>
              </w:rPr>
            </w:pPr>
          </w:p>
        </w:tc>
        <w:tc>
          <w:tcPr>
            <w:tcW w:w="635"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81"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00" w:type="dxa"/>
            <w:tcBorders>
              <w:top w:val="single" w:color="000000" w:sz="4" w:space="0"/>
              <w:left w:val="single" w:color="000000" w:sz="4" w:space="0"/>
              <w:right w:val="single" w:color="auto" w:sz="4" w:space="0"/>
            </w:tcBorders>
            <w:noWrap w:val="0"/>
            <w:vAlign w:val="center"/>
          </w:tcPr>
          <w:p>
            <w:pPr>
              <w:rPr>
                <w:rFonts w:hint="eastAsia" w:ascii="仿宋" w:hAnsi="仿宋" w:eastAsia="仿宋" w:cs="仿宋"/>
                <w:color w:val="auto"/>
                <w:sz w:val="20"/>
              </w:rPr>
            </w:pPr>
          </w:p>
        </w:tc>
        <w:tc>
          <w:tcPr>
            <w:tcW w:w="1497" w:type="dxa"/>
            <w:tcBorders>
              <w:top w:val="single" w:color="000000" w:sz="4" w:space="0"/>
              <w:left w:val="single" w:color="auto" w:sz="4" w:space="0"/>
              <w:right w:val="single" w:color="auto" w:sz="4" w:space="0"/>
            </w:tcBorders>
            <w:noWrap w:val="0"/>
            <w:vAlign w:val="center"/>
          </w:tcPr>
          <w:p>
            <w:pPr>
              <w:jc w:val="center"/>
              <w:rPr>
                <w:rFonts w:hint="eastAsia" w:ascii="仿宋" w:hAnsi="仿宋" w:eastAsia="仿宋" w:cs="仿宋"/>
                <w:color w:val="auto"/>
                <w:sz w:val="20"/>
                <w:lang w:val="en-US" w:eastAsia="zh-CN"/>
              </w:rPr>
            </w:pPr>
          </w:p>
        </w:tc>
        <w:tc>
          <w:tcPr>
            <w:tcW w:w="857" w:type="dxa"/>
            <w:tcBorders>
              <w:top w:val="single" w:color="000000" w:sz="4" w:space="0"/>
              <w:left w:val="single" w:color="auto" w:sz="4" w:space="0"/>
              <w:right w:val="single" w:color="auto" w:sz="4" w:space="0"/>
            </w:tcBorders>
            <w:noWrap w:val="0"/>
            <w:vAlign w:val="center"/>
          </w:tcPr>
          <w:p>
            <w:pPr>
              <w:jc w:val="center"/>
              <w:rPr>
                <w:rFonts w:hint="eastAsia" w:ascii="仿宋" w:hAnsi="仿宋" w:eastAsia="仿宋" w:cs="仿宋"/>
                <w:color w:val="auto"/>
                <w:sz w:val="20"/>
                <w:lang w:val="en-US" w:eastAsia="zh-CN"/>
              </w:rPr>
            </w:pPr>
          </w:p>
        </w:tc>
        <w:tc>
          <w:tcPr>
            <w:tcW w:w="857"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586"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985"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61"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500"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88"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c>
          <w:tcPr>
            <w:tcW w:w="1605"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r>
      <w:tr>
        <w:tblPrEx>
          <w:tblCellMar>
            <w:top w:w="15" w:type="dxa"/>
            <w:left w:w="15" w:type="dxa"/>
            <w:bottom w:w="15" w:type="dxa"/>
            <w:right w:w="15" w:type="dxa"/>
          </w:tblCellMar>
        </w:tblPrEx>
        <w:trPr>
          <w:trHeight w:val="366" w:hRule="atLeast"/>
        </w:trPr>
        <w:tc>
          <w:tcPr>
            <w:tcW w:w="429" w:type="dxa"/>
            <w:tcBorders>
              <w:top w:val="single" w:color="auto" w:sz="4" w:space="0"/>
              <w:left w:val="single" w:color="000000" w:sz="4" w:space="0"/>
              <w:right w:val="single" w:color="000000" w:sz="4" w:space="0"/>
            </w:tcBorders>
            <w:noWrap w:val="0"/>
            <w:vAlign w:val="center"/>
          </w:tcPr>
          <w:p>
            <w:pPr>
              <w:widowControl/>
              <w:spacing w:line="360" w:lineRule="exact"/>
              <w:jc w:val="center"/>
              <w:rPr>
                <w:rFonts w:hint="default" w:ascii="仿宋" w:hAnsi="仿宋" w:eastAsia="仿宋" w:cs="仿宋"/>
                <w:color w:val="auto"/>
                <w:kern w:val="0"/>
                <w:lang w:val="en-US" w:eastAsia="zh-CN"/>
              </w:rPr>
            </w:pPr>
            <w:r>
              <w:rPr>
                <w:rFonts w:hint="eastAsia" w:ascii="仿宋" w:hAnsi="仿宋" w:eastAsia="仿宋" w:cs="仿宋"/>
                <w:color w:val="auto"/>
                <w:kern w:val="0"/>
                <w:lang w:val="en-US" w:eastAsia="zh-CN"/>
              </w:rPr>
              <w:t>5</w:t>
            </w:r>
          </w:p>
        </w:tc>
        <w:tc>
          <w:tcPr>
            <w:tcW w:w="1014" w:type="dxa"/>
            <w:tcBorders>
              <w:top w:val="single" w:color="000000" w:sz="4" w:space="0"/>
              <w:left w:val="single" w:color="000000"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color w:val="auto"/>
                <w:kern w:val="0"/>
                <w:sz w:val="20"/>
                <w:szCs w:val="22"/>
                <w:lang w:val="en-US" w:eastAsia="zh-CN" w:bidi="ar"/>
              </w:rPr>
            </w:pPr>
          </w:p>
        </w:tc>
        <w:tc>
          <w:tcPr>
            <w:tcW w:w="887" w:type="dxa"/>
            <w:tcBorders>
              <w:top w:val="single" w:color="000000" w:sz="4" w:space="0"/>
              <w:left w:val="single" w:color="auto" w:sz="4" w:space="0"/>
              <w:right w:val="single" w:color="000000" w:sz="4" w:space="0"/>
            </w:tcBorders>
            <w:noWrap w:val="0"/>
            <w:vAlign w:val="center"/>
          </w:tcPr>
          <w:p>
            <w:pPr>
              <w:jc w:val="center"/>
              <w:rPr>
                <w:rFonts w:hint="eastAsia" w:ascii="仿宋" w:hAnsi="仿宋" w:eastAsia="仿宋" w:cs="仿宋"/>
                <w:color w:val="auto"/>
                <w:kern w:val="0"/>
                <w:sz w:val="20"/>
                <w:lang w:bidi="ar"/>
              </w:rPr>
            </w:pPr>
          </w:p>
        </w:tc>
        <w:tc>
          <w:tcPr>
            <w:tcW w:w="635"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81"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00" w:type="dxa"/>
            <w:tcBorders>
              <w:top w:val="single" w:color="000000" w:sz="4" w:space="0"/>
              <w:left w:val="single" w:color="000000" w:sz="4" w:space="0"/>
              <w:right w:val="single" w:color="auto" w:sz="4" w:space="0"/>
            </w:tcBorders>
            <w:noWrap w:val="0"/>
            <w:vAlign w:val="center"/>
          </w:tcPr>
          <w:p>
            <w:pPr>
              <w:rPr>
                <w:rFonts w:hint="eastAsia" w:ascii="仿宋" w:hAnsi="仿宋" w:eastAsia="仿宋" w:cs="仿宋"/>
                <w:color w:val="auto"/>
                <w:sz w:val="20"/>
              </w:rPr>
            </w:pPr>
          </w:p>
        </w:tc>
        <w:tc>
          <w:tcPr>
            <w:tcW w:w="1497" w:type="dxa"/>
            <w:tcBorders>
              <w:top w:val="single" w:color="000000" w:sz="4" w:space="0"/>
              <w:left w:val="single" w:color="auto" w:sz="4" w:space="0"/>
              <w:right w:val="single" w:color="auto" w:sz="4" w:space="0"/>
            </w:tcBorders>
            <w:noWrap w:val="0"/>
            <w:vAlign w:val="center"/>
          </w:tcPr>
          <w:p>
            <w:pPr>
              <w:jc w:val="center"/>
              <w:rPr>
                <w:rFonts w:hint="eastAsia" w:ascii="仿宋" w:hAnsi="仿宋" w:eastAsia="仿宋" w:cs="仿宋"/>
                <w:color w:val="auto"/>
                <w:sz w:val="20"/>
                <w:lang w:val="en-US" w:eastAsia="zh-CN"/>
              </w:rPr>
            </w:pPr>
          </w:p>
        </w:tc>
        <w:tc>
          <w:tcPr>
            <w:tcW w:w="857" w:type="dxa"/>
            <w:tcBorders>
              <w:top w:val="single" w:color="000000" w:sz="4" w:space="0"/>
              <w:left w:val="single" w:color="auto" w:sz="4" w:space="0"/>
              <w:right w:val="single" w:color="auto" w:sz="4" w:space="0"/>
            </w:tcBorders>
            <w:noWrap w:val="0"/>
            <w:vAlign w:val="center"/>
          </w:tcPr>
          <w:p>
            <w:pPr>
              <w:jc w:val="center"/>
              <w:rPr>
                <w:rFonts w:hint="eastAsia" w:ascii="仿宋" w:hAnsi="仿宋" w:eastAsia="仿宋" w:cs="仿宋"/>
                <w:color w:val="auto"/>
                <w:sz w:val="20"/>
                <w:lang w:val="en-US" w:eastAsia="zh-CN"/>
              </w:rPr>
            </w:pPr>
          </w:p>
        </w:tc>
        <w:tc>
          <w:tcPr>
            <w:tcW w:w="857"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586"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985"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61"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500"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88"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c>
          <w:tcPr>
            <w:tcW w:w="1605"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r>
      <w:tr>
        <w:tblPrEx>
          <w:tblCellMar>
            <w:top w:w="15" w:type="dxa"/>
            <w:left w:w="15" w:type="dxa"/>
            <w:bottom w:w="15" w:type="dxa"/>
            <w:right w:w="15" w:type="dxa"/>
          </w:tblCellMar>
        </w:tblPrEx>
        <w:trPr>
          <w:trHeight w:val="366" w:hRule="atLeast"/>
        </w:trPr>
        <w:tc>
          <w:tcPr>
            <w:tcW w:w="429" w:type="dxa"/>
            <w:tcBorders>
              <w:top w:val="single" w:color="auto" w:sz="4" w:space="0"/>
              <w:left w:val="single" w:color="000000" w:sz="4" w:space="0"/>
              <w:right w:val="single" w:color="000000" w:sz="4" w:space="0"/>
            </w:tcBorders>
            <w:noWrap w:val="0"/>
            <w:vAlign w:val="center"/>
          </w:tcPr>
          <w:p>
            <w:pPr>
              <w:widowControl/>
              <w:spacing w:line="360" w:lineRule="exact"/>
              <w:jc w:val="center"/>
              <w:rPr>
                <w:rFonts w:hint="eastAsia" w:ascii="仿宋" w:hAnsi="仿宋" w:eastAsia="仿宋" w:cs="仿宋"/>
                <w:color w:val="auto"/>
                <w:kern w:val="0"/>
                <w:lang w:val="en-US" w:eastAsia="zh-CN"/>
              </w:rPr>
            </w:pPr>
            <w:r>
              <w:rPr>
                <w:rFonts w:hint="eastAsia" w:ascii="仿宋" w:hAnsi="仿宋" w:eastAsia="仿宋" w:cs="仿宋"/>
                <w:color w:val="auto"/>
                <w:kern w:val="0"/>
                <w:lang w:val="en-US" w:eastAsia="zh-CN"/>
              </w:rPr>
              <w:t>6</w:t>
            </w:r>
          </w:p>
        </w:tc>
        <w:tc>
          <w:tcPr>
            <w:tcW w:w="1014" w:type="dxa"/>
            <w:tcBorders>
              <w:top w:val="single" w:color="000000" w:sz="4" w:space="0"/>
              <w:left w:val="single" w:color="000000"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color w:val="auto"/>
                <w:kern w:val="0"/>
                <w:sz w:val="20"/>
                <w:szCs w:val="22"/>
                <w:lang w:eastAsia="zh-CN" w:bidi="ar"/>
              </w:rPr>
            </w:pPr>
          </w:p>
        </w:tc>
        <w:tc>
          <w:tcPr>
            <w:tcW w:w="887" w:type="dxa"/>
            <w:tcBorders>
              <w:top w:val="single" w:color="000000" w:sz="4" w:space="0"/>
              <w:left w:val="single" w:color="auto" w:sz="4" w:space="0"/>
              <w:right w:val="single" w:color="000000" w:sz="4" w:space="0"/>
            </w:tcBorders>
            <w:noWrap w:val="0"/>
            <w:vAlign w:val="center"/>
          </w:tcPr>
          <w:p>
            <w:pPr>
              <w:jc w:val="center"/>
              <w:rPr>
                <w:rFonts w:hint="eastAsia" w:ascii="仿宋" w:hAnsi="仿宋" w:eastAsia="仿宋" w:cs="仿宋"/>
                <w:color w:val="auto"/>
                <w:kern w:val="0"/>
                <w:sz w:val="20"/>
                <w:lang w:bidi="ar"/>
              </w:rPr>
            </w:pPr>
          </w:p>
        </w:tc>
        <w:tc>
          <w:tcPr>
            <w:tcW w:w="635"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81"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00" w:type="dxa"/>
            <w:tcBorders>
              <w:top w:val="single" w:color="000000" w:sz="4" w:space="0"/>
              <w:left w:val="single" w:color="000000" w:sz="4" w:space="0"/>
              <w:right w:val="single" w:color="auto" w:sz="4" w:space="0"/>
            </w:tcBorders>
            <w:noWrap w:val="0"/>
            <w:vAlign w:val="center"/>
          </w:tcPr>
          <w:p>
            <w:pPr>
              <w:rPr>
                <w:rFonts w:hint="eastAsia" w:ascii="仿宋" w:hAnsi="仿宋" w:eastAsia="仿宋" w:cs="仿宋"/>
                <w:color w:val="auto"/>
                <w:sz w:val="20"/>
              </w:rPr>
            </w:pPr>
          </w:p>
        </w:tc>
        <w:tc>
          <w:tcPr>
            <w:tcW w:w="1497"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857"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857"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586"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985"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61"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500"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88"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c>
          <w:tcPr>
            <w:tcW w:w="1605"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r>
      <w:tr>
        <w:tblPrEx>
          <w:tblCellMar>
            <w:top w:w="15" w:type="dxa"/>
            <w:left w:w="15" w:type="dxa"/>
            <w:bottom w:w="15" w:type="dxa"/>
            <w:right w:w="15" w:type="dxa"/>
          </w:tblCellMar>
        </w:tblPrEx>
        <w:trPr>
          <w:trHeight w:val="366" w:hRule="atLeast"/>
        </w:trPr>
        <w:tc>
          <w:tcPr>
            <w:tcW w:w="429" w:type="dxa"/>
            <w:tcBorders>
              <w:top w:val="single" w:color="auto" w:sz="4" w:space="0"/>
              <w:left w:val="single" w:color="000000" w:sz="4" w:space="0"/>
              <w:right w:val="single" w:color="000000" w:sz="4" w:space="0"/>
            </w:tcBorders>
            <w:noWrap w:val="0"/>
            <w:vAlign w:val="center"/>
          </w:tcPr>
          <w:p>
            <w:pPr>
              <w:widowControl/>
              <w:spacing w:line="360" w:lineRule="exact"/>
              <w:jc w:val="center"/>
              <w:rPr>
                <w:rFonts w:hint="eastAsia" w:ascii="仿宋" w:hAnsi="仿宋" w:eastAsia="仿宋" w:cs="仿宋"/>
                <w:color w:val="auto"/>
                <w:kern w:val="0"/>
                <w:lang w:val="en-US" w:eastAsia="zh-CN"/>
              </w:rPr>
            </w:pPr>
            <w:r>
              <w:rPr>
                <w:rFonts w:hint="eastAsia" w:ascii="仿宋" w:hAnsi="仿宋" w:eastAsia="仿宋" w:cs="仿宋"/>
                <w:color w:val="auto"/>
                <w:kern w:val="0"/>
                <w:lang w:val="en-US" w:eastAsia="zh-CN"/>
              </w:rPr>
              <w:t>7</w:t>
            </w:r>
          </w:p>
        </w:tc>
        <w:tc>
          <w:tcPr>
            <w:tcW w:w="1014" w:type="dxa"/>
            <w:tcBorders>
              <w:top w:val="single" w:color="000000" w:sz="4" w:space="0"/>
              <w:left w:val="single" w:color="000000"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color w:val="auto"/>
                <w:kern w:val="0"/>
                <w:sz w:val="20"/>
                <w:szCs w:val="22"/>
                <w:lang w:eastAsia="zh-CN" w:bidi="ar"/>
              </w:rPr>
            </w:pPr>
          </w:p>
        </w:tc>
        <w:tc>
          <w:tcPr>
            <w:tcW w:w="887" w:type="dxa"/>
            <w:tcBorders>
              <w:top w:val="single" w:color="000000" w:sz="4" w:space="0"/>
              <w:left w:val="single" w:color="auto" w:sz="4" w:space="0"/>
              <w:right w:val="single" w:color="000000" w:sz="4" w:space="0"/>
            </w:tcBorders>
            <w:noWrap w:val="0"/>
            <w:vAlign w:val="center"/>
          </w:tcPr>
          <w:p>
            <w:pPr>
              <w:jc w:val="center"/>
              <w:rPr>
                <w:rFonts w:hint="eastAsia" w:ascii="仿宋" w:hAnsi="仿宋" w:eastAsia="仿宋" w:cs="仿宋"/>
                <w:color w:val="auto"/>
                <w:kern w:val="0"/>
                <w:sz w:val="20"/>
                <w:lang w:bidi="ar"/>
              </w:rPr>
            </w:pPr>
          </w:p>
        </w:tc>
        <w:tc>
          <w:tcPr>
            <w:tcW w:w="635"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81"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00" w:type="dxa"/>
            <w:tcBorders>
              <w:top w:val="single" w:color="000000" w:sz="4" w:space="0"/>
              <w:left w:val="single" w:color="000000" w:sz="4" w:space="0"/>
              <w:right w:val="single" w:color="auto" w:sz="4" w:space="0"/>
            </w:tcBorders>
            <w:noWrap w:val="0"/>
            <w:vAlign w:val="center"/>
          </w:tcPr>
          <w:p>
            <w:pPr>
              <w:rPr>
                <w:rFonts w:hint="eastAsia" w:ascii="仿宋" w:hAnsi="仿宋" w:eastAsia="仿宋" w:cs="仿宋"/>
                <w:color w:val="auto"/>
                <w:sz w:val="20"/>
              </w:rPr>
            </w:pPr>
          </w:p>
        </w:tc>
        <w:tc>
          <w:tcPr>
            <w:tcW w:w="1497"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857"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857"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586"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985"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61"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500"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88"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c>
          <w:tcPr>
            <w:tcW w:w="1605"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r>
      <w:tr>
        <w:tblPrEx>
          <w:tblCellMar>
            <w:top w:w="15" w:type="dxa"/>
            <w:left w:w="15" w:type="dxa"/>
            <w:bottom w:w="15" w:type="dxa"/>
            <w:right w:w="15" w:type="dxa"/>
          </w:tblCellMar>
        </w:tblPrEx>
        <w:trPr>
          <w:trHeight w:val="366" w:hRule="atLeast"/>
        </w:trPr>
        <w:tc>
          <w:tcPr>
            <w:tcW w:w="429" w:type="dxa"/>
            <w:tcBorders>
              <w:top w:val="single" w:color="auto" w:sz="4" w:space="0"/>
              <w:left w:val="single" w:color="000000" w:sz="4" w:space="0"/>
              <w:bottom w:val="single" w:color="auto" w:sz="4" w:space="0"/>
              <w:right w:val="single" w:color="000000" w:sz="4" w:space="0"/>
            </w:tcBorders>
            <w:noWrap w:val="0"/>
            <w:vAlign w:val="center"/>
          </w:tcPr>
          <w:p>
            <w:pPr>
              <w:widowControl/>
              <w:spacing w:line="360" w:lineRule="exact"/>
              <w:jc w:val="center"/>
              <w:rPr>
                <w:rFonts w:hint="default" w:ascii="仿宋" w:hAnsi="仿宋" w:eastAsia="仿宋" w:cs="仿宋"/>
                <w:color w:val="auto"/>
                <w:kern w:val="0"/>
                <w:lang w:val="en-US" w:eastAsia="zh-CN"/>
              </w:rPr>
            </w:pPr>
            <w:r>
              <w:rPr>
                <w:rFonts w:hint="eastAsia" w:ascii="仿宋" w:hAnsi="仿宋" w:eastAsia="仿宋" w:cs="仿宋"/>
                <w:color w:val="auto"/>
                <w:kern w:val="0"/>
                <w:lang w:val="en-US" w:eastAsia="zh-CN"/>
              </w:rPr>
              <w:t>8</w:t>
            </w:r>
          </w:p>
        </w:tc>
        <w:tc>
          <w:tcPr>
            <w:tcW w:w="1014"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color w:val="auto"/>
                <w:kern w:val="0"/>
                <w:sz w:val="20"/>
                <w:szCs w:val="22"/>
                <w:lang w:eastAsia="zh-CN" w:bidi="ar"/>
              </w:rPr>
            </w:pPr>
          </w:p>
        </w:tc>
        <w:tc>
          <w:tcPr>
            <w:tcW w:w="887" w:type="dxa"/>
            <w:tcBorders>
              <w:top w:val="single" w:color="000000" w:sz="4" w:space="0"/>
              <w:left w:val="single" w:color="auto" w:sz="4" w:space="0"/>
              <w:bottom w:val="single" w:color="000000" w:sz="4" w:space="0"/>
              <w:right w:val="single" w:color="000000" w:sz="4" w:space="0"/>
            </w:tcBorders>
            <w:noWrap w:val="0"/>
            <w:vAlign w:val="center"/>
          </w:tcPr>
          <w:p>
            <w:pPr>
              <w:jc w:val="center"/>
              <w:rPr>
                <w:rFonts w:hint="eastAsia" w:ascii="仿宋" w:hAnsi="仿宋" w:eastAsia="仿宋" w:cs="仿宋"/>
                <w:color w:val="auto"/>
                <w:kern w:val="0"/>
                <w:sz w:val="20"/>
                <w:lang w:bidi="ar"/>
              </w:rPr>
            </w:pPr>
          </w:p>
        </w:tc>
        <w:tc>
          <w:tcPr>
            <w:tcW w:w="635"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81"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00" w:type="dxa"/>
            <w:tcBorders>
              <w:top w:val="single" w:color="000000" w:sz="4" w:space="0"/>
              <w:left w:val="single" w:color="000000" w:sz="4" w:space="0"/>
              <w:bottom w:val="single" w:color="000000" w:sz="4" w:space="0"/>
              <w:right w:val="single" w:color="auto" w:sz="4" w:space="0"/>
            </w:tcBorders>
            <w:noWrap w:val="0"/>
            <w:vAlign w:val="center"/>
          </w:tcPr>
          <w:p>
            <w:pPr>
              <w:rPr>
                <w:rFonts w:hint="eastAsia" w:ascii="仿宋" w:hAnsi="仿宋" w:eastAsia="仿宋" w:cs="仿宋"/>
                <w:color w:val="auto"/>
                <w:sz w:val="20"/>
              </w:rPr>
            </w:pPr>
          </w:p>
        </w:tc>
        <w:tc>
          <w:tcPr>
            <w:tcW w:w="1497" w:type="dxa"/>
            <w:tcBorders>
              <w:top w:val="single" w:color="000000" w:sz="4" w:space="0"/>
              <w:left w:val="single" w:color="auto" w:sz="4" w:space="0"/>
              <w:bottom w:val="single" w:color="000000" w:sz="4" w:space="0"/>
              <w:right w:val="single" w:color="auto" w:sz="4" w:space="0"/>
            </w:tcBorders>
            <w:noWrap w:val="0"/>
            <w:vAlign w:val="center"/>
          </w:tcPr>
          <w:p>
            <w:pPr>
              <w:rPr>
                <w:rFonts w:hint="eastAsia" w:ascii="仿宋" w:hAnsi="仿宋" w:eastAsia="仿宋" w:cs="仿宋"/>
                <w:color w:val="auto"/>
                <w:sz w:val="20"/>
              </w:rPr>
            </w:pPr>
          </w:p>
        </w:tc>
        <w:tc>
          <w:tcPr>
            <w:tcW w:w="857" w:type="dxa"/>
            <w:tcBorders>
              <w:top w:val="single" w:color="000000" w:sz="4" w:space="0"/>
              <w:left w:val="single" w:color="auto" w:sz="4" w:space="0"/>
              <w:bottom w:val="single" w:color="000000" w:sz="4" w:space="0"/>
              <w:right w:val="single" w:color="auto" w:sz="4" w:space="0"/>
            </w:tcBorders>
            <w:noWrap w:val="0"/>
            <w:vAlign w:val="center"/>
          </w:tcPr>
          <w:p>
            <w:pPr>
              <w:rPr>
                <w:rFonts w:hint="eastAsia" w:ascii="仿宋" w:hAnsi="仿宋" w:eastAsia="仿宋" w:cs="仿宋"/>
                <w:color w:val="auto"/>
                <w:sz w:val="20"/>
              </w:rPr>
            </w:pPr>
          </w:p>
        </w:tc>
        <w:tc>
          <w:tcPr>
            <w:tcW w:w="857" w:type="dxa"/>
            <w:tcBorders>
              <w:top w:val="single" w:color="000000" w:sz="4" w:space="0"/>
              <w:left w:val="single" w:color="auto" w:sz="4" w:space="0"/>
              <w:bottom w:val="single" w:color="000000" w:sz="4" w:space="0"/>
              <w:right w:val="single" w:color="auto" w:sz="4" w:space="0"/>
            </w:tcBorders>
            <w:noWrap w:val="0"/>
            <w:vAlign w:val="center"/>
          </w:tcPr>
          <w:p>
            <w:pPr>
              <w:rPr>
                <w:rFonts w:hint="eastAsia" w:ascii="仿宋" w:hAnsi="仿宋" w:eastAsia="仿宋" w:cs="仿宋"/>
                <w:color w:val="auto"/>
                <w:sz w:val="20"/>
              </w:rPr>
            </w:pPr>
          </w:p>
        </w:tc>
        <w:tc>
          <w:tcPr>
            <w:tcW w:w="1586" w:type="dxa"/>
            <w:tcBorders>
              <w:top w:val="single" w:color="000000" w:sz="4" w:space="0"/>
              <w:left w:val="single" w:color="auto" w:sz="4" w:space="0"/>
              <w:bottom w:val="single" w:color="000000" w:sz="4" w:space="0"/>
              <w:right w:val="single" w:color="auto" w:sz="4" w:space="0"/>
            </w:tcBorders>
            <w:noWrap w:val="0"/>
            <w:vAlign w:val="center"/>
          </w:tcPr>
          <w:p>
            <w:pPr>
              <w:rPr>
                <w:rFonts w:hint="eastAsia" w:ascii="仿宋" w:hAnsi="仿宋" w:eastAsia="仿宋" w:cs="仿宋"/>
                <w:color w:val="auto"/>
                <w:sz w:val="20"/>
              </w:rPr>
            </w:pPr>
          </w:p>
        </w:tc>
        <w:tc>
          <w:tcPr>
            <w:tcW w:w="985" w:type="dxa"/>
            <w:tcBorders>
              <w:top w:val="single" w:color="000000" w:sz="4" w:space="0"/>
              <w:left w:val="single" w:color="auto" w:sz="4" w:space="0"/>
              <w:bottom w:val="single" w:color="000000" w:sz="4" w:space="0"/>
              <w:right w:val="single" w:color="auto" w:sz="4" w:space="0"/>
            </w:tcBorders>
            <w:noWrap w:val="0"/>
            <w:vAlign w:val="center"/>
          </w:tcPr>
          <w:p>
            <w:pPr>
              <w:rPr>
                <w:rFonts w:hint="eastAsia" w:ascii="仿宋" w:hAnsi="仿宋" w:eastAsia="仿宋" w:cs="仿宋"/>
                <w:color w:val="auto"/>
                <w:sz w:val="20"/>
              </w:rPr>
            </w:pPr>
          </w:p>
        </w:tc>
        <w:tc>
          <w:tcPr>
            <w:tcW w:w="1261" w:type="dxa"/>
            <w:tcBorders>
              <w:top w:val="single" w:color="000000" w:sz="4" w:space="0"/>
              <w:left w:val="single" w:color="auto" w:sz="4" w:space="0"/>
              <w:bottom w:val="single" w:color="000000" w:sz="4" w:space="0"/>
              <w:right w:val="single" w:color="auto" w:sz="4" w:space="0"/>
            </w:tcBorders>
            <w:noWrap w:val="0"/>
            <w:vAlign w:val="center"/>
          </w:tcPr>
          <w:p>
            <w:pPr>
              <w:rPr>
                <w:rFonts w:hint="eastAsia" w:ascii="仿宋" w:hAnsi="仿宋" w:eastAsia="仿宋" w:cs="仿宋"/>
                <w:color w:val="auto"/>
                <w:sz w:val="20"/>
              </w:rPr>
            </w:pPr>
          </w:p>
        </w:tc>
        <w:tc>
          <w:tcPr>
            <w:tcW w:w="1500" w:type="dxa"/>
            <w:tcBorders>
              <w:top w:val="single" w:color="000000" w:sz="4" w:space="0"/>
              <w:left w:val="single" w:color="auto" w:sz="4" w:space="0"/>
              <w:bottom w:val="single" w:color="000000" w:sz="4" w:space="0"/>
              <w:right w:val="single" w:color="auto" w:sz="4" w:space="0"/>
            </w:tcBorders>
            <w:noWrap w:val="0"/>
            <w:vAlign w:val="center"/>
          </w:tcPr>
          <w:p>
            <w:pPr>
              <w:rPr>
                <w:rFonts w:hint="eastAsia" w:ascii="仿宋" w:hAnsi="仿宋" w:eastAsia="仿宋" w:cs="仿宋"/>
                <w:color w:val="auto"/>
                <w:sz w:val="20"/>
              </w:rPr>
            </w:pPr>
          </w:p>
        </w:tc>
        <w:tc>
          <w:tcPr>
            <w:tcW w:w="1288" w:type="dxa"/>
            <w:tcBorders>
              <w:top w:val="single" w:color="000000" w:sz="4" w:space="0"/>
              <w:left w:val="single" w:color="auto" w:sz="4" w:space="0"/>
              <w:bottom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1605" w:type="dxa"/>
            <w:tcBorders>
              <w:top w:val="single" w:color="000000" w:sz="4" w:space="0"/>
              <w:left w:val="single" w:color="auto" w:sz="4" w:space="0"/>
              <w:bottom w:val="single" w:color="000000" w:sz="4" w:space="0"/>
              <w:right w:val="single" w:color="000000" w:sz="4" w:space="0"/>
            </w:tcBorders>
            <w:noWrap w:val="0"/>
            <w:vAlign w:val="center"/>
          </w:tcPr>
          <w:p>
            <w:pPr>
              <w:rPr>
                <w:rFonts w:hint="eastAsia" w:ascii="仿宋" w:hAnsi="仿宋" w:eastAsia="仿宋" w:cs="仿宋"/>
                <w:color w:val="auto"/>
                <w:sz w:val="20"/>
              </w:rPr>
            </w:pPr>
          </w:p>
        </w:tc>
      </w:tr>
      <w:tr>
        <w:tblPrEx>
          <w:tblCellMar>
            <w:top w:w="15" w:type="dxa"/>
            <w:left w:w="15" w:type="dxa"/>
            <w:bottom w:w="15" w:type="dxa"/>
            <w:right w:w="15" w:type="dxa"/>
          </w:tblCellMar>
        </w:tblPrEx>
        <w:trPr>
          <w:trHeight w:val="366" w:hRule="atLeast"/>
        </w:trPr>
        <w:tc>
          <w:tcPr>
            <w:tcW w:w="429" w:type="dxa"/>
            <w:tcBorders>
              <w:top w:val="single" w:color="auto" w:sz="4" w:space="0"/>
              <w:left w:val="single" w:color="000000" w:sz="4" w:space="0"/>
              <w:bottom w:val="single" w:color="auto" w:sz="4" w:space="0"/>
              <w:right w:val="single" w:color="000000" w:sz="4" w:space="0"/>
            </w:tcBorders>
            <w:noWrap w:val="0"/>
            <w:vAlign w:val="center"/>
          </w:tcPr>
          <w:p>
            <w:pPr>
              <w:widowControl/>
              <w:spacing w:line="360" w:lineRule="exact"/>
              <w:jc w:val="center"/>
              <w:rPr>
                <w:rFonts w:hint="default" w:ascii="仿宋" w:hAnsi="仿宋" w:eastAsia="仿宋" w:cs="仿宋"/>
                <w:color w:val="auto"/>
                <w:kern w:val="0"/>
                <w:lang w:val="en-US" w:eastAsia="zh-CN"/>
              </w:rPr>
            </w:pPr>
            <w:r>
              <w:rPr>
                <w:rFonts w:hint="eastAsia" w:ascii="仿宋" w:hAnsi="仿宋" w:eastAsia="仿宋" w:cs="仿宋"/>
                <w:color w:val="auto"/>
                <w:kern w:val="0"/>
                <w:lang w:val="en-US" w:eastAsia="zh-CN"/>
              </w:rPr>
              <w:t>9</w:t>
            </w:r>
          </w:p>
        </w:tc>
        <w:tc>
          <w:tcPr>
            <w:tcW w:w="1014"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color w:val="auto"/>
                <w:kern w:val="0"/>
                <w:sz w:val="20"/>
                <w:szCs w:val="22"/>
                <w:lang w:eastAsia="zh-CN" w:bidi="ar"/>
              </w:rPr>
            </w:pPr>
          </w:p>
        </w:tc>
        <w:tc>
          <w:tcPr>
            <w:tcW w:w="887" w:type="dxa"/>
            <w:tcBorders>
              <w:top w:val="single" w:color="000000" w:sz="4" w:space="0"/>
              <w:left w:val="single" w:color="auto" w:sz="4" w:space="0"/>
              <w:bottom w:val="single" w:color="000000" w:sz="4" w:space="0"/>
              <w:right w:val="single" w:color="000000" w:sz="4" w:space="0"/>
            </w:tcBorders>
            <w:noWrap w:val="0"/>
            <w:vAlign w:val="center"/>
          </w:tcPr>
          <w:p>
            <w:pPr>
              <w:jc w:val="center"/>
              <w:rPr>
                <w:rFonts w:hint="eastAsia" w:ascii="仿宋" w:hAnsi="仿宋" w:eastAsia="仿宋" w:cs="仿宋"/>
                <w:color w:val="auto"/>
                <w:kern w:val="0"/>
                <w:sz w:val="20"/>
                <w:lang w:bidi="ar"/>
              </w:rPr>
            </w:pPr>
          </w:p>
        </w:tc>
        <w:tc>
          <w:tcPr>
            <w:tcW w:w="635"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81"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00" w:type="dxa"/>
            <w:tcBorders>
              <w:top w:val="single" w:color="000000" w:sz="4" w:space="0"/>
              <w:left w:val="single" w:color="000000" w:sz="4" w:space="0"/>
              <w:bottom w:val="single" w:color="000000" w:sz="4" w:space="0"/>
              <w:right w:val="single" w:color="auto" w:sz="4" w:space="0"/>
            </w:tcBorders>
            <w:noWrap w:val="0"/>
            <w:vAlign w:val="center"/>
          </w:tcPr>
          <w:p>
            <w:pPr>
              <w:rPr>
                <w:rFonts w:hint="eastAsia" w:ascii="仿宋" w:hAnsi="仿宋" w:eastAsia="仿宋" w:cs="仿宋"/>
                <w:color w:val="auto"/>
                <w:sz w:val="20"/>
              </w:rPr>
            </w:pPr>
          </w:p>
        </w:tc>
        <w:tc>
          <w:tcPr>
            <w:tcW w:w="1497" w:type="dxa"/>
            <w:tcBorders>
              <w:top w:val="single" w:color="000000" w:sz="4" w:space="0"/>
              <w:left w:val="single" w:color="auto" w:sz="4" w:space="0"/>
              <w:bottom w:val="single" w:color="000000" w:sz="4" w:space="0"/>
              <w:right w:val="single" w:color="auto" w:sz="4" w:space="0"/>
            </w:tcBorders>
            <w:noWrap w:val="0"/>
            <w:vAlign w:val="center"/>
          </w:tcPr>
          <w:p>
            <w:pPr>
              <w:rPr>
                <w:rFonts w:hint="eastAsia" w:ascii="仿宋" w:hAnsi="仿宋" w:eastAsia="仿宋" w:cs="仿宋"/>
                <w:color w:val="auto"/>
                <w:sz w:val="20"/>
              </w:rPr>
            </w:pPr>
          </w:p>
        </w:tc>
        <w:tc>
          <w:tcPr>
            <w:tcW w:w="857" w:type="dxa"/>
            <w:tcBorders>
              <w:top w:val="single" w:color="000000" w:sz="4" w:space="0"/>
              <w:left w:val="single" w:color="auto" w:sz="4" w:space="0"/>
              <w:bottom w:val="single" w:color="000000" w:sz="4" w:space="0"/>
              <w:right w:val="single" w:color="auto" w:sz="4" w:space="0"/>
            </w:tcBorders>
            <w:noWrap w:val="0"/>
            <w:vAlign w:val="center"/>
          </w:tcPr>
          <w:p>
            <w:pPr>
              <w:rPr>
                <w:rFonts w:hint="eastAsia" w:ascii="仿宋" w:hAnsi="仿宋" w:eastAsia="仿宋" w:cs="仿宋"/>
                <w:color w:val="auto"/>
                <w:sz w:val="20"/>
              </w:rPr>
            </w:pPr>
          </w:p>
        </w:tc>
        <w:tc>
          <w:tcPr>
            <w:tcW w:w="857" w:type="dxa"/>
            <w:tcBorders>
              <w:top w:val="single" w:color="000000" w:sz="4" w:space="0"/>
              <w:left w:val="single" w:color="auto" w:sz="4" w:space="0"/>
              <w:bottom w:val="single" w:color="000000" w:sz="4" w:space="0"/>
              <w:right w:val="single" w:color="auto" w:sz="4" w:space="0"/>
            </w:tcBorders>
            <w:noWrap w:val="0"/>
            <w:vAlign w:val="center"/>
          </w:tcPr>
          <w:p>
            <w:pPr>
              <w:rPr>
                <w:rFonts w:hint="eastAsia" w:ascii="仿宋" w:hAnsi="仿宋" w:eastAsia="仿宋" w:cs="仿宋"/>
                <w:color w:val="auto"/>
                <w:sz w:val="20"/>
              </w:rPr>
            </w:pPr>
          </w:p>
        </w:tc>
        <w:tc>
          <w:tcPr>
            <w:tcW w:w="1586" w:type="dxa"/>
            <w:tcBorders>
              <w:top w:val="single" w:color="000000" w:sz="4" w:space="0"/>
              <w:left w:val="single" w:color="auto" w:sz="4" w:space="0"/>
              <w:bottom w:val="single" w:color="000000" w:sz="4" w:space="0"/>
              <w:right w:val="single" w:color="auto" w:sz="4" w:space="0"/>
            </w:tcBorders>
            <w:noWrap w:val="0"/>
            <w:vAlign w:val="center"/>
          </w:tcPr>
          <w:p>
            <w:pPr>
              <w:rPr>
                <w:rFonts w:hint="eastAsia" w:ascii="仿宋" w:hAnsi="仿宋" w:eastAsia="仿宋" w:cs="仿宋"/>
                <w:color w:val="auto"/>
                <w:sz w:val="20"/>
              </w:rPr>
            </w:pPr>
          </w:p>
        </w:tc>
        <w:tc>
          <w:tcPr>
            <w:tcW w:w="985" w:type="dxa"/>
            <w:tcBorders>
              <w:top w:val="single" w:color="000000" w:sz="4" w:space="0"/>
              <w:left w:val="single" w:color="auto" w:sz="4" w:space="0"/>
              <w:bottom w:val="single" w:color="000000" w:sz="4" w:space="0"/>
              <w:right w:val="single" w:color="auto" w:sz="4" w:space="0"/>
            </w:tcBorders>
            <w:noWrap w:val="0"/>
            <w:vAlign w:val="center"/>
          </w:tcPr>
          <w:p>
            <w:pPr>
              <w:rPr>
                <w:rFonts w:hint="eastAsia" w:ascii="仿宋" w:hAnsi="仿宋" w:eastAsia="仿宋" w:cs="仿宋"/>
                <w:color w:val="auto"/>
                <w:sz w:val="20"/>
              </w:rPr>
            </w:pPr>
          </w:p>
        </w:tc>
        <w:tc>
          <w:tcPr>
            <w:tcW w:w="1261" w:type="dxa"/>
            <w:tcBorders>
              <w:top w:val="single" w:color="000000" w:sz="4" w:space="0"/>
              <w:left w:val="single" w:color="auto" w:sz="4" w:space="0"/>
              <w:bottom w:val="single" w:color="000000" w:sz="4" w:space="0"/>
              <w:right w:val="single" w:color="auto" w:sz="4" w:space="0"/>
            </w:tcBorders>
            <w:noWrap w:val="0"/>
            <w:vAlign w:val="center"/>
          </w:tcPr>
          <w:p>
            <w:pPr>
              <w:rPr>
                <w:rFonts w:hint="eastAsia" w:ascii="仿宋" w:hAnsi="仿宋" w:eastAsia="仿宋" w:cs="仿宋"/>
                <w:color w:val="auto"/>
                <w:sz w:val="20"/>
              </w:rPr>
            </w:pPr>
          </w:p>
        </w:tc>
        <w:tc>
          <w:tcPr>
            <w:tcW w:w="1500" w:type="dxa"/>
            <w:tcBorders>
              <w:top w:val="single" w:color="000000" w:sz="4" w:space="0"/>
              <w:left w:val="single" w:color="auto" w:sz="4" w:space="0"/>
              <w:bottom w:val="single" w:color="000000" w:sz="4" w:space="0"/>
              <w:right w:val="single" w:color="auto" w:sz="4" w:space="0"/>
            </w:tcBorders>
            <w:noWrap w:val="0"/>
            <w:vAlign w:val="center"/>
          </w:tcPr>
          <w:p>
            <w:pPr>
              <w:rPr>
                <w:rFonts w:hint="eastAsia" w:ascii="仿宋" w:hAnsi="仿宋" w:eastAsia="仿宋" w:cs="仿宋"/>
                <w:color w:val="auto"/>
                <w:sz w:val="20"/>
              </w:rPr>
            </w:pPr>
          </w:p>
        </w:tc>
        <w:tc>
          <w:tcPr>
            <w:tcW w:w="1288" w:type="dxa"/>
            <w:tcBorders>
              <w:top w:val="single" w:color="000000" w:sz="4" w:space="0"/>
              <w:left w:val="single" w:color="auto" w:sz="4" w:space="0"/>
              <w:bottom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1605" w:type="dxa"/>
            <w:tcBorders>
              <w:top w:val="single" w:color="000000" w:sz="4" w:space="0"/>
              <w:left w:val="single" w:color="auto" w:sz="4" w:space="0"/>
              <w:bottom w:val="single" w:color="000000" w:sz="4" w:space="0"/>
              <w:right w:val="single" w:color="000000" w:sz="4" w:space="0"/>
            </w:tcBorders>
            <w:noWrap w:val="0"/>
            <w:vAlign w:val="center"/>
          </w:tcPr>
          <w:p>
            <w:pPr>
              <w:rPr>
                <w:rFonts w:hint="eastAsia" w:ascii="仿宋" w:hAnsi="仿宋" w:eastAsia="仿宋" w:cs="仿宋"/>
                <w:color w:val="auto"/>
                <w:sz w:val="20"/>
              </w:rPr>
            </w:pPr>
          </w:p>
        </w:tc>
      </w:tr>
      <w:tr>
        <w:tblPrEx>
          <w:tblCellMar>
            <w:top w:w="15" w:type="dxa"/>
            <w:left w:w="15" w:type="dxa"/>
            <w:bottom w:w="15" w:type="dxa"/>
            <w:right w:w="15" w:type="dxa"/>
          </w:tblCellMar>
        </w:tblPrEx>
        <w:trPr>
          <w:trHeight w:val="366" w:hRule="atLeast"/>
        </w:trPr>
        <w:tc>
          <w:tcPr>
            <w:tcW w:w="429" w:type="dxa"/>
            <w:tcBorders>
              <w:top w:val="single" w:color="auto" w:sz="4" w:space="0"/>
              <w:left w:val="single" w:color="000000" w:sz="4" w:space="0"/>
              <w:right w:val="single" w:color="000000" w:sz="4" w:space="0"/>
            </w:tcBorders>
            <w:noWrap w:val="0"/>
            <w:vAlign w:val="center"/>
          </w:tcPr>
          <w:p>
            <w:pPr>
              <w:widowControl/>
              <w:spacing w:line="360" w:lineRule="exact"/>
              <w:jc w:val="center"/>
              <w:rPr>
                <w:rFonts w:hint="default" w:ascii="仿宋" w:hAnsi="仿宋" w:eastAsia="仿宋" w:cs="仿宋"/>
                <w:color w:val="auto"/>
                <w:kern w:val="0"/>
                <w:lang w:val="en-US" w:eastAsia="zh-CN"/>
              </w:rPr>
            </w:pPr>
            <w:r>
              <w:rPr>
                <w:rFonts w:hint="eastAsia" w:ascii="仿宋" w:hAnsi="仿宋" w:eastAsia="仿宋" w:cs="仿宋"/>
                <w:color w:val="auto"/>
                <w:kern w:val="0"/>
                <w:lang w:val="en-US" w:eastAsia="zh-CN"/>
              </w:rPr>
              <w:t>10</w:t>
            </w:r>
          </w:p>
        </w:tc>
        <w:tc>
          <w:tcPr>
            <w:tcW w:w="1014" w:type="dxa"/>
            <w:tcBorders>
              <w:top w:val="single" w:color="000000" w:sz="4" w:space="0"/>
              <w:left w:val="single" w:color="000000"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color w:val="auto"/>
                <w:kern w:val="0"/>
                <w:sz w:val="20"/>
                <w:szCs w:val="22"/>
                <w:lang w:eastAsia="zh-CN" w:bidi="ar"/>
              </w:rPr>
            </w:pPr>
          </w:p>
        </w:tc>
        <w:tc>
          <w:tcPr>
            <w:tcW w:w="887" w:type="dxa"/>
            <w:tcBorders>
              <w:top w:val="single" w:color="000000" w:sz="4" w:space="0"/>
              <w:left w:val="single" w:color="auto" w:sz="4" w:space="0"/>
              <w:right w:val="single" w:color="000000" w:sz="4" w:space="0"/>
            </w:tcBorders>
            <w:noWrap w:val="0"/>
            <w:vAlign w:val="center"/>
          </w:tcPr>
          <w:p>
            <w:pPr>
              <w:jc w:val="center"/>
              <w:rPr>
                <w:rFonts w:hint="eastAsia" w:ascii="仿宋" w:hAnsi="仿宋" w:eastAsia="仿宋" w:cs="仿宋"/>
                <w:color w:val="auto"/>
                <w:kern w:val="0"/>
                <w:sz w:val="20"/>
                <w:lang w:bidi="ar"/>
              </w:rPr>
            </w:pPr>
          </w:p>
        </w:tc>
        <w:tc>
          <w:tcPr>
            <w:tcW w:w="635"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81"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00" w:type="dxa"/>
            <w:tcBorders>
              <w:top w:val="single" w:color="000000" w:sz="4" w:space="0"/>
              <w:left w:val="single" w:color="000000" w:sz="4" w:space="0"/>
              <w:right w:val="single" w:color="auto" w:sz="4" w:space="0"/>
            </w:tcBorders>
            <w:noWrap w:val="0"/>
            <w:vAlign w:val="center"/>
          </w:tcPr>
          <w:p>
            <w:pPr>
              <w:rPr>
                <w:rFonts w:hint="eastAsia" w:ascii="仿宋" w:hAnsi="仿宋" w:eastAsia="仿宋" w:cs="仿宋"/>
                <w:color w:val="auto"/>
                <w:sz w:val="20"/>
              </w:rPr>
            </w:pPr>
          </w:p>
        </w:tc>
        <w:tc>
          <w:tcPr>
            <w:tcW w:w="1497"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857"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857"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586"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985"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61"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500"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88"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c>
          <w:tcPr>
            <w:tcW w:w="1605"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r>
    </w:tbl>
    <w:p>
      <w:pPr>
        <w:keepNext w:val="0"/>
        <w:keepLines w:val="0"/>
        <w:pageBreakBefore w:val="0"/>
        <w:widowControl w:val="0"/>
        <w:kinsoku/>
        <w:wordWrap w:val="0"/>
        <w:overflowPunct/>
        <w:topLinePunct w:val="0"/>
        <w:autoSpaceDE w:val="0"/>
        <w:autoSpaceDN w:val="0"/>
        <w:bidi w:val="0"/>
        <w:adjustRightInd w:val="0"/>
        <w:snapToGrid w:val="0"/>
        <w:spacing w:line="380" w:lineRule="exact"/>
        <w:ind w:right="482"/>
        <w:textAlignment w:val="auto"/>
        <w:rPr>
          <w:rFonts w:hint="eastAsia" w:ascii="方正仿宋_GBK" w:hAnsi="方正仿宋_GBK" w:eastAsia="方正仿宋_GBK" w:cs="方正仿宋_GBK"/>
          <w:b w:val="0"/>
          <w:bCs/>
          <w:color w:val="auto"/>
          <w:kern w:val="0"/>
          <w:sz w:val="24"/>
          <w:szCs w:val="24"/>
          <w:lang w:val="en-US" w:eastAsia="zh-CN"/>
        </w:rPr>
      </w:pPr>
      <w:r>
        <w:rPr>
          <w:rFonts w:hint="eastAsia" w:ascii="方正仿宋_GBK" w:hAnsi="方正仿宋_GBK" w:eastAsia="方正仿宋_GBK" w:cs="方正仿宋_GBK"/>
          <w:b w:val="0"/>
          <w:bCs/>
          <w:color w:val="auto"/>
          <w:kern w:val="0"/>
          <w:sz w:val="24"/>
          <w:szCs w:val="24"/>
          <w:lang w:val="en-US" w:eastAsia="zh-CN"/>
        </w:rPr>
        <w:t>填写说明：</w:t>
      </w:r>
    </w:p>
    <w:p>
      <w:pPr>
        <w:keepNext w:val="0"/>
        <w:keepLines w:val="0"/>
        <w:pageBreakBefore w:val="0"/>
        <w:widowControl w:val="0"/>
        <w:kinsoku/>
        <w:wordWrap w:val="0"/>
        <w:overflowPunct/>
        <w:topLinePunct w:val="0"/>
        <w:autoSpaceDE w:val="0"/>
        <w:autoSpaceDN w:val="0"/>
        <w:bidi w:val="0"/>
        <w:adjustRightInd w:val="0"/>
        <w:snapToGrid w:val="0"/>
        <w:spacing w:line="380" w:lineRule="exact"/>
        <w:ind w:right="482"/>
        <w:textAlignment w:val="auto"/>
        <w:rPr>
          <w:rFonts w:hint="eastAsia" w:ascii="方正仿宋_GBK" w:hAnsi="方正仿宋_GBK" w:eastAsia="微软雅黑" w:cs="方正仿宋_GBK"/>
          <w:b w:val="0"/>
          <w:bCs/>
          <w:color w:val="auto"/>
          <w:kern w:val="0"/>
          <w:sz w:val="24"/>
          <w:szCs w:val="24"/>
          <w:lang w:val="en-US" w:eastAsia="zh-CN"/>
        </w:rPr>
      </w:pPr>
      <w:r>
        <w:rPr>
          <w:rFonts w:hint="eastAsia" w:ascii="方正仿宋_GBK" w:hAnsi="方正仿宋_GBK" w:eastAsia="方正仿宋_GBK" w:cs="方正仿宋_GBK"/>
          <w:b w:val="0"/>
          <w:bCs/>
          <w:color w:val="auto"/>
          <w:kern w:val="0"/>
          <w:sz w:val="24"/>
          <w:szCs w:val="24"/>
          <w:lang w:val="en-US" w:eastAsia="zh-CN"/>
        </w:rPr>
        <w:t>1.该表为</w:t>
      </w:r>
      <w:r>
        <w:rPr>
          <w:rFonts w:hint="eastAsia" w:ascii="方正仿宋_GBK" w:hAnsi="方正仿宋_GBK" w:eastAsia="方正仿宋_GBK" w:cs="方正仿宋_GBK"/>
          <w:sz w:val="30"/>
          <w:szCs w:val="30"/>
          <w:highlight w:val="none"/>
          <w:lang w:val="en-US" w:eastAsia="zh-CN"/>
        </w:rPr>
        <w:t>线上备案采购</w:t>
      </w:r>
      <w:r>
        <w:rPr>
          <w:rFonts w:hint="eastAsia" w:ascii="方正仿宋_GBK" w:hAnsi="方正仿宋_GBK" w:eastAsia="方正仿宋_GBK" w:cs="方正仿宋_GBK"/>
          <w:b w:val="0"/>
          <w:bCs/>
          <w:color w:val="auto"/>
          <w:kern w:val="0"/>
          <w:sz w:val="24"/>
          <w:szCs w:val="24"/>
          <w:lang w:val="en-US" w:eastAsia="zh-CN"/>
        </w:rPr>
        <w:t>产品必填表，填写后须将Excel表格发送至采购办邮箱</w:t>
      </w:r>
      <w:r>
        <w:rPr>
          <w:rFonts w:hint="eastAsia" w:ascii="微软雅黑" w:hAnsi="微软雅黑" w:eastAsia="微软雅黑" w:cs="微软雅黑"/>
          <w:i w:val="0"/>
          <w:caps w:val="0"/>
          <w:color w:val="555555"/>
          <w:spacing w:val="0"/>
          <w:sz w:val="21"/>
          <w:szCs w:val="21"/>
          <w:lang w:val="en-US" w:eastAsia="zh-CN"/>
        </w:rPr>
        <w:t>bsrmyycgb</w:t>
      </w:r>
      <w:r>
        <w:rPr>
          <w:rFonts w:hint="eastAsia" w:ascii="微软雅黑" w:hAnsi="微软雅黑" w:eastAsia="微软雅黑" w:cs="微软雅黑"/>
          <w:i w:val="0"/>
          <w:caps w:val="0"/>
          <w:color w:val="555555"/>
          <w:spacing w:val="0"/>
          <w:sz w:val="21"/>
          <w:szCs w:val="21"/>
        </w:rPr>
        <w:t>@</w:t>
      </w:r>
      <w:r>
        <w:rPr>
          <w:rFonts w:hint="eastAsia" w:ascii="微软雅黑" w:hAnsi="微软雅黑" w:eastAsia="微软雅黑" w:cs="微软雅黑"/>
          <w:i w:val="0"/>
          <w:caps w:val="0"/>
          <w:color w:val="555555"/>
          <w:spacing w:val="0"/>
          <w:sz w:val="21"/>
          <w:szCs w:val="21"/>
          <w:lang w:val="en-US" w:eastAsia="zh-CN"/>
        </w:rPr>
        <w:t>163</w:t>
      </w:r>
      <w:r>
        <w:rPr>
          <w:rFonts w:hint="eastAsia" w:ascii="微软雅黑" w:hAnsi="微软雅黑" w:eastAsia="微软雅黑" w:cs="微软雅黑"/>
          <w:i w:val="0"/>
          <w:caps w:val="0"/>
          <w:color w:val="555555"/>
          <w:spacing w:val="0"/>
          <w:sz w:val="21"/>
          <w:szCs w:val="21"/>
        </w:rPr>
        <w:t>.com</w:t>
      </w:r>
      <w:r>
        <w:rPr>
          <w:rFonts w:hint="eastAsia" w:ascii="微软雅黑" w:hAnsi="微软雅黑" w:eastAsia="微软雅黑" w:cs="微软雅黑"/>
          <w:i w:val="0"/>
          <w:caps w:val="0"/>
          <w:color w:val="555555"/>
          <w:spacing w:val="0"/>
          <w:sz w:val="21"/>
          <w:szCs w:val="21"/>
          <w:lang w:eastAsia="zh-CN"/>
        </w:rPr>
        <w:t>；</w:t>
      </w:r>
    </w:p>
    <w:p>
      <w:pPr>
        <w:keepNext w:val="0"/>
        <w:keepLines w:val="0"/>
        <w:pageBreakBefore w:val="0"/>
        <w:widowControl w:val="0"/>
        <w:kinsoku/>
        <w:wordWrap w:val="0"/>
        <w:overflowPunct/>
        <w:topLinePunct w:val="0"/>
        <w:autoSpaceDE w:val="0"/>
        <w:autoSpaceDN w:val="0"/>
        <w:bidi w:val="0"/>
        <w:adjustRightInd w:val="0"/>
        <w:snapToGrid w:val="0"/>
        <w:spacing w:line="380" w:lineRule="exact"/>
        <w:ind w:right="482"/>
        <w:textAlignment w:val="auto"/>
        <w:rPr>
          <w:rFonts w:hint="default" w:ascii="方正仿宋_GBK" w:hAnsi="方正仿宋_GBK" w:eastAsia="方正仿宋_GBK" w:cs="方正仿宋_GBK"/>
          <w:b w:val="0"/>
          <w:bCs/>
          <w:color w:val="auto"/>
          <w:kern w:val="0"/>
          <w:sz w:val="24"/>
          <w:szCs w:val="24"/>
          <w:lang w:val="en-US" w:eastAsia="zh-CN"/>
        </w:rPr>
      </w:pPr>
      <w:r>
        <w:rPr>
          <w:rFonts w:hint="eastAsia" w:ascii="方正仿宋_GBK" w:hAnsi="方正仿宋_GBK" w:eastAsia="方正仿宋_GBK" w:cs="方正仿宋_GBK"/>
          <w:b w:val="0"/>
          <w:bCs/>
          <w:color w:val="auto"/>
          <w:kern w:val="0"/>
          <w:sz w:val="24"/>
          <w:szCs w:val="24"/>
          <w:lang w:val="en-US" w:eastAsia="zh-CN"/>
        </w:rPr>
        <w:t>2.带*号且是红色字段为必填项；</w:t>
      </w:r>
      <w:r>
        <w:rPr>
          <w:rFonts w:hint="eastAsia" w:ascii="方正仿宋_GBK" w:hAnsi="方正仿宋_GBK" w:eastAsia="方正仿宋_GBK" w:cs="方正仿宋_GBK"/>
          <w:b w:val="0"/>
          <w:bCs/>
          <w:color w:val="auto"/>
          <w:kern w:val="0"/>
          <w:sz w:val="24"/>
          <w:szCs w:val="24"/>
          <w:highlight w:val="yellow"/>
          <w:lang w:val="en-US" w:eastAsia="zh-CN"/>
        </w:rPr>
        <w:t>其中</w:t>
      </w:r>
      <w:r>
        <w:rPr>
          <w:rFonts w:hint="eastAsia" w:ascii="宋体" w:hAnsi="宋体" w:eastAsia="宋体" w:cs="宋体"/>
          <w:i w:val="0"/>
          <w:iCs w:val="0"/>
          <w:color w:val="FF0000"/>
          <w:kern w:val="0"/>
          <w:sz w:val="24"/>
          <w:szCs w:val="24"/>
          <w:highlight w:val="yellow"/>
          <w:u w:val="none"/>
          <w:lang w:val="en-US" w:eastAsia="zh-CN" w:bidi="ar"/>
        </w:rPr>
        <w:t>备案原因</w:t>
      </w:r>
      <w:r>
        <w:rPr>
          <w:rFonts w:hint="eastAsia" w:ascii="宋体" w:hAnsi="宋体" w:cs="宋体"/>
          <w:i w:val="0"/>
          <w:iCs w:val="0"/>
          <w:color w:val="FF0000"/>
          <w:kern w:val="0"/>
          <w:sz w:val="24"/>
          <w:szCs w:val="24"/>
          <w:highlight w:val="yellow"/>
          <w:u w:val="none"/>
          <w:lang w:val="en-US" w:eastAsia="zh-CN" w:bidi="ar"/>
        </w:rPr>
        <w:t>，只能选择“供货价低于药交所最低成交价”和“产品未挂药交所系统”</w:t>
      </w:r>
    </w:p>
    <w:p>
      <w:pPr>
        <w:keepNext w:val="0"/>
        <w:keepLines w:val="0"/>
        <w:pageBreakBefore w:val="0"/>
        <w:widowControl w:val="0"/>
        <w:kinsoku/>
        <w:wordWrap w:val="0"/>
        <w:overflowPunct/>
        <w:topLinePunct w:val="0"/>
        <w:autoSpaceDE w:val="0"/>
        <w:autoSpaceDN w:val="0"/>
        <w:bidi w:val="0"/>
        <w:adjustRightInd w:val="0"/>
        <w:snapToGrid w:val="0"/>
        <w:spacing w:line="380" w:lineRule="exact"/>
        <w:ind w:right="482"/>
        <w:textAlignment w:val="auto"/>
        <w:rPr>
          <w:rFonts w:hint="eastAsia" w:ascii="方正仿宋_GBK" w:hAnsi="方正仿宋_GBK" w:eastAsia="方正仿宋_GBK" w:cs="方正仿宋_GBK"/>
          <w:b w:val="0"/>
          <w:bCs/>
          <w:color w:val="auto"/>
          <w:kern w:val="0"/>
          <w:sz w:val="24"/>
          <w:szCs w:val="24"/>
          <w:lang w:val="en-US" w:eastAsia="zh-CN"/>
        </w:rPr>
      </w:pPr>
      <w:r>
        <w:rPr>
          <w:rFonts w:hint="eastAsia" w:ascii="方正仿宋_GBK" w:hAnsi="方正仿宋_GBK" w:eastAsia="方正仿宋_GBK" w:cs="方正仿宋_GBK"/>
          <w:b w:val="0"/>
          <w:bCs/>
          <w:color w:val="auto"/>
          <w:kern w:val="0"/>
          <w:sz w:val="24"/>
          <w:szCs w:val="24"/>
          <w:lang w:val="en-US" w:eastAsia="zh-CN"/>
        </w:rPr>
        <w:t>3.是否取得国家医保代码字段（若为是，国家医保代码为必填项；若为否，国家医保代码不必填）；已取得国家医保代码的产品请按国家医保代码数据库的内容填写产品信息，暂无国家医保代码或国家医保代码尚未覆盖的产品请按医疗器械注册批件上的内容填写；</w:t>
      </w:r>
    </w:p>
    <w:p>
      <w:pPr>
        <w:keepNext w:val="0"/>
        <w:keepLines w:val="0"/>
        <w:pageBreakBefore w:val="0"/>
        <w:widowControl w:val="0"/>
        <w:kinsoku/>
        <w:wordWrap w:val="0"/>
        <w:overflowPunct/>
        <w:topLinePunct w:val="0"/>
        <w:autoSpaceDE w:val="0"/>
        <w:autoSpaceDN w:val="0"/>
        <w:bidi w:val="0"/>
        <w:adjustRightInd w:val="0"/>
        <w:snapToGrid w:val="0"/>
        <w:spacing w:line="380" w:lineRule="exact"/>
        <w:ind w:right="482"/>
        <w:textAlignment w:val="auto"/>
        <w:rPr>
          <w:rFonts w:hint="eastAsia" w:ascii="方正仿宋_GBK" w:hAnsi="方正仿宋_GBK" w:eastAsia="方正仿宋_GBK" w:cs="方正仿宋_GBK"/>
          <w:b w:val="0"/>
          <w:bCs/>
          <w:color w:val="auto"/>
          <w:kern w:val="0"/>
          <w:sz w:val="24"/>
          <w:szCs w:val="24"/>
          <w:lang w:val="en-US" w:eastAsia="zh-CN"/>
        </w:rPr>
      </w:pPr>
      <w:r>
        <w:rPr>
          <w:rFonts w:hint="eastAsia" w:ascii="方正仿宋_GBK" w:hAnsi="方正仿宋_GBK" w:eastAsia="方正仿宋_GBK" w:cs="方正仿宋_GBK"/>
          <w:b w:val="0"/>
          <w:bCs/>
          <w:color w:val="auto"/>
          <w:kern w:val="0"/>
          <w:sz w:val="24"/>
          <w:szCs w:val="24"/>
          <w:lang w:val="en-US" w:eastAsia="zh-CN"/>
        </w:rPr>
        <w:t>4.国家医保代码数据查询网址：1）国家医保医用耗材分类与代码数据库：https://code.nhsa.gov.cn/toSearch.html?sysflag=1004；2）国家医保体外诊断试剂分类与代码数据库：</w:t>
      </w:r>
      <w:r>
        <w:rPr>
          <w:rFonts w:hint="eastAsia" w:ascii="方正仿宋_GBK" w:hAnsi="方正仿宋_GBK" w:eastAsia="方正仿宋_GBK" w:cs="方正仿宋_GBK"/>
          <w:b w:val="0"/>
          <w:bCs/>
          <w:color w:val="auto"/>
          <w:kern w:val="0"/>
          <w:sz w:val="24"/>
          <w:szCs w:val="24"/>
          <w:lang w:val="en-US" w:eastAsia="zh-CN"/>
        </w:rPr>
        <w:fldChar w:fldCharType="begin"/>
      </w:r>
      <w:r>
        <w:rPr>
          <w:rFonts w:hint="eastAsia" w:ascii="方正仿宋_GBK" w:hAnsi="方正仿宋_GBK" w:eastAsia="方正仿宋_GBK" w:cs="方正仿宋_GBK"/>
          <w:b w:val="0"/>
          <w:bCs/>
          <w:color w:val="auto"/>
          <w:kern w:val="0"/>
          <w:sz w:val="24"/>
          <w:szCs w:val="24"/>
          <w:lang w:val="en-US" w:eastAsia="zh-CN"/>
        </w:rPr>
        <w:instrText xml:space="preserve"> HYPERLINK "https://code.nhsa.gov.cn/toSearch.html?sysflag=1006；" </w:instrText>
      </w:r>
      <w:r>
        <w:rPr>
          <w:rFonts w:hint="eastAsia" w:ascii="方正仿宋_GBK" w:hAnsi="方正仿宋_GBK" w:eastAsia="方正仿宋_GBK" w:cs="方正仿宋_GBK"/>
          <w:b w:val="0"/>
          <w:bCs/>
          <w:color w:val="auto"/>
          <w:kern w:val="0"/>
          <w:sz w:val="24"/>
          <w:szCs w:val="24"/>
          <w:lang w:val="en-US" w:eastAsia="zh-CN"/>
        </w:rPr>
        <w:fldChar w:fldCharType="separate"/>
      </w:r>
      <w:r>
        <w:rPr>
          <w:rStyle w:val="13"/>
          <w:rFonts w:hint="eastAsia" w:ascii="方正仿宋_GBK" w:hAnsi="方正仿宋_GBK" w:eastAsia="方正仿宋_GBK" w:cs="方正仿宋_GBK"/>
          <w:b w:val="0"/>
          <w:bCs/>
          <w:color w:val="auto"/>
          <w:kern w:val="0"/>
          <w:sz w:val="24"/>
          <w:szCs w:val="24"/>
          <w:lang w:val="en-US" w:eastAsia="zh-CN"/>
        </w:rPr>
        <w:t>https://code.nhsa.gov.cn/toSearch.html?sysflag=1006；</w:t>
      </w:r>
      <w:r>
        <w:rPr>
          <w:rFonts w:hint="eastAsia" w:ascii="方正仿宋_GBK" w:hAnsi="方正仿宋_GBK" w:eastAsia="方正仿宋_GBK" w:cs="方正仿宋_GBK"/>
          <w:b w:val="0"/>
          <w:bCs/>
          <w:color w:val="auto"/>
          <w:kern w:val="0"/>
          <w:sz w:val="24"/>
          <w:szCs w:val="24"/>
          <w:lang w:val="en-US" w:eastAsia="zh-CN"/>
        </w:rPr>
        <w:fldChar w:fldCharType="end"/>
      </w:r>
    </w:p>
    <w:p>
      <w:pPr>
        <w:keepNext w:val="0"/>
        <w:keepLines w:val="0"/>
        <w:pageBreakBefore w:val="0"/>
        <w:widowControl w:val="0"/>
        <w:kinsoku/>
        <w:wordWrap w:val="0"/>
        <w:overflowPunct/>
        <w:topLinePunct w:val="0"/>
        <w:autoSpaceDE w:val="0"/>
        <w:autoSpaceDN w:val="0"/>
        <w:bidi w:val="0"/>
        <w:adjustRightInd w:val="0"/>
        <w:snapToGrid w:val="0"/>
        <w:spacing w:line="380" w:lineRule="exact"/>
        <w:ind w:right="482"/>
        <w:textAlignment w:val="auto"/>
        <w:rPr>
          <w:rFonts w:hint="eastAsia" w:ascii="方正仿宋_GBK" w:hAnsi="方正仿宋_GBK" w:eastAsia="方正仿宋_GBK" w:cs="方正仿宋_GBK"/>
          <w:b w:val="0"/>
          <w:bCs/>
          <w:color w:val="auto"/>
          <w:kern w:val="0"/>
          <w:sz w:val="24"/>
          <w:szCs w:val="24"/>
          <w:lang w:val="en-US" w:eastAsia="zh-CN"/>
        </w:rPr>
        <w:sectPr>
          <w:pgSz w:w="16838" w:h="11906" w:orient="landscape"/>
          <w:pgMar w:top="1134" w:right="1134" w:bottom="1134" w:left="1134" w:header="851" w:footer="992" w:gutter="0"/>
          <w:cols w:space="720" w:num="1"/>
          <w:docGrid w:type="lines" w:linePitch="312" w:charSpace="0"/>
        </w:sectPr>
      </w:pPr>
    </w:p>
    <w:p>
      <w:pPr>
        <w:snapToGrid w:val="0"/>
        <w:spacing w:line="400" w:lineRule="exact"/>
        <w:ind w:firstLine="596" w:firstLineChars="200"/>
        <w:jc w:val="center"/>
        <w:rPr>
          <w:rFonts w:hint="eastAsia" w:ascii="宋体" w:hAnsi="宋体" w:cs="宋体"/>
          <w:color w:val="000000"/>
          <w:sz w:val="32"/>
          <w:szCs w:val="36"/>
        </w:rPr>
      </w:pPr>
      <w:r>
        <w:rPr>
          <w:rFonts w:hint="eastAsia" w:ascii="宋体" w:hAnsi="宋体" w:cs="宋体"/>
          <w:color w:val="000000"/>
          <w:sz w:val="32"/>
          <w:szCs w:val="36"/>
        </w:rPr>
        <w:t>技术</w:t>
      </w:r>
      <w:r>
        <w:rPr>
          <w:rFonts w:hint="eastAsia" w:ascii="宋体" w:hAnsi="宋体" w:cs="宋体"/>
          <w:color w:val="000000"/>
          <w:sz w:val="32"/>
          <w:szCs w:val="36"/>
          <w:lang w:val="en-US" w:eastAsia="zh-CN"/>
        </w:rPr>
        <w:t>参数</w:t>
      </w:r>
      <w:r>
        <w:rPr>
          <w:rFonts w:hint="eastAsia" w:ascii="宋体" w:hAnsi="宋体" w:cs="宋体"/>
          <w:color w:val="000000"/>
          <w:sz w:val="32"/>
          <w:szCs w:val="36"/>
        </w:rPr>
        <w:t>差异</w:t>
      </w:r>
      <w:r>
        <w:rPr>
          <w:rFonts w:hint="eastAsia" w:ascii="宋体" w:hAnsi="宋体" w:cs="宋体"/>
          <w:color w:val="000000"/>
          <w:sz w:val="32"/>
          <w:szCs w:val="36"/>
          <w:lang w:val="en-US" w:eastAsia="zh-CN"/>
        </w:rPr>
        <w:t>对照</w:t>
      </w:r>
      <w:r>
        <w:rPr>
          <w:rFonts w:hint="eastAsia" w:ascii="宋体" w:hAnsi="宋体" w:cs="宋体"/>
          <w:color w:val="000000"/>
          <w:sz w:val="32"/>
          <w:szCs w:val="36"/>
        </w:rPr>
        <w:t>表</w:t>
      </w:r>
    </w:p>
    <w:tbl>
      <w:tblPr>
        <w:tblStyle w:val="9"/>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5"/>
        <w:gridCol w:w="2296"/>
        <w:gridCol w:w="2809"/>
        <w:gridCol w:w="1486"/>
        <w:gridCol w:w="16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529" w:type="pct"/>
            <w:noWrap w:val="0"/>
            <w:vAlign w:val="center"/>
          </w:tcPr>
          <w:p>
            <w:pPr>
              <w:tabs>
                <w:tab w:val="left" w:pos="6300"/>
              </w:tabs>
              <w:snapToGrid w:val="0"/>
              <w:spacing w:line="500" w:lineRule="exact"/>
              <w:rPr>
                <w:rFonts w:hint="eastAsia" w:ascii="宋体" w:hAnsi="宋体" w:cs="宋体"/>
                <w:color w:val="000000"/>
                <w:sz w:val="24"/>
                <w:szCs w:val="24"/>
              </w:rPr>
            </w:pPr>
            <w:r>
              <w:rPr>
                <w:rFonts w:hint="eastAsia" w:ascii="宋体" w:hAnsi="宋体" w:cs="宋体"/>
                <w:color w:val="000000"/>
                <w:sz w:val="24"/>
                <w:szCs w:val="24"/>
              </w:rPr>
              <w:t>序号</w:t>
            </w:r>
          </w:p>
        </w:tc>
        <w:tc>
          <w:tcPr>
            <w:tcW w:w="1244" w:type="pct"/>
            <w:noWrap w:val="0"/>
            <w:vAlign w:val="center"/>
          </w:tcPr>
          <w:p>
            <w:pPr>
              <w:tabs>
                <w:tab w:val="left" w:pos="6300"/>
              </w:tabs>
              <w:snapToGrid w:val="0"/>
              <w:spacing w:line="500" w:lineRule="exact"/>
              <w:rPr>
                <w:rFonts w:ascii="宋体" w:hAnsi="宋体" w:cs="宋体"/>
                <w:color w:val="000000"/>
                <w:sz w:val="24"/>
                <w:szCs w:val="24"/>
              </w:rPr>
            </w:pPr>
            <w:r>
              <w:rPr>
                <w:rFonts w:hint="eastAsia" w:ascii="宋体" w:hAnsi="宋体" w:cs="宋体"/>
                <w:color w:val="000000"/>
                <w:sz w:val="24"/>
                <w:szCs w:val="24"/>
              </w:rPr>
              <w:t>参数需求</w:t>
            </w:r>
          </w:p>
        </w:tc>
        <w:tc>
          <w:tcPr>
            <w:tcW w:w="1522" w:type="pct"/>
            <w:noWrap w:val="0"/>
            <w:vAlign w:val="center"/>
          </w:tcPr>
          <w:p>
            <w:pPr>
              <w:tabs>
                <w:tab w:val="left" w:pos="6300"/>
              </w:tabs>
              <w:snapToGrid w:val="0"/>
              <w:spacing w:line="500" w:lineRule="exact"/>
              <w:rPr>
                <w:rFonts w:hint="default" w:ascii="宋体" w:hAnsi="宋体" w:eastAsia="宋体" w:cs="宋体"/>
                <w:color w:val="000000"/>
                <w:sz w:val="24"/>
                <w:szCs w:val="24"/>
                <w:lang w:val="en-US" w:eastAsia="zh-CN"/>
              </w:rPr>
            </w:pPr>
            <w:r>
              <w:rPr>
                <w:rFonts w:hint="eastAsia" w:ascii="宋体" w:hAnsi="宋体" w:cs="宋体"/>
                <w:color w:val="000000"/>
                <w:sz w:val="24"/>
                <w:szCs w:val="24"/>
                <w:lang w:val="en-US" w:eastAsia="zh-CN"/>
              </w:rPr>
              <w:t>响应情况</w:t>
            </w:r>
          </w:p>
        </w:tc>
        <w:tc>
          <w:tcPr>
            <w:tcW w:w="805" w:type="pct"/>
            <w:noWrap w:val="0"/>
            <w:vAlign w:val="center"/>
          </w:tcPr>
          <w:p>
            <w:pPr>
              <w:tabs>
                <w:tab w:val="left" w:pos="6300"/>
              </w:tabs>
              <w:snapToGrid w:val="0"/>
              <w:spacing w:line="500" w:lineRule="exact"/>
              <w:rPr>
                <w:rFonts w:hint="eastAsia" w:ascii="宋体" w:hAnsi="宋体" w:cs="宋体"/>
                <w:color w:val="000000"/>
                <w:sz w:val="24"/>
                <w:szCs w:val="24"/>
              </w:rPr>
            </w:pPr>
            <w:r>
              <w:rPr>
                <w:rFonts w:hint="eastAsia" w:ascii="宋体" w:hAnsi="宋体" w:cs="宋体"/>
                <w:color w:val="000000"/>
                <w:sz w:val="24"/>
                <w:szCs w:val="24"/>
              </w:rPr>
              <w:t>偏离情况</w:t>
            </w:r>
          </w:p>
        </w:tc>
        <w:tc>
          <w:tcPr>
            <w:tcW w:w="897" w:type="pct"/>
            <w:noWrap w:val="0"/>
            <w:vAlign w:val="center"/>
          </w:tcPr>
          <w:p>
            <w:pPr>
              <w:tabs>
                <w:tab w:val="left" w:pos="6300"/>
              </w:tabs>
              <w:snapToGrid w:val="0"/>
              <w:spacing w:line="500" w:lineRule="exact"/>
              <w:rPr>
                <w:rFonts w:hint="eastAsia" w:ascii="宋体" w:hAnsi="宋体" w:cs="宋体"/>
                <w:color w:val="000000"/>
                <w:sz w:val="24"/>
                <w:szCs w:val="24"/>
              </w:rPr>
            </w:pPr>
            <w:r>
              <w:rPr>
                <w:rFonts w:hint="eastAsia" w:ascii="宋体" w:hAnsi="宋体" w:cs="宋体"/>
                <w:color w:val="000000"/>
                <w:sz w:val="24"/>
                <w:szCs w:val="24"/>
                <w:lang w:val="zh-TW" w:eastAsia="zh-TW"/>
              </w:rPr>
              <w:t>佐证材料对应</w:t>
            </w:r>
            <w:r>
              <w:rPr>
                <w:rFonts w:hint="eastAsia" w:ascii="宋体" w:hAnsi="宋体" w:cs="宋体"/>
                <w:color w:val="000000"/>
                <w:sz w:val="24"/>
                <w:szCs w:val="24"/>
              </w:rPr>
              <w:t>竞选</w:t>
            </w:r>
            <w:r>
              <w:rPr>
                <w:rFonts w:hint="eastAsia" w:ascii="宋体" w:hAnsi="宋体" w:cs="宋体"/>
                <w:color w:val="000000"/>
                <w:sz w:val="24"/>
                <w:szCs w:val="24"/>
                <w:lang w:val="zh-TW" w:eastAsia="zh-TW"/>
              </w:rPr>
              <w:t>文件页码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pPr>
              <w:tabs>
                <w:tab w:val="left" w:pos="6300"/>
              </w:tabs>
              <w:snapToGrid w:val="0"/>
              <w:spacing w:line="500" w:lineRule="exact"/>
              <w:ind w:firstLine="570"/>
              <w:rPr>
                <w:rFonts w:hint="eastAsia" w:ascii="宋体" w:hAnsi="宋体" w:cs="宋体"/>
                <w:color w:val="000000"/>
                <w:sz w:val="24"/>
                <w:szCs w:val="24"/>
              </w:rPr>
            </w:pPr>
          </w:p>
        </w:tc>
        <w:tc>
          <w:tcPr>
            <w:tcW w:w="1244" w:type="pct"/>
            <w:noWrap w:val="0"/>
            <w:vAlign w:val="center"/>
          </w:tcPr>
          <w:p>
            <w:pPr>
              <w:tabs>
                <w:tab w:val="left" w:pos="6300"/>
              </w:tabs>
              <w:snapToGrid w:val="0"/>
              <w:spacing w:line="500" w:lineRule="exact"/>
              <w:ind w:firstLine="570"/>
              <w:rPr>
                <w:rFonts w:hint="eastAsia" w:ascii="宋体" w:hAnsi="宋体" w:cs="宋体"/>
                <w:color w:val="000000"/>
                <w:sz w:val="24"/>
                <w:szCs w:val="24"/>
              </w:rPr>
            </w:pPr>
          </w:p>
        </w:tc>
        <w:tc>
          <w:tcPr>
            <w:tcW w:w="1522" w:type="pct"/>
            <w:noWrap w:val="0"/>
            <w:vAlign w:val="center"/>
          </w:tcPr>
          <w:p>
            <w:pPr>
              <w:tabs>
                <w:tab w:val="left" w:pos="6300"/>
              </w:tabs>
              <w:snapToGrid w:val="0"/>
              <w:spacing w:line="500" w:lineRule="exact"/>
              <w:rPr>
                <w:rFonts w:hint="eastAsia" w:ascii="宋体" w:hAnsi="宋体" w:cs="宋体"/>
                <w:color w:val="000000"/>
                <w:sz w:val="24"/>
                <w:szCs w:val="24"/>
              </w:rPr>
            </w:pPr>
            <w:r>
              <w:rPr>
                <w:rFonts w:hint="eastAsia" w:ascii="宋体" w:hAnsi="宋体" w:cs="宋体"/>
                <w:color w:val="000000"/>
                <w:sz w:val="24"/>
                <w:szCs w:val="24"/>
              </w:rPr>
              <w:t>提醒：请注明自身技术参数或具体内容，不得照搬参数需求</w:t>
            </w:r>
          </w:p>
        </w:tc>
        <w:tc>
          <w:tcPr>
            <w:tcW w:w="805" w:type="pct"/>
            <w:noWrap w:val="0"/>
            <w:vAlign w:val="center"/>
          </w:tcPr>
          <w:p>
            <w:pPr>
              <w:tabs>
                <w:tab w:val="left" w:pos="6300"/>
              </w:tabs>
              <w:snapToGrid w:val="0"/>
              <w:spacing w:line="500" w:lineRule="exact"/>
              <w:ind w:firstLine="570"/>
              <w:rPr>
                <w:rFonts w:hint="eastAsia" w:ascii="宋体" w:hAnsi="宋体" w:cs="宋体"/>
                <w:color w:val="000000"/>
                <w:sz w:val="24"/>
                <w:szCs w:val="24"/>
              </w:rPr>
            </w:pPr>
          </w:p>
        </w:tc>
        <w:tc>
          <w:tcPr>
            <w:tcW w:w="897" w:type="pct"/>
            <w:noWrap w:val="0"/>
            <w:vAlign w:val="center"/>
          </w:tcPr>
          <w:p>
            <w:pPr>
              <w:tabs>
                <w:tab w:val="left" w:pos="6300"/>
              </w:tabs>
              <w:snapToGrid w:val="0"/>
              <w:spacing w:line="500" w:lineRule="exact"/>
              <w:ind w:firstLine="570"/>
              <w:rPr>
                <w:rFonts w:hint="eastAsia" w:ascii="宋体" w:hAnsi="宋体"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244"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522"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805"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897"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244"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522"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805"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897"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244"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522"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805"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897"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244"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522"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805"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897"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244"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522"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805"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897"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244"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522"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805"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897"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244"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522"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805"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897"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244"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522"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805"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897"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244"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522"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805"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897"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r>
    </w:tbl>
    <w:p>
      <w:pPr>
        <w:adjustRightInd w:val="0"/>
        <w:snapToGrid w:val="0"/>
        <w:spacing w:line="360" w:lineRule="auto"/>
        <w:rPr>
          <w:rFonts w:hint="eastAsia" w:ascii="宋体" w:hAnsi="宋体" w:cs="宋体"/>
          <w:color w:val="000000"/>
          <w:sz w:val="24"/>
          <w:szCs w:val="24"/>
        </w:rPr>
      </w:pPr>
      <w:r>
        <w:rPr>
          <w:rFonts w:hint="eastAsia" w:ascii="宋体" w:hAnsi="宋体" w:cs="宋体"/>
          <w:color w:val="000000"/>
          <w:sz w:val="24"/>
        </w:rPr>
        <w:t>注：</w:t>
      </w:r>
      <w:r>
        <w:rPr>
          <w:rFonts w:hint="eastAsia" w:ascii="宋体" w:hAnsi="宋体" w:cs="宋体"/>
          <w:color w:val="000000"/>
          <w:sz w:val="24"/>
          <w:szCs w:val="24"/>
        </w:rPr>
        <w:t>1.本表即为对本项目“</w:t>
      </w:r>
      <w:r>
        <w:rPr>
          <w:rFonts w:hint="eastAsia" w:ascii="仿宋" w:hAnsi="仿宋" w:eastAsia="仿宋"/>
          <w:b/>
          <w:sz w:val="24"/>
          <w:szCs w:val="24"/>
          <w:lang w:val="en-US" w:eastAsia="zh-CN"/>
        </w:rPr>
        <w:t>一、需求</w:t>
      </w:r>
      <w:r>
        <w:rPr>
          <w:rFonts w:hint="eastAsia" w:ascii="仿宋" w:hAnsi="仿宋" w:eastAsia="仿宋"/>
          <w:b/>
          <w:sz w:val="24"/>
          <w:szCs w:val="24"/>
        </w:rPr>
        <w:t>项目</w:t>
      </w:r>
      <w:r>
        <w:rPr>
          <w:rFonts w:hint="eastAsia" w:ascii="仿宋" w:hAnsi="仿宋" w:eastAsia="仿宋"/>
          <w:b/>
          <w:sz w:val="24"/>
          <w:szCs w:val="24"/>
          <w:lang w:val="en-US" w:eastAsia="zh-CN"/>
        </w:rPr>
        <w:t>基本信息</w:t>
      </w:r>
      <w:r>
        <w:rPr>
          <w:rFonts w:hint="eastAsia" w:ascii="宋体" w:hAnsi="宋体" w:cs="宋体"/>
          <w:color w:val="000000"/>
          <w:sz w:val="24"/>
          <w:szCs w:val="24"/>
        </w:rPr>
        <w:t>”中所列条款进行</w:t>
      </w:r>
      <w:r>
        <w:rPr>
          <w:rFonts w:hint="eastAsia" w:ascii="宋体" w:hAnsi="宋体" w:cs="宋体"/>
          <w:color w:val="000000"/>
          <w:sz w:val="24"/>
          <w:szCs w:val="24"/>
          <w:lang w:val="en-US" w:eastAsia="zh-CN"/>
        </w:rPr>
        <w:t>逐条</w:t>
      </w:r>
      <w:r>
        <w:rPr>
          <w:rFonts w:hint="eastAsia" w:ascii="宋体" w:hAnsi="宋体" w:cs="宋体"/>
          <w:color w:val="000000"/>
          <w:sz w:val="24"/>
          <w:szCs w:val="24"/>
        </w:rPr>
        <w:t>响应；</w:t>
      </w:r>
    </w:p>
    <w:p>
      <w:pPr>
        <w:tabs>
          <w:tab w:val="left" w:pos="6300"/>
        </w:tabs>
        <w:snapToGrid w:val="0"/>
        <w:spacing w:line="400" w:lineRule="atLeast"/>
        <w:ind w:firstLine="570"/>
        <w:rPr>
          <w:rFonts w:hint="eastAsia" w:ascii="宋体" w:hAnsi="宋体" w:cs="宋体"/>
          <w:color w:val="000000"/>
          <w:sz w:val="24"/>
          <w:szCs w:val="24"/>
        </w:rPr>
      </w:pPr>
      <w:r>
        <w:rPr>
          <w:rFonts w:hint="eastAsia" w:ascii="宋体" w:hAnsi="宋体" w:cs="宋体"/>
          <w:color w:val="000000"/>
          <w:sz w:val="24"/>
          <w:szCs w:val="24"/>
        </w:rPr>
        <w:t>2.本表可扩展，相关技术支撑材料应附本表后。（格式自定）</w:t>
      </w:r>
    </w:p>
    <w:p>
      <w:pPr>
        <w:tabs>
          <w:tab w:val="left" w:pos="6300"/>
        </w:tabs>
        <w:snapToGrid w:val="0"/>
        <w:spacing w:line="400" w:lineRule="atLeast"/>
        <w:ind w:firstLine="570"/>
        <w:rPr>
          <w:rFonts w:hint="eastAsia" w:ascii="宋体" w:hAnsi="宋体" w:cs="宋体"/>
          <w:color w:val="000000"/>
          <w:sz w:val="24"/>
          <w:szCs w:val="24"/>
        </w:rPr>
      </w:pPr>
      <w:r>
        <w:rPr>
          <w:rFonts w:hint="eastAsia" w:ascii="宋体" w:hAnsi="宋体" w:cs="宋体"/>
          <w:color w:val="000000"/>
          <w:sz w:val="24"/>
          <w:szCs w:val="24"/>
        </w:rPr>
        <w:t>3.</w:t>
      </w:r>
      <w:r>
        <w:rPr>
          <w:rFonts w:hint="eastAsia" w:ascii="宋体" w:hAnsi="宋体" w:cs="宋体"/>
          <w:color w:val="000000"/>
          <w:sz w:val="24"/>
          <w:szCs w:val="24"/>
          <w:lang w:val="en-US" w:eastAsia="zh-CN"/>
        </w:rPr>
        <w:t>响应情况</w:t>
      </w:r>
      <w:r>
        <w:rPr>
          <w:rFonts w:hint="eastAsia" w:ascii="宋体" w:hAnsi="宋体" w:cs="宋体"/>
          <w:color w:val="000000"/>
          <w:sz w:val="24"/>
          <w:szCs w:val="24"/>
        </w:rPr>
        <w:t>栏中应当注明技术参数或具体内容。表中必须标注技术参数或具体内容在竞选文件中的位置（页码）</w:t>
      </w:r>
      <w:r>
        <w:rPr>
          <w:rFonts w:hint="eastAsia" w:ascii="宋体" w:hAnsi="宋体" w:cs="宋体"/>
          <w:color w:val="000000"/>
          <w:sz w:val="24"/>
          <w:szCs w:val="24"/>
          <w:lang w:eastAsia="zh-CN"/>
        </w:rPr>
        <w:t>，</w:t>
      </w:r>
      <w:r>
        <w:rPr>
          <w:rFonts w:hint="eastAsia" w:ascii="宋体" w:hAnsi="宋体" w:cs="宋体"/>
          <w:color w:val="000000"/>
          <w:sz w:val="24"/>
          <w:szCs w:val="24"/>
          <w:lang w:val="en-US" w:eastAsia="zh-CN"/>
        </w:rPr>
        <w:t>无佐证材料视为无效响应</w:t>
      </w:r>
      <w:r>
        <w:rPr>
          <w:rFonts w:hint="eastAsia" w:ascii="宋体" w:hAnsi="宋体" w:cs="宋体"/>
          <w:color w:val="000000"/>
          <w:sz w:val="24"/>
          <w:szCs w:val="24"/>
        </w:rPr>
        <w:t>。</w:t>
      </w:r>
    </w:p>
    <w:p>
      <w:pPr>
        <w:keepNext/>
        <w:keepLines/>
        <w:adjustRightInd w:val="0"/>
        <w:snapToGrid w:val="0"/>
        <w:spacing w:line="400" w:lineRule="atLeast"/>
        <w:ind w:firstLine="436" w:firstLineChars="200"/>
        <w:rPr>
          <w:rFonts w:ascii="宋体" w:hAnsi="宋体" w:cs="宋体"/>
          <w:color w:val="000000"/>
          <w:sz w:val="24"/>
          <w:szCs w:val="24"/>
        </w:rPr>
      </w:pPr>
      <w:r>
        <w:rPr>
          <w:rFonts w:hint="eastAsia" w:ascii="宋体" w:hAnsi="宋体" w:cs="宋体"/>
          <w:color w:val="000000"/>
          <w:sz w:val="24"/>
          <w:szCs w:val="24"/>
        </w:rPr>
        <w:t>4.偏离情况请填写“无偏离”、“正偏离”或“负偏离”。</w:t>
      </w:r>
    </w:p>
    <w:p>
      <w:pPr>
        <w:snapToGrid w:val="0"/>
        <w:spacing w:line="400" w:lineRule="exact"/>
        <w:ind w:firstLine="436" w:firstLineChars="200"/>
        <w:rPr>
          <w:rFonts w:hint="eastAsia" w:ascii="宋体" w:hAnsi="宋体" w:cs="宋体"/>
          <w:color w:val="000000"/>
          <w:sz w:val="24"/>
          <w:szCs w:val="28"/>
        </w:rPr>
        <w:sectPr>
          <w:pgSz w:w="11907" w:h="16840"/>
          <w:pgMar w:top="1928" w:right="1446" w:bottom="1644" w:left="1446" w:header="964" w:footer="992" w:gutter="0"/>
          <w:pgNumType w:fmt="numberInDash"/>
          <w:cols w:space="720" w:num="1"/>
          <w:docGrid w:type="linesAndChars" w:linePitch="390" w:charSpace="-4594"/>
        </w:sectPr>
      </w:pPr>
    </w:p>
    <w:p>
      <w:pPr>
        <w:snapToGrid w:val="0"/>
        <w:spacing w:line="400" w:lineRule="exact"/>
        <w:ind w:firstLine="643" w:firstLineChars="200"/>
        <w:jc w:val="center"/>
        <w:rPr>
          <w:rFonts w:hint="eastAsia" w:ascii="宋体" w:hAnsi="宋体" w:cs="宋体"/>
          <w:b/>
          <w:bCs/>
          <w:color w:val="000000"/>
          <w:sz w:val="32"/>
          <w:szCs w:val="36"/>
        </w:rPr>
      </w:pPr>
      <w:r>
        <w:rPr>
          <w:rFonts w:hint="eastAsia" w:ascii="宋体" w:hAnsi="宋体" w:cs="宋体"/>
          <w:b/>
          <w:bCs/>
          <w:color w:val="000000"/>
          <w:sz w:val="32"/>
          <w:szCs w:val="36"/>
        </w:rPr>
        <w:t>商务</w:t>
      </w:r>
      <w:r>
        <w:rPr>
          <w:rFonts w:hint="eastAsia" w:ascii="宋体" w:hAnsi="宋体" w:cs="宋体"/>
          <w:b/>
          <w:bCs/>
          <w:color w:val="000000"/>
          <w:sz w:val="32"/>
          <w:szCs w:val="36"/>
          <w:lang w:val="en-US" w:eastAsia="zh-CN"/>
        </w:rPr>
        <w:t>需求</w:t>
      </w:r>
      <w:r>
        <w:rPr>
          <w:rFonts w:hint="eastAsia" w:ascii="宋体" w:hAnsi="宋体" w:cs="宋体"/>
          <w:b/>
          <w:bCs/>
          <w:color w:val="000000"/>
          <w:sz w:val="32"/>
          <w:szCs w:val="36"/>
        </w:rPr>
        <w:t>差异</w:t>
      </w:r>
      <w:r>
        <w:rPr>
          <w:rFonts w:hint="eastAsia" w:ascii="宋体" w:hAnsi="宋体" w:cs="宋体"/>
          <w:b/>
          <w:bCs/>
          <w:color w:val="000000"/>
          <w:sz w:val="32"/>
          <w:szCs w:val="36"/>
          <w:lang w:val="en-US" w:eastAsia="zh-CN"/>
        </w:rPr>
        <w:t>对照</w:t>
      </w:r>
      <w:r>
        <w:rPr>
          <w:rFonts w:hint="eastAsia" w:ascii="宋体" w:hAnsi="宋体" w:cs="宋体"/>
          <w:b/>
          <w:bCs/>
          <w:color w:val="000000"/>
          <w:sz w:val="32"/>
          <w:szCs w:val="36"/>
        </w:rPr>
        <w:t>表</w:t>
      </w:r>
    </w:p>
    <w:tbl>
      <w:tblPr>
        <w:tblStyle w:val="9"/>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8"/>
        <w:gridCol w:w="2449"/>
        <w:gridCol w:w="3138"/>
        <w:gridCol w:w="1513"/>
        <w:gridCol w:w="16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024" w:type="dxa"/>
            <w:noWrap w:val="0"/>
            <w:vAlign w:val="center"/>
          </w:tcPr>
          <w:p>
            <w:pPr>
              <w:tabs>
                <w:tab w:val="left" w:pos="6300"/>
              </w:tabs>
              <w:snapToGrid w:val="0"/>
              <w:spacing w:line="500" w:lineRule="exact"/>
              <w:rPr>
                <w:rFonts w:hint="eastAsia" w:ascii="宋体" w:hAnsi="宋体" w:cs="宋体"/>
                <w:color w:val="000000"/>
                <w:sz w:val="21"/>
                <w:szCs w:val="21"/>
              </w:rPr>
            </w:pPr>
            <w:r>
              <w:rPr>
                <w:rFonts w:hint="eastAsia" w:ascii="宋体" w:hAnsi="宋体" w:cs="宋体"/>
                <w:color w:val="000000"/>
                <w:sz w:val="24"/>
                <w:szCs w:val="24"/>
              </w:rPr>
              <w:t>序号</w:t>
            </w:r>
          </w:p>
        </w:tc>
        <w:tc>
          <w:tcPr>
            <w:tcW w:w="2393" w:type="dxa"/>
            <w:noWrap w:val="0"/>
            <w:vAlign w:val="center"/>
          </w:tcPr>
          <w:p>
            <w:pPr>
              <w:tabs>
                <w:tab w:val="left" w:pos="6300"/>
              </w:tabs>
              <w:snapToGrid w:val="0"/>
              <w:spacing w:line="500" w:lineRule="exact"/>
              <w:rPr>
                <w:rFonts w:hint="eastAsia" w:ascii="宋体" w:hAnsi="宋体" w:cs="宋体"/>
                <w:color w:val="000000"/>
                <w:sz w:val="21"/>
                <w:szCs w:val="21"/>
              </w:rPr>
            </w:pPr>
            <w:r>
              <w:rPr>
                <w:rFonts w:hint="eastAsia" w:ascii="宋体" w:hAnsi="宋体" w:cs="宋体"/>
                <w:color w:val="000000"/>
                <w:sz w:val="24"/>
                <w:szCs w:val="24"/>
              </w:rPr>
              <w:t>商务需求</w:t>
            </w:r>
          </w:p>
        </w:tc>
        <w:tc>
          <w:tcPr>
            <w:tcW w:w="3067" w:type="dxa"/>
            <w:noWrap w:val="0"/>
            <w:vAlign w:val="center"/>
          </w:tcPr>
          <w:p>
            <w:pPr>
              <w:tabs>
                <w:tab w:val="left" w:pos="6300"/>
              </w:tabs>
              <w:snapToGrid w:val="0"/>
              <w:spacing w:line="500" w:lineRule="exact"/>
              <w:rPr>
                <w:rFonts w:hint="default" w:ascii="宋体" w:hAnsi="宋体" w:eastAsia="宋体" w:cs="宋体"/>
                <w:color w:val="000000"/>
                <w:sz w:val="21"/>
                <w:szCs w:val="21"/>
                <w:lang w:val="en-US" w:eastAsia="zh-CN"/>
              </w:rPr>
            </w:pPr>
            <w:r>
              <w:rPr>
                <w:rFonts w:hint="eastAsia" w:ascii="宋体" w:hAnsi="宋体" w:cs="宋体"/>
                <w:color w:val="000000"/>
                <w:sz w:val="24"/>
                <w:szCs w:val="24"/>
                <w:lang w:val="en-US" w:eastAsia="zh-CN"/>
              </w:rPr>
              <w:t>响应情况</w:t>
            </w:r>
          </w:p>
        </w:tc>
        <w:tc>
          <w:tcPr>
            <w:tcW w:w="1479" w:type="dxa"/>
            <w:noWrap w:val="0"/>
            <w:vAlign w:val="center"/>
          </w:tcPr>
          <w:p>
            <w:pPr>
              <w:tabs>
                <w:tab w:val="left" w:pos="6300"/>
              </w:tabs>
              <w:snapToGrid w:val="0"/>
              <w:spacing w:line="500" w:lineRule="exact"/>
              <w:rPr>
                <w:rFonts w:hint="eastAsia" w:ascii="宋体" w:hAnsi="宋体" w:cs="宋体"/>
                <w:color w:val="000000"/>
                <w:sz w:val="21"/>
                <w:szCs w:val="21"/>
              </w:rPr>
            </w:pPr>
            <w:r>
              <w:rPr>
                <w:rFonts w:hint="eastAsia" w:ascii="宋体" w:hAnsi="宋体" w:cs="宋体"/>
                <w:color w:val="000000"/>
                <w:sz w:val="24"/>
                <w:szCs w:val="24"/>
              </w:rPr>
              <w:t>偏离情况</w:t>
            </w:r>
          </w:p>
        </w:tc>
        <w:tc>
          <w:tcPr>
            <w:tcW w:w="1659" w:type="dxa"/>
            <w:noWrap w:val="0"/>
            <w:vAlign w:val="center"/>
          </w:tcPr>
          <w:p>
            <w:pPr>
              <w:tabs>
                <w:tab w:val="left" w:pos="6300"/>
              </w:tabs>
              <w:snapToGrid w:val="0"/>
              <w:spacing w:line="500" w:lineRule="exact"/>
              <w:jc w:val="center"/>
              <w:rPr>
                <w:rFonts w:hint="default" w:ascii="宋体" w:hAnsi="宋体" w:eastAsia="宋体" w:cs="宋体"/>
                <w:color w:val="000000"/>
                <w:sz w:val="21"/>
                <w:szCs w:val="21"/>
                <w:lang w:val="en-US" w:eastAsia="zh-CN"/>
              </w:rPr>
            </w:pPr>
            <w:r>
              <w:rPr>
                <w:rFonts w:hint="eastAsia" w:ascii="宋体" w:hAnsi="宋体" w:cs="宋体"/>
                <w:color w:val="000000"/>
                <w:sz w:val="21"/>
                <w:szCs w:val="21"/>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pPr>
              <w:tabs>
                <w:tab w:val="left" w:pos="6300"/>
              </w:tabs>
              <w:snapToGrid w:val="0"/>
              <w:spacing w:line="500" w:lineRule="exact"/>
              <w:jc w:val="center"/>
              <w:rPr>
                <w:rFonts w:hint="default" w:ascii="宋体" w:hAnsi="宋体" w:eastAsia="宋体" w:cs="宋体"/>
                <w:color w:val="000000"/>
                <w:sz w:val="21"/>
                <w:szCs w:val="21"/>
                <w:lang w:val="en-US" w:eastAsia="zh-CN"/>
              </w:rPr>
            </w:pPr>
            <w:r>
              <w:rPr>
                <w:rFonts w:hint="eastAsia" w:ascii="宋体" w:hAnsi="宋体" w:cs="宋体"/>
                <w:color w:val="000000"/>
                <w:sz w:val="21"/>
                <w:szCs w:val="21"/>
                <w:lang w:val="en-US" w:eastAsia="zh-CN"/>
              </w:rPr>
              <w:t>1.</w:t>
            </w:r>
          </w:p>
        </w:tc>
        <w:tc>
          <w:tcPr>
            <w:tcW w:w="2393" w:type="dxa"/>
            <w:noWrap w:val="0"/>
            <w:vAlign w:val="center"/>
          </w:tcPr>
          <w:p>
            <w:pPr>
              <w:tabs>
                <w:tab w:val="left" w:pos="6300"/>
              </w:tabs>
              <w:snapToGrid w:val="0"/>
              <w:spacing w:line="500" w:lineRule="exact"/>
              <w:jc w:val="center"/>
              <w:rPr>
                <w:rFonts w:hint="default" w:ascii="宋体" w:hAnsi="宋体" w:eastAsia="宋体" w:cs="宋体"/>
                <w:color w:val="000000"/>
                <w:sz w:val="21"/>
                <w:szCs w:val="21"/>
                <w:lang w:val="en-US" w:eastAsia="zh-CN"/>
              </w:rPr>
            </w:pPr>
          </w:p>
        </w:tc>
        <w:tc>
          <w:tcPr>
            <w:tcW w:w="3067"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479"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659"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2393"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3067"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479"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659"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2393"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3067"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479"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659"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2393"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3067"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479"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659"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2393"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3067"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479"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659"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2393"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3067"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479"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659"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2393"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3067"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479"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659"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2393"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3067"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479"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659"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2393"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3067"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479"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659"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2393"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3067"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479"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659"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2393"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3067"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479"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659"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2393"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3067"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479"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659"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r>
    </w:tbl>
    <w:p>
      <w:pPr>
        <w:tabs>
          <w:tab w:val="left" w:pos="6300"/>
        </w:tabs>
        <w:snapToGrid w:val="0"/>
        <w:spacing w:line="500" w:lineRule="exact"/>
        <w:ind w:firstLine="570"/>
        <w:rPr>
          <w:rFonts w:hint="eastAsia" w:ascii="宋体" w:hAnsi="宋体" w:cs="宋体"/>
          <w:color w:val="000000"/>
          <w:sz w:val="24"/>
        </w:rPr>
      </w:pPr>
      <w:r>
        <w:rPr>
          <w:rFonts w:hint="eastAsia" w:ascii="宋体" w:hAnsi="宋体" w:cs="宋体"/>
          <w:color w:val="000000"/>
          <w:sz w:val="24"/>
        </w:rPr>
        <w:t>注：</w:t>
      </w:r>
    </w:p>
    <w:p>
      <w:pPr>
        <w:tabs>
          <w:tab w:val="left" w:pos="6300"/>
        </w:tabs>
        <w:snapToGrid w:val="0"/>
        <w:spacing w:line="400" w:lineRule="atLeast"/>
        <w:ind w:firstLine="570"/>
        <w:rPr>
          <w:rFonts w:hint="eastAsia" w:ascii="宋体" w:hAnsi="宋体" w:cs="宋体"/>
          <w:color w:val="000000"/>
          <w:sz w:val="24"/>
          <w:szCs w:val="24"/>
        </w:rPr>
      </w:pPr>
      <w:r>
        <w:rPr>
          <w:rFonts w:hint="eastAsia" w:ascii="宋体" w:hAnsi="宋体" w:cs="宋体"/>
          <w:color w:val="000000"/>
          <w:sz w:val="24"/>
          <w:szCs w:val="24"/>
        </w:rPr>
        <w:t>1.1.本表即为对本项目“</w:t>
      </w:r>
      <w:r>
        <w:rPr>
          <w:rFonts w:hint="eastAsia" w:ascii="宋体" w:hAnsi="宋体" w:cs="宋体"/>
          <w:color w:val="000000"/>
          <w:sz w:val="24"/>
          <w:szCs w:val="24"/>
          <w:lang w:val="en-US" w:eastAsia="zh-CN"/>
        </w:rPr>
        <w:t>二、商务需求</w:t>
      </w:r>
      <w:r>
        <w:rPr>
          <w:rFonts w:hint="eastAsia" w:ascii="宋体" w:hAnsi="宋体" w:cs="宋体"/>
          <w:color w:val="000000"/>
          <w:sz w:val="24"/>
          <w:szCs w:val="24"/>
        </w:rPr>
        <w:t>”中所列条款进行</w:t>
      </w:r>
      <w:r>
        <w:rPr>
          <w:rFonts w:hint="eastAsia" w:ascii="宋体" w:hAnsi="宋体" w:cs="宋体"/>
          <w:color w:val="000000"/>
          <w:sz w:val="24"/>
          <w:szCs w:val="24"/>
          <w:lang w:val="en-US" w:eastAsia="zh-CN"/>
        </w:rPr>
        <w:t>逐条</w:t>
      </w:r>
      <w:r>
        <w:rPr>
          <w:rFonts w:hint="eastAsia" w:ascii="宋体" w:hAnsi="宋体" w:cs="宋体"/>
          <w:color w:val="000000"/>
          <w:sz w:val="24"/>
          <w:szCs w:val="24"/>
        </w:rPr>
        <w:t>响应；</w:t>
      </w:r>
    </w:p>
    <w:p>
      <w:pPr>
        <w:tabs>
          <w:tab w:val="left" w:pos="6300"/>
        </w:tabs>
        <w:snapToGrid w:val="0"/>
        <w:spacing w:line="400" w:lineRule="atLeast"/>
        <w:ind w:firstLine="570"/>
        <w:rPr>
          <w:rFonts w:hint="eastAsia" w:ascii="宋体" w:hAnsi="宋体" w:cs="宋体"/>
          <w:color w:val="000000"/>
          <w:sz w:val="24"/>
          <w:szCs w:val="24"/>
        </w:rPr>
      </w:pPr>
      <w:r>
        <w:rPr>
          <w:rFonts w:hint="eastAsia" w:ascii="宋体" w:hAnsi="宋体" w:cs="宋体"/>
          <w:color w:val="000000"/>
          <w:sz w:val="24"/>
          <w:szCs w:val="24"/>
        </w:rPr>
        <w:t>2.本表可扩展。相关技术支撑材料应附本表后。（格式自定）</w:t>
      </w:r>
    </w:p>
    <w:p>
      <w:pPr>
        <w:tabs>
          <w:tab w:val="left" w:pos="6300"/>
        </w:tabs>
        <w:snapToGrid w:val="0"/>
        <w:spacing w:line="400" w:lineRule="atLeast"/>
        <w:ind w:firstLine="570"/>
        <w:rPr>
          <w:rFonts w:hint="eastAsia" w:ascii="宋体" w:hAnsi="宋体" w:cs="宋体"/>
          <w:color w:val="000000"/>
          <w:sz w:val="24"/>
          <w:szCs w:val="24"/>
        </w:rPr>
      </w:pPr>
      <w:r>
        <w:rPr>
          <w:rFonts w:hint="eastAsia" w:ascii="宋体" w:hAnsi="宋体" w:cs="宋体"/>
          <w:color w:val="000000"/>
          <w:sz w:val="24"/>
          <w:szCs w:val="24"/>
        </w:rPr>
        <w:t>3.竞选应答栏中应当注明技术参数或具体内容。表中必须标注技术参数或具体内容在竞选文件中的位置（页码）。</w:t>
      </w:r>
    </w:p>
    <w:p>
      <w:pPr>
        <w:keepNext/>
        <w:keepLines/>
        <w:adjustRightInd w:val="0"/>
        <w:snapToGrid w:val="0"/>
        <w:spacing w:line="400" w:lineRule="atLeast"/>
        <w:ind w:firstLine="480" w:firstLineChars="200"/>
        <w:rPr>
          <w:rFonts w:ascii="宋体" w:hAnsi="宋体" w:cs="宋体"/>
          <w:color w:val="000000"/>
          <w:sz w:val="24"/>
          <w:szCs w:val="24"/>
        </w:rPr>
      </w:pPr>
      <w:r>
        <w:rPr>
          <w:rFonts w:hint="eastAsia" w:ascii="宋体" w:hAnsi="宋体" w:cs="宋体"/>
          <w:color w:val="000000"/>
          <w:sz w:val="24"/>
          <w:szCs w:val="24"/>
        </w:rPr>
        <w:t>4.偏离情况请填写“无偏离”、“正偏离”或“负偏离”。</w:t>
      </w:r>
    </w:p>
    <w:p>
      <w:pPr>
        <w:spacing w:line="594" w:lineRule="exact"/>
        <w:jc w:val="left"/>
        <w:rPr>
          <w:rFonts w:hint="eastAsia" w:ascii="仿宋_GB2312" w:eastAsia="仿宋_GB2312" w:cs="宋体"/>
          <w:color w:val="auto"/>
          <w:sz w:val="32"/>
          <w:szCs w:val="32"/>
          <w:lang w:val="en-US" w:eastAsia="zh-CN"/>
        </w:rPr>
      </w:pPr>
      <w:r>
        <w:rPr>
          <w:rFonts w:hint="eastAsia" w:ascii="仿宋_GB2312" w:hAnsi="宋体" w:eastAsia="仿宋_GB2312" w:cs="宋体"/>
          <w:color w:val="auto"/>
          <w:kern w:val="2"/>
          <w:sz w:val="32"/>
          <w:szCs w:val="32"/>
          <w:lang w:val="en-US" w:eastAsia="zh-CN" w:bidi="zh-CN"/>
        </w:rPr>
        <w:br w:type="page"/>
      </w:r>
      <w:r>
        <w:rPr>
          <w:rFonts w:hint="eastAsia" w:ascii="仿宋_GB2312" w:hAnsi="宋体" w:eastAsia="仿宋_GB2312" w:cs="宋体"/>
          <w:color w:val="auto"/>
          <w:kern w:val="2"/>
          <w:sz w:val="32"/>
          <w:szCs w:val="32"/>
          <w:lang w:val="en-US" w:eastAsia="zh-CN" w:bidi="zh-CN"/>
        </w:rPr>
        <w:t>售后服务承诺</w:t>
      </w:r>
    </w:p>
    <w:p>
      <w:pPr>
        <w:spacing w:line="594" w:lineRule="exact"/>
        <w:ind w:firstLine="643" w:firstLineChars="200"/>
        <w:jc w:val="center"/>
        <w:rPr>
          <w:rFonts w:hint="eastAsia" w:ascii="方正仿宋_GBK" w:hAnsi="方正仿宋_GBK" w:eastAsia="方正仿宋_GBK" w:cs="方正仿宋_GBK"/>
          <w:b/>
          <w:bCs/>
          <w:sz w:val="32"/>
          <w:szCs w:val="32"/>
        </w:rPr>
      </w:pPr>
      <w:r>
        <w:rPr>
          <w:rFonts w:hint="eastAsia" w:ascii="方正仿宋_GBK" w:hAnsi="方正仿宋_GBK" w:eastAsia="方正仿宋_GBK" w:cs="方正仿宋_GBK"/>
          <w:b/>
          <w:bCs/>
          <w:sz w:val="32"/>
          <w:szCs w:val="32"/>
        </w:rPr>
        <w:t>售后服务承诺</w:t>
      </w:r>
    </w:p>
    <w:p>
      <w:pPr>
        <w:spacing w:line="594"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（主要包括质保期、售后服务</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lang w:val="en-US" w:eastAsia="zh-CN"/>
        </w:rPr>
        <w:t>配送</w:t>
      </w:r>
      <w:r>
        <w:rPr>
          <w:rFonts w:hint="eastAsia" w:ascii="方正仿宋_GBK" w:hAnsi="方正仿宋_GBK" w:eastAsia="方正仿宋_GBK" w:cs="方正仿宋_GBK"/>
          <w:sz w:val="32"/>
          <w:szCs w:val="32"/>
        </w:rPr>
        <w:t>响应时间、培训计划等）</w:t>
      </w:r>
    </w:p>
    <w:p>
      <w:pPr>
        <w:pStyle w:val="2"/>
        <w:tabs>
          <w:tab w:val="left" w:pos="720"/>
        </w:tabs>
        <w:adjustRightInd w:val="0"/>
        <w:snapToGrid w:val="0"/>
        <w:spacing w:line="360" w:lineRule="auto"/>
        <w:ind w:left="720"/>
        <w:rPr>
          <w:rFonts w:hint="default" w:eastAsia="仿宋_GB2312"/>
          <w:color w:val="auto"/>
          <w:lang w:val="en-US" w:eastAsia="zh-CN"/>
        </w:rPr>
      </w:pPr>
    </w:p>
    <w:p>
      <w:pPr>
        <w:pStyle w:val="3"/>
        <w:rPr>
          <w:rFonts w:hint="default" w:ascii="仿宋_GB2312" w:eastAsia="仿宋_GB2312" w:cs="宋体"/>
          <w:color w:val="auto"/>
          <w:sz w:val="32"/>
          <w:szCs w:val="32"/>
          <w:lang w:val="en-US" w:eastAsia="zh-CN"/>
        </w:rPr>
      </w:pPr>
      <w:r>
        <w:rPr>
          <w:rFonts w:hint="eastAsia"/>
          <w:color w:val="auto"/>
        </w:rPr>
        <w:br w:type="page"/>
      </w:r>
      <w:r>
        <w:rPr>
          <w:rFonts w:hint="eastAsia" w:ascii="仿宋_GB2312" w:hAnsi="宋体" w:eastAsia="仿宋_GB2312" w:cs="宋体"/>
          <w:color w:val="auto"/>
          <w:kern w:val="2"/>
          <w:sz w:val="32"/>
          <w:szCs w:val="32"/>
          <w:lang w:val="en-US" w:eastAsia="zh-CN" w:bidi="zh-CN"/>
        </w:rPr>
        <w:t>本项目其他采购人的业绩资料（如合同或发票）。</w:t>
      </w:r>
    </w:p>
    <w:p>
      <w:pPr>
        <w:tabs>
          <w:tab w:val="left" w:pos="6300"/>
        </w:tabs>
        <w:adjustRightInd w:val="0"/>
        <w:snapToGrid w:val="0"/>
        <w:spacing w:line="360" w:lineRule="auto"/>
        <w:rPr>
          <w:rFonts w:ascii="仿宋" w:hAnsi="仿宋" w:eastAsia="仿宋"/>
          <w:b/>
          <w:snapToGrid w:val="0"/>
          <w:color w:val="auto"/>
          <w:kern w:val="0"/>
          <w:sz w:val="28"/>
          <w:szCs w:val="28"/>
        </w:rPr>
      </w:pPr>
      <w:r>
        <w:rPr>
          <w:rFonts w:hint="eastAsia"/>
          <w:color w:val="auto"/>
        </w:rPr>
        <w:br w:type="page"/>
      </w:r>
      <w:r>
        <w:rPr>
          <w:rFonts w:hint="eastAsia" w:ascii="仿宋_GB2312" w:hAnsi="宋体" w:eastAsia="仿宋_GB2312" w:cs="宋体"/>
          <w:color w:val="auto"/>
          <w:kern w:val="2"/>
          <w:sz w:val="32"/>
          <w:szCs w:val="32"/>
          <w:lang w:val="en-US" w:eastAsia="zh-CN" w:bidi="zh-CN"/>
        </w:rPr>
        <w:t xml:space="preserve"> </w:t>
      </w:r>
      <w:r>
        <w:rPr>
          <w:rFonts w:hint="eastAsia" w:ascii="仿宋" w:hAnsi="仿宋" w:eastAsia="仿宋"/>
          <w:b/>
          <w:snapToGrid w:val="0"/>
          <w:color w:val="auto"/>
          <w:kern w:val="0"/>
          <w:sz w:val="28"/>
          <w:szCs w:val="28"/>
        </w:rPr>
        <w:t xml:space="preserve">             </w:t>
      </w:r>
    </w:p>
    <w:p>
      <w:pPr>
        <w:adjustRightInd w:val="0"/>
        <w:snapToGrid w:val="0"/>
        <w:spacing w:before="156" w:beforeLines="50" w:line="360" w:lineRule="auto"/>
        <w:jc w:val="center"/>
        <w:rPr>
          <w:rFonts w:ascii="仿宋_GB2312" w:hAnsi="宋体" w:eastAsia="仿宋_GB2312"/>
          <w:b/>
          <w:snapToGrid w:val="0"/>
          <w:color w:val="auto"/>
          <w:kern w:val="0"/>
          <w:sz w:val="44"/>
          <w:szCs w:val="44"/>
        </w:rPr>
      </w:pPr>
      <w:r>
        <w:rPr>
          <w:rFonts w:hint="eastAsia" w:ascii="仿宋_GB2312" w:hAnsi="宋体" w:eastAsia="仿宋_GB2312"/>
          <w:b/>
          <w:snapToGrid w:val="0"/>
          <w:color w:val="auto"/>
          <w:kern w:val="0"/>
          <w:sz w:val="40"/>
          <w:szCs w:val="28"/>
          <w:lang w:val="en-US" w:eastAsia="zh-CN"/>
        </w:rPr>
        <w:t>投标</w:t>
      </w:r>
      <w:r>
        <w:rPr>
          <w:rFonts w:hint="eastAsia" w:ascii="仿宋_GB2312" w:hAnsi="宋体" w:eastAsia="仿宋_GB2312"/>
          <w:b/>
          <w:snapToGrid w:val="0"/>
          <w:color w:val="auto"/>
          <w:kern w:val="0"/>
          <w:sz w:val="40"/>
          <w:szCs w:val="28"/>
        </w:rPr>
        <w:t>廉政承诺书</w:t>
      </w:r>
    </w:p>
    <w:p>
      <w:pPr>
        <w:adjustRightInd w:val="0"/>
        <w:snapToGrid w:val="0"/>
        <w:spacing w:line="360" w:lineRule="auto"/>
        <w:ind w:firstLine="480" w:firstLineChars="200"/>
        <w:rPr>
          <w:rFonts w:ascii="仿宋_GB2312" w:hAnsi="宋体" w:eastAsia="仿宋_GB2312"/>
          <w:color w:val="auto"/>
          <w:sz w:val="24"/>
        </w:rPr>
      </w:pPr>
      <w:r>
        <w:rPr>
          <w:rFonts w:hint="eastAsia" w:ascii="仿宋_GB2312" w:hAnsi="宋体" w:eastAsia="仿宋_GB2312"/>
          <w:color w:val="auto"/>
          <w:sz w:val="24"/>
        </w:rPr>
        <w:t>根据国家廉政建设的有关规定，为了做好耗材采购过程中的党风廉政建设，保证</w:t>
      </w:r>
      <w:r>
        <w:rPr>
          <w:rFonts w:hint="eastAsia" w:ascii="仿宋_GB2312" w:hAnsi="宋体" w:eastAsia="仿宋_GB2312"/>
          <w:color w:val="auto"/>
          <w:sz w:val="24"/>
          <w:lang w:val="en-US" w:eastAsia="zh-CN"/>
        </w:rPr>
        <w:t>采购人</w:t>
      </w:r>
      <w:r>
        <w:rPr>
          <w:rFonts w:hint="eastAsia" w:ascii="仿宋_GB2312" w:hAnsi="宋体" w:eastAsia="仿宋_GB2312"/>
          <w:color w:val="auto"/>
          <w:sz w:val="24"/>
        </w:rPr>
        <w:t>资金的安全和有效使用以及投资效益，我公司做如下廉政承诺：</w:t>
      </w:r>
    </w:p>
    <w:p>
      <w:pPr>
        <w:adjustRightInd w:val="0"/>
        <w:snapToGrid w:val="0"/>
        <w:spacing w:line="360" w:lineRule="auto"/>
        <w:ind w:firstLine="480" w:firstLineChars="200"/>
        <w:rPr>
          <w:rFonts w:ascii="仿宋_GB2312" w:hAnsi="宋体" w:eastAsia="仿宋_GB2312"/>
          <w:color w:val="auto"/>
          <w:sz w:val="24"/>
        </w:rPr>
      </w:pPr>
      <w:r>
        <w:rPr>
          <w:rFonts w:hint="eastAsia" w:ascii="仿宋_GB2312" w:hAnsi="宋体" w:eastAsia="仿宋_GB2312"/>
          <w:color w:val="auto"/>
          <w:sz w:val="24"/>
        </w:rPr>
        <w:t>一、</w:t>
      </w:r>
      <w:r>
        <w:rPr>
          <w:rFonts w:hint="eastAsia" w:ascii="仿宋_GB2312" w:hAnsi="宋体" w:eastAsia="仿宋_GB2312"/>
          <w:color w:val="auto"/>
          <w:sz w:val="24"/>
          <w:lang w:val="en-US" w:eastAsia="zh-CN"/>
        </w:rPr>
        <w:t>投标人遵守党、国家、行业、采购人的廉政纪律要求，已对相关相关人员进行</w:t>
      </w:r>
      <w:r>
        <w:rPr>
          <w:rFonts w:hint="eastAsia" w:ascii="仿宋_GB2312" w:hAnsi="宋体" w:eastAsia="仿宋_GB2312"/>
          <w:color w:val="auto"/>
          <w:sz w:val="24"/>
        </w:rPr>
        <w:t>法律法规</w:t>
      </w:r>
      <w:r>
        <w:rPr>
          <w:rFonts w:hint="eastAsia" w:ascii="仿宋_GB2312" w:hAnsi="宋体" w:eastAsia="仿宋_GB2312"/>
          <w:color w:val="auto"/>
          <w:sz w:val="24"/>
          <w:lang w:val="en-US" w:eastAsia="zh-CN"/>
        </w:rPr>
        <w:t>培训</w:t>
      </w:r>
      <w:r>
        <w:rPr>
          <w:rFonts w:hint="eastAsia" w:ascii="仿宋_GB2312" w:hAnsi="宋体" w:eastAsia="仿宋_GB2312"/>
          <w:color w:val="auto"/>
          <w:sz w:val="24"/>
        </w:rPr>
        <w:t>。</w:t>
      </w:r>
    </w:p>
    <w:p>
      <w:pPr>
        <w:adjustRightInd w:val="0"/>
        <w:snapToGrid w:val="0"/>
        <w:spacing w:line="360" w:lineRule="auto"/>
        <w:ind w:firstLine="480" w:firstLineChars="200"/>
        <w:rPr>
          <w:rFonts w:ascii="仿宋_GB2312" w:hAnsi="宋体" w:eastAsia="仿宋_GB2312"/>
          <w:color w:val="auto"/>
          <w:sz w:val="24"/>
        </w:rPr>
      </w:pPr>
      <w:r>
        <w:rPr>
          <w:rFonts w:hint="eastAsia" w:ascii="仿宋_GB2312" w:hAnsi="宋体" w:eastAsia="仿宋_GB2312"/>
          <w:color w:val="auto"/>
          <w:sz w:val="24"/>
        </w:rPr>
        <w:t>二、</w:t>
      </w:r>
      <w:r>
        <w:rPr>
          <w:rFonts w:hint="eastAsia" w:ascii="仿宋_GB2312" w:hAnsi="宋体" w:eastAsia="仿宋_GB2312"/>
          <w:color w:val="auto"/>
          <w:sz w:val="24"/>
          <w:lang w:val="en-US" w:eastAsia="zh-CN"/>
        </w:rPr>
        <w:t>投标资料真实可靠，不虚假投标，不</w:t>
      </w:r>
      <w:r>
        <w:rPr>
          <w:rFonts w:hint="eastAsia" w:ascii="仿宋_GB2312" w:hAnsi="宋体" w:eastAsia="仿宋_GB2312"/>
          <w:color w:val="auto"/>
          <w:sz w:val="24"/>
          <w:szCs w:val="22"/>
          <w:lang w:val="en-US" w:eastAsia="zh-CN"/>
        </w:rPr>
        <w:t>随意撤回、撤销投标，中选后15天内签署合同。</w:t>
      </w:r>
    </w:p>
    <w:p>
      <w:pPr>
        <w:adjustRightInd w:val="0"/>
        <w:snapToGrid w:val="0"/>
        <w:spacing w:line="360" w:lineRule="auto"/>
        <w:ind w:firstLine="480" w:firstLineChars="200"/>
        <w:rPr>
          <w:rFonts w:ascii="仿宋_GB2312" w:hAnsi="宋体" w:eastAsia="仿宋_GB2312"/>
          <w:color w:val="auto"/>
          <w:sz w:val="24"/>
        </w:rPr>
      </w:pPr>
      <w:r>
        <w:rPr>
          <w:rFonts w:hint="eastAsia" w:ascii="仿宋_GB2312" w:hAnsi="宋体" w:eastAsia="仿宋_GB2312"/>
          <w:color w:val="auto"/>
          <w:sz w:val="24"/>
        </w:rPr>
        <w:t>三、坚持公开、公正、诚信、透明的原则</w:t>
      </w:r>
      <w:r>
        <w:rPr>
          <w:rFonts w:hint="eastAsia" w:ascii="仿宋_GB2312" w:hAnsi="宋体" w:eastAsia="仿宋_GB2312"/>
          <w:color w:val="auto"/>
          <w:sz w:val="24"/>
          <w:lang w:val="en-US" w:eastAsia="zh-CN"/>
        </w:rPr>
        <w:t>投标</w:t>
      </w:r>
      <w:r>
        <w:rPr>
          <w:rFonts w:hint="eastAsia" w:ascii="仿宋_GB2312" w:hAnsi="宋体" w:eastAsia="仿宋_GB2312"/>
          <w:color w:val="auto"/>
          <w:sz w:val="24"/>
        </w:rPr>
        <w:t>，不损害国家</w:t>
      </w:r>
      <w:r>
        <w:rPr>
          <w:rFonts w:hint="eastAsia" w:ascii="仿宋_GB2312" w:hAnsi="宋体" w:eastAsia="仿宋_GB2312"/>
          <w:color w:val="auto"/>
          <w:sz w:val="24"/>
          <w:lang w:eastAsia="zh-CN"/>
        </w:rPr>
        <w:t>、</w:t>
      </w:r>
      <w:r>
        <w:rPr>
          <w:rFonts w:hint="eastAsia" w:ascii="仿宋_GB2312" w:hAnsi="宋体" w:eastAsia="仿宋_GB2312"/>
          <w:color w:val="auto"/>
          <w:sz w:val="24"/>
          <w:lang w:val="en-US" w:eastAsia="zh-CN"/>
        </w:rPr>
        <w:t>采购人及第三方合法权益</w:t>
      </w:r>
      <w:r>
        <w:rPr>
          <w:rFonts w:hint="eastAsia" w:ascii="仿宋_GB2312" w:hAnsi="宋体" w:eastAsia="仿宋_GB2312"/>
          <w:color w:val="auto"/>
          <w:sz w:val="24"/>
        </w:rPr>
        <w:t>。</w:t>
      </w:r>
    </w:p>
    <w:p>
      <w:pPr>
        <w:adjustRightInd w:val="0"/>
        <w:snapToGrid w:val="0"/>
        <w:spacing w:line="360" w:lineRule="auto"/>
        <w:ind w:firstLine="480" w:firstLineChars="200"/>
        <w:rPr>
          <w:rFonts w:ascii="仿宋_GB2312" w:hAnsi="宋体" w:eastAsia="仿宋_GB2312"/>
          <w:color w:val="auto"/>
          <w:sz w:val="24"/>
        </w:rPr>
      </w:pPr>
      <w:r>
        <w:rPr>
          <w:rFonts w:hint="eastAsia" w:ascii="仿宋_GB2312" w:hAnsi="宋体" w:eastAsia="仿宋_GB2312"/>
          <w:color w:val="auto"/>
          <w:sz w:val="24"/>
        </w:rPr>
        <w:t>四、建立健全</w:t>
      </w:r>
      <w:r>
        <w:rPr>
          <w:rFonts w:hint="eastAsia" w:ascii="仿宋_GB2312" w:hAnsi="宋体" w:eastAsia="仿宋_GB2312"/>
          <w:color w:val="auto"/>
          <w:sz w:val="24"/>
          <w:lang w:val="en-US" w:eastAsia="zh-CN"/>
        </w:rPr>
        <w:t>公司内部</w:t>
      </w:r>
      <w:r>
        <w:rPr>
          <w:rFonts w:hint="eastAsia" w:ascii="仿宋_GB2312" w:hAnsi="宋体" w:eastAsia="仿宋_GB2312"/>
          <w:color w:val="auto"/>
          <w:sz w:val="24"/>
        </w:rPr>
        <w:t>廉政制度，开展廉政教育，公布举报电话，监督并认真查处违法违纪行为。</w:t>
      </w:r>
    </w:p>
    <w:p>
      <w:pPr>
        <w:adjustRightInd w:val="0"/>
        <w:snapToGrid w:val="0"/>
        <w:spacing w:line="360" w:lineRule="auto"/>
        <w:ind w:firstLine="480" w:firstLineChars="200"/>
        <w:rPr>
          <w:rFonts w:ascii="仿宋_GB2312" w:hAnsi="宋体" w:eastAsia="仿宋_GB2312"/>
          <w:color w:val="auto"/>
          <w:sz w:val="24"/>
        </w:rPr>
      </w:pPr>
      <w:r>
        <w:rPr>
          <w:rFonts w:hint="eastAsia" w:ascii="仿宋_GB2312" w:hAnsi="宋体" w:eastAsia="仿宋_GB2312"/>
          <w:color w:val="auto"/>
          <w:sz w:val="24"/>
        </w:rPr>
        <w:t>五、在</w:t>
      </w:r>
      <w:r>
        <w:rPr>
          <w:rFonts w:hint="eastAsia" w:ascii="仿宋_GB2312" w:hAnsi="宋体" w:eastAsia="仿宋_GB2312"/>
          <w:color w:val="auto"/>
          <w:sz w:val="24"/>
          <w:lang w:val="en-US" w:eastAsia="zh-CN"/>
        </w:rPr>
        <w:t>采购</w:t>
      </w:r>
      <w:r>
        <w:rPr>
          <w:rFonts w:hint="eastAsia" w:ascii="仿宋_GB2312" w:hAnsi="宋体" w:eastAsia="仿宋_GB2312"/>
          <w:color w:val="auto"/>
          <w:sz w:val="24"/>
        </w:rPr>
        <w:t>活动中如有违反廉政规定的行为，</w:t>
      </w:r>
      <w:r>
        <w:rPr>
          <w:rFonts w:hint="eastAsia" w:ascii="仿宋_GB2312" w:hAnsi="宋体" w:eastAsia="仿宋_GB2312"/>
          <w:color w:val="auto"/>
          <w:sz w:val="24"/>
          <w:lang w:val="en-US" w:eastAsia="zh-CN"/>
        </w:rPr>
        <w:t>及时公开并予以</w:t>
      </w:r>
      <w:r>
        <w:rPr>
          <w:rFonts w:hint="eastAsia" w:ascii="仿宋_GB2312" w:hAnsi="宋体" w:eastAsia="仿宋_GB2312"/>
          <w:color w:val="auto"/>
          <w:sz w:val="24"/>
        </w:rPr>
        <w:t xml:space="preserve">纠正。 </w:t>
      </w:r>
    </w:p>
    <w:p>
      <w:pPr>
        <w:adjustRightInd w:val="0"/>
        <w:snapToGrid w:val="0"/>
        <w:spacing w:line="360" w:lineRule="auto"/>
        <w:ind w:firstLine="480" w:firstLineChars="200"/>
        <w:rPr>
          <w:rFonts w:ascii="仿宋_GB2312" w:hAnsi="宋体" w:eastAsia="仿宋_GB2312"/>
          <w:color w:val="auto"/>
          <w:sz w:val="24"/>
        </w:rPr>
      </w:pPr>
      <w:r>
        <w:rPr>
          <w:rFonts w:hint="eastAsia" w:ascii="仿宋_GB2312" w:hAnsi="宋体" w:eastAsia="仿宋_GB2312"/>
          <w:color w:val="auto"/>
          <w:sz w:val="24"/>
        </w:rPr>
        <w:t>六、如</w:t>
      </w:r>
      <w:r>
        <w:rPr>
          <w:rFonts w:hint="eastAsia" w:ascii="仿宋_GB2312" w:hAnsi="宋体" w:eastAsia="仿宋_GB2312"/>
          <w:color w:val="auto"/>
          <w:sz w:val="24"/>
          <w:lang w:val="en-US" w:eastAsia="zh-CN"/>
        </w:rPr>
        <w:t>采购人工作人员有违反廉政纪律要求的</w:t>
      </w:r>
      <w:r>
        <w:rPr>
          <w:rFonts w:hint="eastAsia" w:ascii="仿宋_GB2312" w:hAnsi="宋体" w:eastAsia="仿宋_GB2312"/>
          <w:color w:val="auto"/>
          <w:sz w:val="24"/>
        </w:rPr>
        <w:t>行为，</w:t>
      </w:r>
      <w:r>
        <w:rPr>
          <w:rFonts w:hint="eastAsia" w:ascii="仿宋_GB2312" w:hAnsi="宋体" w:eastAsia="仿宋_GB2312"/>
          <w:color w:val="auto"/>
          <w:sz w:val="24"/>
          <w:lang w:val="en-US" w:eastAsia="zh-CN"/>
        </w:rPr>
        <w:t>将主动向采购人纪检监察室进行举报</w:t>
      </w:r>
      <w:r>
        <w:rPr>
          <w:rFonts w:hint="eastAsia" w:ascii="仿宋_GB2312" w:hAnsi="宋体" w:eastAsia="仿宋_GB2312"/>
          <w:color w:val="auto"/>
          <w:sz w:val="24"/>
        </w:rPr>
        <w:t>。</w:t>
      </w:r>
    </w:p>
    <w:p>
      <w:pPr>
        <w:adjustRightInd w:val="0"/>
        <w:snapToGrid w:val="0"/>
        <w:spacing w:line="360" w:lineRule="auto"/>
        <w:ind w:firstLine="480" w:firstLineChars="200"/>
        <w:rPr>
          <w:rFonts w:ascii="仿宋_GB2312" w:hAnsi="宋体" w:eastAsia="仿宋_GB2312"/>
          <w:color w:val="auto"/>
          <w:sz w:val="24"/>
        </w:rPr>
      </w:pPr>
      <w:r>
        <w:rPr>
          <w:rFonts w:hint="eastAsia" w:ascii="仿宋_GB2312" w:hAnsi="宋体" w:eastAsia="仿宋_GB2312"/>
          <w:color w:val="auto"/>
          <w:sz w:val="24"/>
        </w:rPr>
        <w:t>七、不得以任何理由向与采购相关的各部门工作人员行贿或赠礼金、有价证券、礼品。</w:t>
      </w:r>
    </w:p>
    <w:p>
      <w:pPr>
        <w:adjustRightInd w:val="0"/>
        <w:snapToGrid w:val="0"/>
        <w:spacing w:line="360" w:lineRule="auto"/>
        <w:ind w:firstLine="480" w:firstLineChars="200"/>
        <w:rPr>
          <w:rFonts w:ascii="仿宋_GB2312" w:hAnsi="宋体" w:eastAsia="仿宋_GB2312"/>
          <w:color w:val="auto"/>
          <w:sz w:val="24"/>
        </w:rPr>
      </w:pPr>
      <w:r>
        <w:rPr>
          <w:rFonts w:hint="eastAsia" w:ascii="仿宋_GB2312" w:hAnsi="宋体" w:eastAsia="仿宋_GB2312"/>
          <w:color w:val="auto"/>
          <w:sz w:val="24"/>
        </w:rPr>
        <w:t>八、不得以任何名义为与采购相关的各部门工作人员报销应由其单位或个人支付的任何费用。</w:t>
      </w:r>
    </w:p>
    <w:p>
      <w:pPr>
        <w:adjustRightInd w:val="0"/>
        <w:snapToGrid w:val="0"/>
        <w:spacing w:line="360" w:lineRule="auto"/>
        <w:ind w:firstLine="480" w:firstLineChars="200"/>
        <w:rPr>
          <w:rFonts w:ascii="仿宋_GB2312" w:hAnsi="宋体" w:eastAsia="仿宋_GB2312"/>
          <w:color w:val="auto"/>
          <w:sz w:val="24"/>
        </w:rPr>
      </w:pPr>
      <w:r>
        <w:rPr>
          <w:rFonts w:hint="eastAsia" w:ascii="仿宋_GB2312" w:hAnsi="宋体" w:eastAsia="仿宋_GB2312"/>
          <w:color w:val="auto"/>
          <w:sz w:val="24"/>
        </w:rPr>
        <w:t>九、不得以任何理由安排与采购相关的各部门工作人员参加宴请及娱乐活动。</w:t>
      </w:r>
    </w:p>
    <w:p>
      <w:pPr>
        <w:adjustRightInd w:val="0"/>
        <w:snapToGrid w:val="0"/>
        <w:spacing w:line="360" w:lineRule="auto"/>
        <w:ind w:firstLine="480" w:firstLineChars="200"/>
        <w:rPr>
          <w:rFonts w:ascii="仿宋_GB2312" w:hAnsi="宋体" w:eastAsia="仿宋_GB2312"/>
          <w:color w:val="auto"/>
          <w:sz w:val="24"/>
        </w:rPr>
      </w:pPr>
      <w:r>
        <w:rPr>
          <w:rFonts w:hint="eastAsia" w:ascii="仿宋_GB2312" w:hAnsi="宋体" w:eastAsia="仿宋_GB2312"/>
          <w:color w:val="auto"/>
          <w:sz w:val="24"/>
        </w:rPr>
        <w:t>十、不得为与采购相关的各部门工作人员购置或提供通讯工具、交通工具和高档办公用品等。</w:t>
      </w:r>
    </w:p>
    <w:p>
      <w:pPr>
        <w:adjustRightInd w:val="0"/>
        <w:snapToGrid w:val="0"/>
        <w:spacing w:line="360" w:lineRule="auto"/>
        <w:ind w:firstLine="480" w:firstLineChars="200"/>
        <w:rPr>
          <w:rFonts w:ascii="仿宋_GB2312" w:hAnsi="宋体" w:eastAsia="仿宋_GB2312"/>
          <w:color w:val="auto"/>
          <w:sz w:val="24"/>
        </w:rPr>
      </w:pPr>
      <w:r>
        <w:rPr>
          <w:rFonts w:hint="eastAsia" w:ascii="仿宋_GB2312" w:hAnsi="宋体" w:eastAsia="仿宋_GB2312"/>
          <w:color w:val="auto"/>
          <w:sz w:val="24"/>
        </w:rPr>
        <w:t>十一、违纪违法责任</w:t>
      </w:r>
    </w:p>
    <w:p>
      <w:pPr>
        <w:adjustRightInd w:val="0"/>
        <w:snapToGrid w:val="0"/>
        <w:spacing w:line="360" w:lineRule="auto"/>
        <w:ind w:firstLine="480" w:firstLineChars="200"/>
        <w:rPr>
          <w:rFonts w:ascii="仿宋_GB2312" w:hAnsi="宋体" w:eastAsia="仿宋_GB2312"/>
          <w:sz w:val="24"/>
        </w:rPr>
      </w:pPr>
      <w:r>
        <w:rPr>
          <w:rFonts w:hint="eastAsia" w:ascii="仿宋_GB2312" w:hAnsi="宋体" w:eastAsia="仿宋_GB2312"/>
          <w:color w:val="auto"/>
          <w:sz w:val="24"/>
        </w:rPr>
        <w:t>我公司违反本</w:t>
      </w:r>
      <w:r>
        <w:rPr>
          <w:rFonts w:hint="eastAsia" w:ascii="仿宋_GB2312" w:hAnsi="宋体" w:eastAsia="仿宋_GB2312"/>
          <w:color w:val="auto"/>
          <w:sz w:val="24"/>
          <w:lang w:val="en-US" w:eastAsia="zh-CN"/>
        </w:rPr>
        <w:t>承诺将把投标保证金作为违约金向采购方支付，</w:t>
      </w:r>
      <w:r>
        <w:rPr>
          <w:rFonts w:hint="eastAsia" w:ascii="仿宋_GB2312" w:hAnsi="宋体" w:eastAsia="仿宋_GB2312"/>
          <w:color w:val="auto"/>
          <w:sz w:val="24"/>
        </w:rPr>
        <w:t>给</w:t>
      </w:r>
      <w:r>
        <w:rPr>
          <w:rFonts w:hint="eastAsia" w:ascii="仿宋_GB2312" w:hAnsi="宋体" w:eastAsia="仿宋_GB2312"/>
          <w:color w:val="auto"/>
          <w:sz w:val="24"/>
          <w:lang w:val="en-US" w:eastAsia="zh-CN"/>
        </w:rPr>
        <w:t>采购方</w:t>
      </w:r>
      <w:r>
        <w:rPr>
          <w:rFonts w:hint="eastAsia" w:ascii="仿宋_GB2312" w:hAnsi="宋体" w:eastAsia="仿宋_GB2312"/>
          <w:color w:val="auto"/>
          <w:sz w:val="24"/>
        </w:rPr>
        <w:t>造成损失的，予以</w:t>
      </w:r>
      <w:r>
        <w:rPr>
          <w:rFonts w:hint="eastAsia" w:ascii="仿宋_GB2312" w:hAnsi="宋体" w:eastAsia="仿宋_GB2312"/>
          <w:color w:val="auto"/>
          <w:sz w:val="24"/>
          <w:lang w:val="en-US" w:eastAsia="zh-CN"/>
        </w:rPr>
        <w:t>足额</w:t>
      </w:r>
      <w:r>
        <w:rPr>
          <w:rFonts w:hint="eastAsia" w:ascii="仿宋_GB2312" w:hAnsi="宋体" w:eastAsia="仿宋_GB2312"/>
          <w:color w:val="auto"/>
          <w:sz w:val="24"/>
        </w:rPr>
        <w:t>赔偿；若违反七、八、九、十条规定，发现一次按每次查处金额的10倍支付违约金；</w:t>
      </w:r>
      <w:r>
        <w:rPr>
          <w:rFonts w:hint="eastAsia" w:ascii="仿宋_GB2312" w:hAnsi="宋体" w:eastAsia="仿宋_GB2312"/>
          <w:color w:val="auto"/>
          <w:sz w:val="24"/>
          <w:lang w:val="en-US" w:eastAsia="zh-CN"/>
        </w:rPr>
        <w:t>签订采购合同后才发现违规行为，按采购合同和医院供应商不良记录相关制</w:t>
      </w:r>
      <w:r>
        <w:rPr>
          <w:rFonts w:hint="eastAsia" w:ascii="仿宋_GB2312" w:hAnsi="宋体" w:eastAsia="仿宋_GB2312"/>
          <w:sz w:val="24"/>
          <w:lang w:val="en-US" w:eastAsia="zh-CN"/>
        </w:rPr>
        <w:t>度进行管理，情节严重的</w:t>
      </w:r>
      <w:r>
        <w:rPr>
          <w:rFonts w:hint="eastAsia" w:ascii="仿宋_GB2312" w:hAnsi="宋体" w:eastAsia="仿宋_GB2312"/>
          <w:sz w:val="24"/>
        </w:rPr>
        <w:t>采购方有权要求终止合同</w:t>
      </w:r>
      <w:r>
        <w:rPr>
          <w:rFonts w:hint="eastAsia" w:ascii="仿宋_GB2312" w:hAnsi="宋体" w:eastAsia="仿宋_GB2312"/>
          <w:sz w:val="24"/>
          <w:lang w:eastAsia="zh-CN"/>
        </w:rPr>
        <w:t>，</w:t>
      </w:r>
      <w:r>
        <w:rPr>
          <w:rFonts w:hint="eastAsia" w:ascii="仿宋_GB2312" w:hAnsi="宋体" w:eastAsia="仿宋_GB2312"/>
          <w:sz w:val="24"/>
        </w:rPr>
        <w:t>对触及刑法者移送司法机关处理。</w:t>
      </w:r>
    </w:p>
    <w:p>
      <w:pPr>
        <w:adjustRightInd w:val="0"/>
        <w:snapToGrid w:val="0"/>
        <w:spacing w:line="360" w:lineRule="auto"/>
        <w:ind w:firstLine="480" w:firstLineChars="200"/>
        <w:rPr>
          <w:rFonts w:hAnsi="宋体"/>
        </w:rPr>
      </w:pPr>
      <w:r>
        <w:rPr>
          <w:rFonts w:hint="eastAsia" w:ascii="仿宋_GB2312" w:hAnsi="宋体" w:eastAsia="仿宋_GB2312"/>
          <w:sz w:val="24"/>
        </w:rPr>
        <w:t>十二、本承诺作为</w:t>
      </w:r>
      <w:r>
        <w:rPr>
          <w:rFonts w:hint="eastAsia" w:ascii="仿宋_GB2312" w:hAnsi="宋体" w:eastAsia="仿宋_GB2312"/>
          <w:sz w:val="24"/>
          <w:lang w:val="en-US" w:eastAsia="zh-CN"/>
        </w:rPr>
        <w:t>采购前廉洁竞争承诺</w:t>
      </w:r>
      <w:r>
        <w:rPr>
          <w:rFonts w:hint="eastAsia" w:ascii="仿宋_GB2312" w:hAnsi="宋体" w:eastAsia="仿宋_GB2312"/>
          <w:sz w:val="24"/>
        </w:rPr>
        <w:t>，</w:t>
      </w:r>
      <w:r>
        <w:rPr>
          <w:rFonts w:hint="eastAsia" w:ascii="仿宋_GB2312" w:hAnsi="宋体" w:eastAsia="仿宋_GB2312"/>
          <w:sz w:val="24"/>
          <w:lang w:val="en-US" w:eastAsia="zh-CN"/>
        </w:rPr>
        <w:t>中选后供应商还应单独签订购销廉政协议</w:t>
      </w:r>
      <w:r>
        <w:rPr>
          <w:rFonts w:hint="eastAsia" w:ascii="仿宋_GB2312" w:hAnsi="宋体" w:eastAsia="仿宋_GB2312"/>
          <w:sz w:val="24"/>
        </w:rPr>
        <w:t>。</w:t>
      </w:r>
    </w:p>
    <w:p>
      <w:pPr>
        <w:adjustRightInd w:val="0"/>
        <w:snapToGrid w:val="0"/>
        <w:spacing w:line="360" w:lineRule="auto"/>
        <w:ind w:left="8400" w:hanging="8400" w:hangingChars="3500"/>
        <w:jc w:val="left"/>
        <w:rPr>
          <w:rFonts w:ascii="仿宋_GB2312" w:hAnsi="宋体" w:eastAsia="仿宋_GB2312"/>
          <w:sz w:val="24"/>
        </w:rPr>
      </w:pPr>
      <w:r>
        <w:rPr>
          <w:rFonts w:hint="eastAsia" w:ascii="仿宋_GB2312" w:hAnsi="宋体" w:eastAsia="仿宋_GB2312"/>
          <w:sz w:val="24"/>
        </w:rPr>
        <w:t xml:space="preserve">承诺方：      （签字并加盖企业公章）                              </w:t>
      </w:r>
    </w:p>
    <w:p>
      <w:pPr>
        <w:wordWrap w:val="0"/>
        <w:adjustRightInd w:val="0"/>
        <w:snapToGrid w:val="0"/>
        <w:spacing w:line="360" w:lineRule="auto"/>
        <w:ind w:left="8400" w:hanging="8400" w:hangingChars="3500"/>
        <w:jc w:val="right"/>
        <w:rPr>
          <w:rFonts w:hint="eastAsia" w:ascii="仿宋_GB2312" w:hAnsi="宋体" w:eastAsia="仿宋_GB2312"/>
          <w:sz w:val="24"/>
          <w:lang w:val="en-US" w:eastAsia="zh-CN"/>
        </w:rPr>
      </w:pPr>
      <w:r>
        <w:rPr>
          <w:rFonts w:hint="eastAsia" w:ascii="仿宋_GB2312" w:hAnsi="宋体" w:eastAsia="仿宋_GB2312"/>
          <w:sz w:val="24"/>
          <w:lang w:val="en-US" w:eastAsia="zh-CN"/>
        </w:rPr>
        <w:t xml:space="preserve">供应商公司名称并盖章：           </w:t>
      </w:r>
    </w:p>
    <w:p>
      <w:pPr>
        <w:pStyle w:val="3"/>
        <w:wordWrap w:val="0"/>
        <w:jc w:val="right"/>
        <w:rPr>
          <w:rFonts w:hint="eastAsia" w:ascii="仿宋_GB2312" w:hAnsi="宋体" w:eastAsia="仿宋_GB2312" w:cs="Times New Roman"/>
          <w:kern w:val="2"/>
          <w:sz w:val="24"/>
          <w:szCs w:val="22"/>
          <w:lang w:val="en-US" w:eastAsia="zh-CN" w:bidi="ar-SA"/>
        </w:rPr>
      </w:pPr>
      <w:r>
        <w:rPr>
          <w:rFonts w:hint="eastAsia" w:ascii="仿宋_GB2312" w:hAnsi="宋体" w:eastAsia="仿宋_GB2312" w:cs="宋体"/>
          <w:sz w:val="24"/>
          <w:lang w:val="zh-CN"/>
        </w:rPr>
        <w:t>法人或</w:t>
      </w:r>
      <w:r>
        <w:rPr>
          <w:rFonts w:hint="eastAsia" w:ascii="仿宋_GB2312" w:hAnsi="宋体" w:eastAsia="仿宋_GB2312" w:cs="宋体"/>
          <w:sz w:val="24"/>
          <w:lang w:val="en-US" w:eastAsia="zh-CN"/>
        </w:rPr>
        <w:t>被</w:t>
      </w:r>
      <w:r>
        <w:rPr>
          <w:rFonts w:hint="eastAsia" w:ascii="仿宋_GB2312" w:hAnsi="宋体" w:eastAsia="仿宋_GB2312" w:cs="宋体"/>
          <w:sz w:val="24"/>
          <w:lang w:val="zh-CN"/>
        </w:rPr>
        <w:t>授权代表人</w:t>
      </w:r>
      <w:r>
        <w:rPr>
          <w:rFonts w:hint="eastAsia" w:ascii="仿宋_GB2312" w:hAnsi="宋体" w:eastAsia="仿宋_GB2312" w:cs="Times New Roman"/>
          <w:kern w:val="2"/>
          <w:sz w:val="24"/>
          <w:szCs w:val="22"/>
          <w:lang w:val="en-US" w:eastAsia="zh-CN" w:bidi="ar-SA"/>
        </w:rPr>
        <w:t>签名：</w:t>
      </w:r>
      <w:r>
        <w:rPr>
          <w:rFonts w:hint="eastAsia" w:ascii="仿宋_GB2312" w:eastAsia="仿宋_GB2312" w:cs="Times New Roman"/>
          <w:kern w:val="2"/>
          <w:sz w:val="24"/>
          <w:szCs w:val="22"/>
          <w:lang w:val="en-US" w:eastAsia="zh-CN" w:bidi="ar-SA"/>
        </w:rPr>
        <w:t xml:space="preserve">           </w:t>
      </w:r>
    </w:p>
    <w:p>
      <w:pPr>
        <w:adjustRightInd w:val="0"/>
        <w:snapToGrid w:val="0"/>
        <w:spacing w:line="360" w:lineRule="auto"/>
        <w:ind w:left="8400" w:hanging="8400" w:hangingChars="3500"/>
        <w:jc w:val="right"/>
        <w:rPr>
          <w:rFonts w:hint="eastAsia" w:ascii="仿宋_GB2312" w:hAnsi="宋体" w:eastAsia="仿宋_GB2312" w:cs="Times New Roman"/>
          <w:kern w:val="2"/>
          <w:sz w:val="24"/>
          <w:szCs w:val="22"/>
          <w:lang w:val="en-US" w:eastAsia="zh-CN" w:bidi="ar-SA"/>
        </w:rPr>
      </w:pPr>
      <w:r>
        <w:rPr>
          <w:rFonts w:hint="eastAsia" w:ascii="仿宋_GB2312" w:hAnsi="宋体" w:eastAsia="仿宋_GB2312" w:cs="Times New Roman"/>
          <w:kern w:val="2"/>
          <w:sz w:val="24"/>
          <w:szCs w:val="22"/>
          <w:lang w:val="en-US" w:eastAsia="zh-CN" w:bidi="ar-SA"/>
        </w:rPr>
        <w:t xml:space="preserve">                年   月   日</w:t>
      </w:r>
    </w:p>
    <w:p>
      <w:pPr>
        <w:widowControl/>
        <w:jc w:val="center"/>
        <w:rPr>
          <w:rFonts w:ascii="宋体" w:hAnsi="宋体" w:cs="宋体"/>
          <w:b/>
          <w:bCs/>
          <w:kern w:val="0"/>
          <w:sz w:val="32"/>
          <w:szCs w:val="32"/>
        </w:rPr>
      </w:pPr>
      <w:r>
        <w:rPr>
          <w:rFonts w:hint="eastAsia" w:ascii="仿宋_GB2312" w:hAnsi="宋体" w:eastAsia="仿宋_GB2312" w:cs="Times New Roman"/>
          <w:kern w:val="2"/>
          <w:sz w:val="24"/>
          <w:szCs w:val="22"/>
          <w:lang w:val="en-US" w:eastAsia="zh-CN" w:bidi="ar-SA"/>
        </w:rPr>
        <w:br w:type="page"/>
      </w:r>
      <w:r>
        <w:rPr>
          <w:rFonts w:hint="eastAsia" w:ascii="宋体" w:hAnsi="宋体" w:cs="宋体"/>
          <w:b/>
          <w:bCs/>
          <w:kern w:val="0"/>
          <w:sz w:val="32"/>
          <w:szCs w:val="32"/>
        </w:rPr>
        <w:t>医用耗材</w:t>
      </w:r>
      <w:r>
        <w:rPr>
          <w:rFonts w:hint="eastAsia" w:ascii="宋体" w:hAnsi="宋体" w:cs="宋体"/>
          <w:b/>
          <w:bCs/>
          <w:kern w:val="0"/>
          <w:sz w:val="32"/>
          <w:szCs w:val="32"/>
          <w:lang w:val="en-US" w:eastAsia="zh-CN"/>
        </w:rPr>
        <w:t>合同信息</w:t>
      </w:r>
      <w:r>
        <w:rPr>
          <w:rFonts w:hint="eastAsia" w:ascii="宋体" w:hAnsi="宋体" w:cs="宋体"/>
          <w:b/>
          <w:bCs/>
          <w:kern w:val="0"/>
          <w:sz w:val="32"/>
          <w:szCs w:val="32"/>
        </w:rPr>
        <w:t>表</w:t>
      </w:r>
    </w:p>
    <w:p>
      <w:pPr>
        <w:jc w:val="left"/>
        <w:rPr>
          <w:rFonts w:hint="default" w:eastAsia="宋体"/>
          <w:b/>
          <w:bCs/>
          <w:color w:val="auto"/>
          <w:szCs w:val="21"/>
          <w:shd w:val="clear" w:color="auto" w:fill="auto"/>
          <w:lang w:val="en-US" w:eastAsia="zh-CN"/>
        </w:rPr>
      </w:pPr>
      <w:permStart w:id="0" w:edGrp="everyone"/>
      <w:r>
        <w:rPr>
          <w:rFonts w:hint="eastAsia"/>
          <w:b/>
          <w:bCs/>
          <w:color w:val="auto"/>
          <w:szCs w:val="21"/>
          <w:shd w:val="clear" w:color="auto" w:fill="auto"/>
        </w:rPr>
        <w:t xml:space="preserve">供应商：    </w:t>
      </w:r>
      <w:r>
        <w:rPr>
          <w:rFonts w:hint="eastAsia"/>
          <w:b/>
          <w:bCs/>
          <w:color w:val="auto"/>
          <w:szCs w:val="21"/>
          <w:shd w:val="clear" w:color="auto" w:fill="auto"/>
          <w:lang w:val="en-US" w:eastAsia="zh-CN"/>
        </w:rPr>
        <w:t xml:space="preserve">                                    </w:t>
      </w:r>
      <w:r>
        <w:rPr>
          <w:rFonts w:hint="eastAsia"/>
          <w:b/>
          <w:bCs/>
          <w:color w:val="auto"/>
          <w:szCs w:val="21"/>
          <w:shd w:val="clear" w:color="auto" w:fill="auto"/>
        </w:rPr>
        <w:t>联系人：</w:t>
      </w:r>
      <w:r>
        <w:rPr>
          <w:b/>
          <w:bCs/>
          <w:color w:val="auto"/>
          <w:szCs w:val="21"/>
          <w:shd w:val="clear" w:color="auto" w:fill="auto"/>
        </w:rPr>
        <w:t xml:space="preserve"> </w:t>
      </w:r>
      <w:r>
        <w:rPr>
          <w:rFonts w:hint="eastAsia"/>
          <w:b/>
          <w:bCs/>
          <w:color w:val="auto"/>
          <w:szCs w:val="21"/>
          <w:shd w:val="clear" w:color="auto" w:fill="auto"/>
        </w:rPr>
        <w:t xml:space="preserve"> </w:t>
      </w:r>
    </w:p>
    <w:p>
      <w:pPr>
        <w:keepNext w:val="0"/>
        <w:keepLines w:val="0"/>
        <w:pageBreakBefore w:val="0"/>
        <w:widowControl w:val="0"/>
        <w:kinsoku/>
        <w:wordWrap/>
        <w:overflowPunct/>
        <w:topLinePunct w:val="0"/>
        <w:autoSpaceDE/>
        <w:autoSpaceDN/>
        <w:bidi w:val="0"/>
        <w:adjustRightInd/>
        <w:snapToGrid/>
        <w:jc w:val="left"/>
        <w:textAlignment w:val="auto"/>
        <w:outlineLvl w:val="9"/>
        <w:rPr>
          <w:rFonts w:hint="eastAsia"/>
          <w:b/>
          <w:bCs/>
          <w:color w:val="auto"/>
          <w:szCs w:val="21"/>
          <w:shd w:val="clear" w:color="auto" w:fill="auto"/>
        </w:rPr>
      </w:pPr>
      <w:r>
        <w:rPr>
          <w:rFonts w:hint="eastAsia"/>
          <w:b/>
          <w:bCs/>
          <w:color w:val="auto"/>
          <w:szCs w:val="21"/>
          <w:shd w:val="clear" w:color="auto" w:fill="auto"/>
        </w:rPr>
        <w:t>联系电话</w:t>
      </w:r>
      <w:r>
        <w:rPr>
          <w:rFonts w:hint="eastAsia"/>
          <w:b/>
          <w:bCs/>
          <w:color w:val="auto"/>
          <w:szCs w:val="21"/>
          <w:shd w:val="clear" w:color="auto" w:fill="auto"/>
          <w:lang w:eastAsia="zh-CN"/>
        </w:rPr>
        <w:t>：</w:t>
      </w:r>
      <w:r>
        <w:rPr>
          <w:b/>
          <w:bCs/>
          <w:color w:val="auto"/>
          <w:szCs w:val="21"/>
          <w:shd w:val="clear" w:color="auto" w:fill="auto"/>
        </w:rPr>
        <w:t xml:space="preserve">         </w:t>
      </w:r>
    </w:p>
    <w:permEnd w:id="0"/>
    <w:tbl>
      <w:tblPr>
        <w:tblStyle w:val="9"/>
        <w:tblW w:w="11312" w:type="dxa"/>
        <w:jc w:val="center"/>
        <w:tblLayout w:type="fixed"/>
        <w:tblCellMar>
          <w:top w:w="0" w:type="dxa"/>
          <w:left w:w="108" w:type="dxa"/>
          <w:bottom w:w="0" w:type="dxa"/>
          <w:right w:w="108" w:type="dxa"/>
        </w:tblCellMar>
      </w:tblPr>
      <w:tblGrid>
        <w:gridCol w:w="621"/>
        <w:gridCol w:w="1669"/>
        <w:gridCol w:w="1500"/>
        <w:gridCol w:w="1476"/>
        <w:gridCol w:w="1476"/>
        <w:gridCol w:w="1142"/>
        <w:gridCol w:w="633"/>
        <w:gridCol w:w="795"/>
        <w:gridCol w:w="645"/>
        <w:gridCol w:w="1355"/>
      </w:tblGrid>
      <w:tr>
        <w:tblPrEx>
          <w:tblCellMar>
            <w:top w:w="0" w:type="dxa"/>
            <w:left w:w="108" w:type="dxa"/>
            <w:bottom w:w="0" w:type="dxa"/>
            <w:right w:w="108" w:type="dxa"/>
          </w:tblCellMar>
        </w:tblPrEx>
        <w:trPr>
          <w:trHeight w:val="624" w:hRule="atLeast"/>
          <w:jc w:val="center"/>
        </w:trPr>
        <w:tc>
          <w:tcPr>
            <w:tcW w:w="621"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eastAsia="宋体" w:cs="宋体"/>
                <w:b/>
                <w:bCs/>
                <w:color w:val="auto"/>
                <w:kern w:val="0"/>
                <w:sz w:val="20"/>
                <w:szCs w:val="21"/>
                <w:shd w:val="clear" w:color="auto" w:fill="auto"/>
              </w:rPr>
            </w:pPr>
            <w:r>
              <w:rPr>
                <w:rFonts w:hint="eastAsia" w:ascii="宋体" w:hAnsi="宋体" w:eastAsia="宋体" w:cs="宋体"/>
                <w:b/>
                <w:bCs/>
                <w:color w:val="auto"/>
                <w:kern w:val="0"/>
                <w:sz w:val="20"/>
                <w:szCs w:val="21"/>
                <w:shd w:val="clear" w:color="auto" w:fill="auto"/>
              </w:rPr>
              <w:t>编号</w:t>
            </w:r>
          </w:p>
        </w:tc>
        <w:tc>
          <w:tcPr>
            <w:tcW w:w="1669"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eastAsia="宋体" w:cs="宋体"/>
                <w:b/>
                <w:bCs/>
                <w:color w:val="auto"/>
                <w:kern w:val="0"/>
                <w:sz w:val="20"/>
                <w:szCs w:val="21"/>
                <w:shd w:val="clear" w:color="auto" w:fill="auto"/>
              </w:rPr>
            </w:pPr>
            <w:r>
              <w:rPr>
                <w:rFonts w:hint="eastAsia" w:ascii="宋体" w:hAnsi="宋体" w:eastAsia="宋体" w:cs="宋体"/>
                <w:b/>
                <w:bCs/>
                <w:color w:val="auto"/>
                <w:kern w:val="0"/>
                <w:sz w:val="20"/>
                <w:szCs w:val="21"/>
                <w:shd w:val="clear" w:color="auto" w:fill="auto"/>
              </w:rPr>
              <w:t>产品名称</w:t>
            </w:r>
          </w:p>
        </w:tc>
        <w:tc>
          <w:tcPr>
            <w:tcW w:w="1500"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eastAsia="宋体" w:cs="宋体"/>
                <w:b/>
                <w:bCs/>
                <w:color w:val="auto"/>
                <w:kern w:val="0"/>
                <w:sz w:val="20"/>
                <w:szCs w:val="21"/>
                <w:shd w:val="clear" w:color="auto" w:fill="auto"/>
              </w:rPr>
            </w:pPr>
            <w:r>
              <w:rPr>
                <w:rFonts w:hint="eastAsia" w:ascii="宋体" w:hAnsi="宋体" w:eastAsia="宋体" w:cs="宋体"/>
                <w:b/>
                <w:bCs/>
                <w:color w:val="auto"/>
                <w:kern w:val="0"/>
                <w:sz w:val="20"/>
                <w:szCs w:val="21"/>
                <w:shd w:val="clear" w:color="auto" w:fill="auto"/>
              </w:rPr>
              <w:t>规格型号</w:t>
            </w:r>
          </w:p>
        </w:tc>
        <w:tc>
          <w:tcPr>
            <w:tcW w:w="1476"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eastAsia="宋体" w:cs="宋体"/>
                <w:b/>
                <w:bCs/>
                <w:color w:val="auto"/>
                <w:kern w:val="0"/>
                <w:sz w:val="20"/>
                <w:szCs w:val="21"/>
                <w:shd w:val="clear" w:color="auto" w:fill="auto"/>
                <w:lang w:val="en-US" w:eastAsia="zh-CN"/>
              </w:rPr>
            </w:pPr>
            <w:r>
              <w:rPr>
                <w:rFonts w:hint="eastAsia" w:ascii="宋体" w:hAnsi="宋体" w:cs="宋体"/>
                <w:b/>
                <w:bCs/>
                <w:color w:val="auto"/>
                <w:kern w:val="0"/>
                <w:sz w:val="20"/>
                <w:szCs w:val="21"/>
                <w:shd w:val="clear" w:color="auto" w:fill="auto"/>
                <w:lang w:val="en-US" w:eastAsia="zh-CN"/>
              </w:rPr>
              <w:t>医保码</w:t>
            </w:r>
          </w:p>
        </w:tc>
        <w:tc>
          <w:tcPr>
            <w:tcW w:w="1476"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eastAsia="宋体" w:cs="宋体"/>
                <w:b/>
                <w:bCs/>
                <w:color w:val="auto"/>
                <w:kern w:val="0"/>
                <w:sz w:val="20"/>
                <w:szCs w:val="21"/>
                <w:shd w:val="clear" w:color="auto" w:fill="auto"/>
              </w:rPr>
            </w:pPr>
            <w:r>
              <w:rPr>
                <w:rFonts w:hint="eastAsia" w:ascii="宋体" w:hAnsi="宋体" w:eastAsia="宋体" w:cs="宋体"/>
                <w:b/>
                <w:bCs/>
                <w:color w:val="auto"/>
                <w:kern w:val="0"/>
                <w:sz w:val="20"/>
                <w:szCs w:val="21"/>
                <w:shd w:val="clear" w:color="auto" w:fill="auto"/>
              </w:rPr>
              <w:t>注册证号</w:t>
            </w:r>
          </w:p>
        </w:tc>
        <w:tc>
          <w:tcPr>
            <w:tcW w:w="1142"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eastAsia="宋体" w:cs="宋体"/>
                <w:b/>
                <w:bCs/>
                <w:color w:val="auto"/>
                <w:kern w:val="0"/>
                <w:sz w:val="20"/>
                <w:szCs w:val="21"/>
                <w:shd w:val="clear" w:color="auto" w:fill="auto"/>
              </w:rPr>
            </w:pPr>
            <w:r>
              <w:rPr>
                <w:rFonts w:hint="eastAsia" w:ascii="宋体" w:hAnsi="宋体" w:eastAsia="宋体" w:cs="宋体"/>
                <w:b/>
                <w:bCs/>
                <w:color w:val="auto"/>
                <w:kern w:val="0"/>
                <w:sz w:val="20"/>
                <w:szCs w:val="21"/>
                <w:shd w:val="clear" w:color="auto" w:fill="auto"/>
              </w:rPr>
              <w:t>厂家</w:t>
            </w:r>
          </w:p>
        </w:tc>
        <w:tc>
          <w:tcPr>
            <w:tcW w:w="633"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eastAsia="宋体" w:cs="宋体"/>
                <w:b/>
                <w:bCs/>
                <w:color w:val="auto"/>
                <w:kern w:val="0"/>
                <w:sz w:val="20"/>
                <w:szCs w:val="21"/>
                <w:shd w:val="clear" w:color="auto" w:fill="auto"/>
              </w:rPr>
            </w:pPr>
            <w:r>
              <w:rPr>
                <w:rFonts w:hint="eastAsia" w:ascii="宋体" w:hAnsi="宋体" w:eastAsia="宋体" w:cs="宋体"/>
                <w:b/>
                <w:bCs/>
                <w:color w:val="auto"/>
                <w:kern w:val="0"/>
                <w:sz w:val="20"/>
                <w:szCs w:val="21"/>
                <w:shd w:val="clear" w:color="auto" w:fill="auto"/>
              </w:rPr>
              <w:t>单位</w:t>
            </w:r>
          </w:p>
        </w:tc>
        <w:tc>
          <w:tcPr>
            <w:tcW w:w="795"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eastAsia="宋体" w:cs="宋体"/>
                <w:b/>
                <w:bCs/>
                <w:color w:val="auto"/>
                <w:kern w:val="0"/>
                <w:sz w:val="20"/>
                <w:szCs w:val="21"/>
                <w:shd w:val="clear" w:color="auto" w:fill="auto"/>
              </w:rPr>
            </w:pPr>
            <w:r>
              <w:rPr>
                <w:rFonts w:hint="eastAsia" w:ascii="宋体" w:hAnsi="宋体" w:eastAsia="宋体" w:cs="宋体"/>
                <w:b/>
                <w:bCs/>
                <w:color w:val="auto"/>
                <w:kern w:val="0"/>
                <w:sz w:val="20"/>
                <w:szCs w:val="21"/>
                <w:shd w:val="clear" w:color="auto" w:fill="auto"/>
              </w:rPr>
              <w:t>单价（元）</w:t>
            </w:r>
          </w:p>
        </w:tc>
        <w:tc>
          <w:tcPr>
            <w:tcW w:w="645"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eastAsia="宋体" w:cs="宋体"/>
                <w:b/>
                <w:bCs/>
                <w:color w:val="auto"/>
                <w:kern w:val="0"/>
                <w:sz w:val="20"/>
                <w:szCs w:val="21"/>
                <w:shd w:val="clear" w:color="auto" w:fill="auto"/>
              </w:rPr>
            </w:pPr>
            <w:r>
              <w:rPr>
                <w:rFonts w:hint="eastAsia" w:ascii="宋体" w:hAnsi="宋体" w:eastAsia="宋体" w:cs="宋体"/>
                <w:b/>
                <w:bCs/>
                <w:color w:val="auto"/>
                <w:kern w:val="0"/>
                <w:sz w:val="20"/>
                <w:szCs w:val="21"/>
                <w:shd w:val="clear" w:color="auto" w:fill="auto"/>
              </w:rPr>
              <w:t>备注</w:t>
            </w:r>
          </w:p>
        </w:tc>
        <w:tc>
          <w:tcPr>
            <w:tcW w:w="1355" w:type="dxa"/>
            <w:tcBorders>
              <w:top w:val="single" w:color="auto" w:sz="4" w:space="0"/>
              <w:left w:val="nil"/>
              <w:bottom w:val="single" w:color="auto" w:sz="4" w:space="0"/>
              <w:right w:val="single" w:color="auto" w:sz="4" w:space="0"/>
            </w:tcBorders>
            <w:noWrap w:val="0"/>
            <w:vAlign w:val="center"/>
          </w:tcPr>
          <w:p>
            <w:pPr>
              <w:widowControl/>
              <w:jc w:val="center"/>
              <w:rPr>
                <w:rFonts w:hint="default" w:ascii="宋体" w:hAnsi="宋体" w:eastAsia="宋体" w:cs="宋体"/>
                <w:b/>
                <w:bCs/>
                <w:color w:val="auto"/>
                <w:kern w:val="0"/>
                <w:sz w:val="20"/>
                <w:szCs w:val="21"/>
                <w:shd w:val="clear" w:color="auto" w:fill="auto"/>
                <w:lang w:val="en-US" w:eastAsia="zh-CN"/>
              </w:rPr>
            </w:pPr>
            <w:r>
              <w:rPr>
                <w:rFonts w:hint="eastAsia" w:ascii="宋体" w:hAnsi="宋体" w:eastAsia="宋体" w:cs="宋体"/>
                <w:b/>
                <w:bCs/>
                <w:color w:val="auto"/>
                <w:kern w:val="0"/>
                <w:sz w:val="20"/>
                <w:szCs w:val="21"/>
                <w:shd w:val="clear" w:color="auto" w:fill="auto"/>
                <w:lang w:val="en-US" w:eastAsia="zh-CN"/>
              </w:rPr>
              <w:t>采购方式</w:t>
            </w:r>
            <w:r>
              <w:rPr>
                <w:rFonts w:hint="eastAsia" w:ascii="宋体" w:hAnsi="宋体" w:cs="宋体"/>
                <w:b/>
                <w:bCs/>
                <w:color w:val="auto"/>
                <w:kern w:val="0"/>
                <w:sz w:val="20"/>
                <w:szCs w:val="21"/>
                <w:shd w:val="clear" w:color="auto" w:fill="auto"/>
                <w:lang w:val="en-US" w:eastAsia="zh-CN"/>
              </w:rPr>
              <w:t>（线上采购集采/线上采购/备案采购）</w:t>
            </w:r>
          </w:p>
        </w:tc>
      </w:tr>
      <w:tr>
        <w:tblPrEx>
          <w:tblCellMar>
            <w:top w:w="0" w:type="dxa"/>
            <w:left w:w="108" w:type="dxa"/>
            <w:bottom w:w="0" w:type="dxa"/>
            <w:right w:w="108" w:type="dxa"/>
          </w:tblCellMar>
        </w:tblPrEx>
        <w:trPr>
          <w:trHeight w:val="502" w:hRule="atLeast"/>
          <w:jc w:val="center"/>
        </w:trPr>
        <w:tc>
          <w:tcPr>
            <w:tcW w:w="621"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669"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500"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476"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476"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142"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20"/>
                <w:szCs w:val="20"/>
                <w:shd w:val="clear" w:color="auto" w:fill="auto"/>
                <w:lang w:eastAsia="zh-CN"/>
              </w:rPr>
            </w:pPr>
          </w:p>
        </w:tc>
        <w:tc>
          <w:tcPr>
            <w:tcW w:w="633"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olor w:val="auto"/>
                <w:sz w:val="20"/>
                <w:szCs w:val="20"/>
                <w:shd w:val="clear" w:color="auto" w:fill="auto"/>
                <w:lang w:val="en-US" w:eastAsia="zh-CN"/>
              </w:rPr>
            </w:pPr>
          </w:p>
        </w:tc>
        <w:tc>
          <w:tcPr>
            <w:tcW w:w="79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auto"/>
                <w:sz w:val="20"/>
                <w:szCs w:val="20"/>
                <w:shd w:val="clear" w:color="auto" w:fill="auto"/>
                <w:lang w:val="en-US" w:eastAsia="zh-CN"/>
              </w:rPr>
            </w:pPr>
          </w:p>
        </w:tc>
        <w:tc>
          <w:tcPr>
            <w:tcW w:w="645"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eastAsia="宋体" w:cs="宋体"/>
                <w:color w:val="auto"/>
                <w:kern w:val="0"/>
                <w:sz w:val="20"/>
                <w:szCs w:val="21"/>
                <w:shd w:val="clear" w:color="auto" w:fill="auto"/>
              </w:rPr>
            </w:pPr>
          </w:p>
        </w:tc>
        <w:tc>
          <w:tcPr>
            <w:tcW w:w="1355" w:type="dxa"/>
            <w:tcBorders>
              <w:top w:val="single" w:color="auto" w:sz="4" w:space="0"/>
              <w:left w:val="nil"/>
              <w:bottom w:val="single" w:color="auto" w:sz="4" w:space="0"/>
              <w:right w:val="single" w:color="auto" w:sz="4" w:space="0"/>
            </w:tcBorders>
            <w:noWrap w:val="0"/>
            <w:vAlign w:val="top"/>
          </w:tcPr>
          <w:sdt>
            <w:sdtPr>
              <w:rPr>
                <w:rFonts w:hint="eastAsia" w:ascii="方正仿宋_GBK" w:hAnsi="方正仿宋_GBK" w:eastAsia="方正仿宋_GBK" w:cs="方正仿宋_GBK"/>
                <w:kern w:val="2"/>
                <w:sz w:val="22"/>
                <w:szCs w:val="22"/>
                <w:lang w:val="en-US" w:eastAsia="zh-CN" w:bidi="ar-SA"/>
              </w:rPr>
              <w:alias w:val="采购方式"/>
              <w:id w:val="147463223"/>
              <w:placeholder>
                <w:docPart w:val="{15f4d9a4-3d45-4e3a-a5d0-edf7b7055419}"/>
              </w:placeholder>
              <w:dropDownList>
                <w:listItem w:displayText="药交所线上采购非集采" w:value="药交所线上采购非集采"/>
                <w:listItem w:displayText="药交所线上采购集采" w:value="药交所线上采购集采"/>
                <w:listItem w:displayText="药交所线上备案采购" w:value="药交所线上备案采购"/>
              </w:dropDownList>
            </w:sdtPr>
            <w:sdtEndPr>
              <w:rPr>
                <w:rFonts w:hint="eastAsia" w:ascii="方正仿宋_GBK" w:hAnsi="方正仿宋_GBK" w:eastAsia="方正仿宋_GBK" w:cs="方正仿宋_GBK"/>
                <w:kern w:val="2"/>
                <w:sz w:val="22"/>
                <w:szCs w:val="22"/>
                <w:lang w:val="en-US" w:eastAsia="zh-CN" w:bidi="ar-SA"/>
              </w:rPr>
            </w:sdtEndPr>
            <w:sdtContent>
              <w:p>
                <w:pPr>
                  <w:spacing w:line="300" w:lineRule="exact"/>
                  <w:rPr>
                    <w:rFonts w:hint="eastAsia" w:ascii="方正仿宋_GBK" w:hAnsi="方正仿宋_GBK" w:eastAsia="方正仿宋_GBK" w:cs="方正仿宋_GBK"/>
                    <w:kern w:val="2"/>
                    <w:sz w:val="22"/>
                    <w:szCs w:val="22"/>
                    <w:lang w:val="en-US" w:eastAsia="zh-CN" w:bidi="ar-SA"/>
                  </w:rPr>
                </w:pPr>
                <w:r>
                  <w:rPr>
                    <w:rFonts w:hint="eastAsia" w:ascii="方正仿宋_GBK" w:hAnsi="方正仿宋_GBK" w:eastAsia="方正仿宋_GBK" w:cs="方正仿宋_GBK"/>
                    <w:kern w:val="2"/>
                    <w:sz w:val="22"/>
                    <w:szCs w:val="22"/>
                    <w:lang w:val="en-US" w:eastAsia="zh-CN" w:bidi="ar-SA"/>
                  </w:rPr>
                  <w:t>药交所线上采购非集采</w:t>
                </w:r>
              </w:p>
            </w:sdtContent>
          </w:sdt>
          <w:p>
            <w:pPr>
              <w:spacing w:line="300" w:lineRule="exact"/>
              <w:rPr>
                <w:rFonts w:hint="eastAsia" w:ascii="方正仿宋_GBK" w:hAnsi="方正仿宋_GBK" w:eastAsia="方正仿宋_GBK" w:cs="方正仿宋_GBK"/>
                <w:kern w:val="2"/>
                <w:sz w:val="22"/>
                <w:szCs w:val="22"/>
                <w:lang w:val="en-US" w:eastAsia="zh-CN" w:bidi="ar-SA"/>
              </w:rPr>
            </w:pPr>
          </w:p>
        </w:tc>
      </w:tr>
      <w:tr>
        <w:tblPrEx>
          <w:tblCellMar>
            <w:top w:w="0" w:type="dxa"/>
            <w:left w:w="108" w:type="dxa"/>
            <w:bottom w:w="0" w:type="dxa"/>
            <w:right w:w="108" w:type="dxa"/>
          </w:tblCellMar>
        </w:tblPrEx>
        <w:trPr>
          <w:trHeight w:val="502" w:hRule="atLeast"/>
          <w:jc w:val="center"/>
        </w:trPr>
        <w:tc>
          <w:tcPr>
            <w:tcW w:w="621"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669"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eastAsia="zh-CN"/>
              </w:rPr>
            </w:pPr>
          </w:p>
        </w:tc>
        <w:tc>
          <w:tcPr>
            <w:tcW w:w="1500"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476"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476"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142"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20"/>
                <w:szCs w:val="20"/>
                <w:shd w:val="clear" w:color="auto" w:fill="auto"/>
                <w:lang w:eastAsia="zh-CN"/>
              </w:rPr>
            </w:pPr>
          </w:p>
        </w:tc>
        <w:tc>
          <w:tcPr>
            <w:tcW w:w="633"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olor w:val="auto"/>
                <w:sz w:val="20"/>
                <w:szCs w:val="20"/>
                <w:shd w:val="clear" w:color="auto" w:fill="auto"/>
                <w:lang w:val="en-US" w:eastAsia="zh-CN"/>
              </w:rPr>
            </w:pPr>
          </w:p>
        </w:tc>
        <w:tc>
          <w:tcPr>
            <w:tcW w:w="79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auto"/>
                <w:sz w:val="20"/>
                <w:szCs w:val="20"/>
                <w:shd w:val="clear" w:color="auto" w:fill="auto"/>
                <w:lang w:val="en-US" w:eastAsia="zh-CN"/>
              </w:rPr>
            </w:pPr>
          </w:p>
        </w:tc>
        <w:tc>
          <w:tcPr>
            <w:tcW w:w="645"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eastAsia="宋体" w:cs="宋体"/>
                <w:color w:val="auto"/>
                <w:kern w:val="0"/>
                <w:sz w:val="20"/>
                <w:szCs w:val="21"/>
                <w:shd w:val="clear" w:color="auto" w:fill="auto"/>
              </w:rPr>
            </w:pPr>
          </w:p>
        </w:tc>
        <w:tc>
          <w:tcPr>
            <w:tcW w:w="1355" w:type="dxa"/>
            <w:tcBorders>
              <w:top w:val="single" w:color="auto" w:sz="4" w:space="0"/>
              <w:left w:val="nil"/>
              <w:bottom w:val="single" w:color="auto" w:sz="4" w:space="0"/>
              <w:right w:val="single" w:color="auto" w:sz="4" w:space="0"/>
            </w:tcBorders>
            <w:noWrap w:val="0"/>
            <w:vAlign w:val="top"/>
          </w:tcPr>
          <w:sdt>
            <w:sdtPr>
              <w:rPr>
                <w:rFonts w:hint="eastAsia" w:ascii="方正仿宋_GBK" w:hAnsi="方正仿宋_GBK" w:eastAsia="方正仿宋_GBK" w:cs="方正仿宋_GBK"/>
                <w:kern w:val="2"/>
                <w:sz w:val="22"/>
                <w:szCs w:val="22"/>
                <w:lang w:val="en-US" w:eastAsia="zh-CN" w:bidi="ar-SA"/>
              </w:rPr>
              <w:alias w:val="采购方式"/>
              <w:id w:val="147476505"/>
              <w:placeholder>
                <w:docPart w:val="{531dff21-1979-492d-a051-163f846f0da6}"/>
              </w:placeholder>
              <w:dropDownList>
                <w:listItem w:displayText="药交所线上采购非集采" w:value="药交所线上采购非集采"/>
                <w:listItem w:displayText="药交所线上采购集采" w:value="药交所线上采购集采"/>
                <w:listItem w:displayText="药交所线上备案采购" w:value="药交所线上备案采购"/>
              </w:dropDownList>
            </w:sdtPr>
            <w:sdtEndPr>
              <w:rPr>
                <w:rFonts w:hint="eastAsia" w:ascii="方正仿宋_GBK" w:hAnsi="方正仿宋_GBK" w:eastAsia="方正仿宋_GBK" w:cs="方正仿宋_GBK"/>
                <w:kern w:val="2"/>
                <w:sz w:val="22"/>
                <w:szCs w:val="22"/>
                <w:lang w:val="en-US" w:eastAsia="zh-CN" w:bidi="ar-SA"/>
              </w:rPr>
            </w:sdtEndPr>
            <w:sdtContent>
              <w:p>
                <w:pPr>
                  <w:spacing w:line="300" w:lineRule="exact"/>
                  <w:rPr>
                    <w:rFonts w:hint="eastAsia" w:ascii="方正仿宋_GBK" w:hAnsi="方正仿宋_GBK" w:eastAsia="方正仿宋_GBK" w:cs="方正仿宋_GBK"/>
                    <w:kern w:val="2"/>
                    <w:sz w:val="22"/>
                    <w:szCs w:val="22"/>
                    <w:lang w:val="en-US" w:eastAsia="zh-CN" w:bidi="ar-SA"/>
                  </w:rPr>
                </w:pPr>
                <w:r>
                  <w:rPr>
                    <w:rFonts w:hint="eastAsia" w:ascii="方正仿宋_GBK" w:hAnsi="方正仿宋_GBK" w:eastAsia="方正仿宋_GBK" w:cs="方正仿宋_GBK"/>
                    <w:kern w:val="2"/>
                    <w:sz w:val="22"/>
                    <w:szCs w:val="22"/>
                    <w:lang w:val="en-US" w:eastAsia="zh-CN" w:bidi="ar-SA"/>
                  </w:rPr>
                  <w:t>药交所线上采购非集采</w:t>
                </w:r>
              </w:p>
            </w:sdtContent>
          </w:sdt>
          <w:p>
            <w:pPr>
              <w:spacing w:line="300" w:lineRule="exact"/>
              <w:rPr>
                <w:rFonts w:hint="eastAsia" w:ascii="方正仿宋_GBK" w:hAnsi="方正仿宋_GBK" w:eastAsia="方正仿宋_GBK" w:cs="方正仿宋_GBK"/>
                <w:kern w:val="2"/>
                <w:sz w:val="22"/>
                <w:szCs w:val="22"/>
                <w:lang w:val="en-US" w:eastAsia="zh-CN" w:bidi="ar-SA"/>
              </w:rPr>
            </w:pPr>
          </w:p>
        </w:tc>
      </w:tr>
      <w:tr>
        <w:tblPrEx>
          <w:tblCellMar>
            <w:top w:w="0" w:type="dxa"/>
            <w:left w:w="108" w:type="dxa"/>
            <w:bottom w:w="0" w:type="dxa"/>
            <w:right w:w="108" w:type="dxa"/>
          </w:tblCellMar>
        </w:tblPrEx>
        <w:trPr>
          <w:trHeight w:val="502" w:hRule="atLeast"/>
          <w:jc w:val="center"/>
        </w:trPr>
        <w:tc>
          <w:tcPr>
            <w:tcW w:w="621"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669"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eastAsia="zh-CN"/>
              </w:rPr>
            </w:pPr>
          </w:p>
        </w:tc>
        <w:tc>
          <w:tcPr>
            <w:tcW w:w="1500"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476"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476"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142"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20"/>
                <w:szCs w:val="20"/>
                <w:shd w:val="clear" w:color="auto" w:fill="auto"/>
                <w:lang w:eastAsia="zh-CN"/>
              </w:rPr>
            </w:pPr>
          </w:p>
        </w:tc>
        <w:tc>
          <w:tcPr>
            <w:tcW w:w="633"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olor w:val="auto"/>
                <w:sz w:val="20"/>
                <w:szCs w:val="20"/>
                <w:shd w:val="clear" w:color="auto" w:fill="auto"/>
                <w:lang w:val="en-US" w:eastAsia="zh-CN"/>
              </w:rPr>
            </w:pPr>
          </w:p>
        </w:tc>
        <w:tc>
          <w:tcPr>
            <w:tcW w:w="79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auto"/>
                <w:sz w:val="20"/>
                <w:szCs w:val="20"/>
                <w:shd w:val="clear" w:color="auto" w:fill="auto"/>
                <w:lang w:val="en-US" w:eastAsia="zh-CN"/>
              </w:rPr>
            </w:pPr>
          </w:p>
        </w:tc>
        <w:tc>
          <w:tcPr>
            <w:tcW w:w="645"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eastAsia="宋体" w:cs="宋体"/>
                <w:color w:val="auto"/>
                <w:kern w:val="0"/>
                <w:sz w:val="20"/>
                <w:szCs w:val="21"/>
                <w:shd w:val="clear" w:color="auto" w:fill="auto"/>
              </w:rPr>
            </w:pPr>
          </w:p>
        </w:tc>
        <w:tc>
          <w:tcPr>
            <w:tcW w:w="1355" w:type="dxa"/>
            <w:tcBorders>
              <w:top w:val="single" w:color="auto" w:sz="4" w:space="0"/>
              <w:left w:val="nil"/>
              <w:bottom w:val="single" w:color="auto" w:sz="4" w:space="0"/>
              <w:right w:val="single" w:color="auto" w:sz="4" w:space="0"/>
            </w:tcBorders>
            <w:noWrap w:val="0"/>
            <w:vAlign w:val="top"/>
          </w:tcPr>
          <w:sdt>
            <w:sdtPr>
              <w:rPr>
                <w:rFonts w:hint="eastAsia" w:ascii="方正仿宋_GBK" w:hAnsi="方正仿宋_GBK" w:eastAsia="方正仿宋_GBK" w:cs="方正仿宋_GBK"/>
                <w:kern w:val="2"/>
                <w:sz w:val="22"/>
                <w:szCs w:val="22"/>
                <w:lang w:val="en-US" w:eastAsia="zh-CN" w:bidi="ar-SA"/>
              </w:rPr>
              <w:alias w:val="采购方式"/>
              <w:id w:val="147457302"/>
              <w:placeholder>
                <w:docPart w:val="{12cf8de1-92ce-45c8-ac7f-a4219fa1f882}"/>
              </w:placeholder>
              <w:dropDownList>
                <w:listItem w:displayText="药交所线上采购非集采" w:value="药交所线上采购非集采"/>
                <w:listItem w:displayText="药交所线上采购集采" w:value="药交所线上采购集采"/>
                <w:listItem w:displayText="药交所线上备案采购" w:value="药交所线上备案采购"/>
              </w:dropDownList>
            </w:sdtPr>
            <w:sdtEndPr>
              <w:rPr>
                <w:rFonts w:hint="eastAsia" w:ascii="方正仿宋_GBK" w:hAnsi="方正仿宋_GBK" w:eastAsia="方正仿宋_GBK" w:cs="方正仿宋_GBK"/>
                <w:kern w:val="2"/>
                <w:sz w:val="22"/>
                <w:szCs w:val="22"/>
                <w:lang w:val="en-US" w:eastAsia="zh-CN" w:bidi="ar-SA"/>
              </w:rPr>
            </w:sdtEndPr>
            <w:sdtContent>
              <w:p>
                <w:pPr>
                  <w:spacing w:line="300" w:lineRule="exact"/>
                  <w:rPr>
                    <w:rFonts w:hint="eastAsia" w:ascii="方正仿宋_GBK" w:hAnsi="方正仿宋_GBK" w:eastAsia="方正仿宋_GBK" w:cs="方正仿宋_GBK"/>
                    <w:kern w:val="2"/>
                    <w:sz w:val="22"/>
                    <w:szCs w:val="22"/>
                    <w:lang w:val="en-US" w:eastAsia="zh-CN" w:bidi="ar-SA"/>
                  </w:rPr>
                </w:pPr>
                <w:r>
                  <w:rPr>
                    <w:rFonts w:hint="eastAsia" w:ascii="方正仿宋_GBK" w:hAnsi="方正仿宋_GBK" w:eastAsia="方正仿宋_GBK" w:cs="方正仿宋_GBK"/>
                    <w:kern w:val="2"/>
                    <w:sz w:val="22"/>
                    <w:szCs w:val="22"/>
                    <w:lang w:val="en-US" w:eastAsia="zh-CN" w:bidi="ar-SA"/>
                  </w:rPr>
                  <w:t>药交所线上采购集采</w:t>
                </w:r>
              </w:p>
            </w:sdtContent>
          </w:sdt>
          <w:p>
            <w:pPr>
              <w:spacing w:line="300" w:lineRule="exact"/>
              <w:rPr>
                <w:rFonts w:hint="eastAsia" w:ascii="方正仿宋_GBK" w:hAnsi="方正仿宋_GBK" w:eastAsia="方正仿宋_GBK" w:cs="方正仿宋_GBK"/>
                <w:kern w:val="2"/>
                <w:sz w:val="22"/>
                <w:szCs w:val="22"/>
                <w:lang w:val="en-US" w:eastAsia="zh-CN" w:bidi="ar-SA"/>
              </w:rPr>
            </w:pPr>
          </w:p>
        </w:tc>
      </w:tr>
      <w:tr>
        <w:tblPrEx>
          <w:tblCellMar>
            <w:top w:w="0" w:type="dxa"/>
            <w:left w:w="108" w:type="dxa"/>
            <w:bottom w:w="0" w:type="dxa"/>
            <w:right w:w="108" w:type="dxa"/>
          </w:tblCellMar>
        </w:tblPrEx>
        <w:trPr>
          <w:trHeight w:val="502" w:hRule="atLeast"/>
          <w:jc w:val="center"/>
        </w:trPr>
        <w:tc>
          <w:tcPr>
            <w:tcW w:w="621"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669"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eastAsia="zh-CN"/>
              </w:rPr>
            </w:pPr>
          </w:p>
        </w:tc>
        <w:tc>
          <w:tcPr>
            <w:tcW w:w="1500"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476"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476"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142"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20"/>
                <w:szCs w:val="20"/>
                <w:shd w:val="clear" w:color="auto" w:fill="auto"/>
                <w:lang w:eastAsia="zh-CN"/>
              </w:rPr>
            </w:pPr>
          </w:p>
        </w:tc>
        <w:tc>
          <w:tcPr>
            <w:tcW w:w="633"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olor w:val="auto"/>
                <w:sz w:val="20"/>
                <w:szCs w:val="20"/>
                <w:shd w:val="clear" w:color="auto" w:fill="auto"/>
                <w:lang w:val="en-US" w:eastAsia="zh-CN"/>
              </w:rPr>
            </w:pPr>
          </w:p>
        </w:tc>
        <w:tc>
          <w:tcPr>
            <w:tcW w:w="79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auto"/>
                <w:sz w:val="20"/>
                <w:szCs w:val="20"/>
                <w:shd w:val="clear" w:color="auto" w:fill="auto"/>
                <w:lang w:val="en-US" w:eastAsia="zh-CN"/>
              </w:rPr>
            </w:pPr>
          </w:p>
        </w:tc>
        <w:tc>
          <w:tcPr>
            <w:tcW w:w="645"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eastAsia="宋体" w:cs="宋体"/>
                <w:color w:val="auto"/>
                <w:kern w:val="0"/>
                <w:sz w:val="20"/>
                <w:szCs w:val="21"/>
                <w:shd w:val="clear" w:color="auto" w:fill="auto"/>
              </w:rPr>
            </w:pPr>
          </w:p>
        </w:tc>
        <w:tc>
          <w:tcPr>
            <w:tcW w:w="1355" w:type="dxa"/>
            <w:tcBorders>
              <w:top w:val="single" w:color="auto" w:sz="4" w:space="0"/>
              <w:left w:val="nil"/>
              <w:bottom w:val="single" w:color="auto" w:sz="4" w:space="0"/>
              <w:right w:val="single" w:color="auto" w:sz="4" w:space="0"/>
            </w:tcBorders>
            <w:noWrap w:val="0"/>
            <w:vAlign w:val="top"/>
          </w:tcPr>
          <w:sdt>
            <w:sdtPr>
              <w:rPr>
                <w:rFonts w:hint="eastAsia" w:ascii="方正仿宋_GBK" w:hAnsi="方正仿宋_GBK" w:eastAsia="方正仿宋_GBK" w:cs="方正仿宋_GBK"/>
                <w:kern w:val="2"/>
                <w:sz w:val="22"/>
                <w:szCs w:val="22"/>
                <w:lang w:val="en-US" w:eastAsia="zh-CN" w:bidi="ar-SA"/>
              </w:rPr>
              <w:alias w:val="采购方式"/>
              <w:id w:val="147461849"/>
              <w:placeholder>
                <w:docPart w:val="{ef492511-b271-481e-bccb-077b52f2197c}"/>
              </w:placeholder>
              <w:dropDownList>
                <w:listItem w:displayText="药交所线上采购非集采" w:value="药交所线上采购非集采"/>
                <w:listItem w:displayText="药交所线上采购集采" w:value="药交所线上采购集采"/>
                <w:listItem w:displayText="药交所线上备案采购" w:value="药交所线上备案采购"/>
              </w:dropDownList>
            </w:sdtPr>
            <w:sdtEndPr>
              <w:rPr>
                <w:rFonts w:hint="eastAsia" w:ascii="方正仿宋_GBK" w:hAnsi="方正仿宋_GBK" w:eastAsia="方正仿宋_GBK" w:cs="方正仿宋_GBK"/>
                <w:kern w:val="2"/>
                <w:sz w:val="22"/>
                <w:szCs w:val="22"/>
                <w:lang w:val="en-US" w:eastAsia="zh-CN" w:bidi="ar-SA"/>
              </w:rPr>
            </w:sdtEndPr>
            <w:sdtContent>
              <w:p>
                <w:pPr>
                  <w:spacing w:line="300" w:lineRule="exact"/>
                  <w:rPr>
                    <w:rFonts w:hint="eastAsia" w:ascii="方正仿宋_GBK" w:hAnsi="方正仿宋_GBK" w:eastAsia="方正仿宋_GBK" w:cs="方正仿宋_GBK"/>
                    <w:kern w:val="2"/>
                    <w:sz w:val="22"/>
                    <w:szCs w:val="22"/>
                    <w:lang w:val="en-US" w:eastAsia="zh-CN" w:bidi="ar-SA"/>
                  </w:rPr>
                </w:pPr>
                <w:r>
                  <w:rPr>
                    <w:rFonts w:hint="eastAsia" w:ascii="方正仿宋_GBK" w:hAnsi="方正仿宋_GBK" w:eastAsia="方正仿宋_GBK" w:cs="方正仿宋_GBK"/>
                    <w:kern w:val="2"/>
                    <w:sz w:val="22"/>
                    <w:szCs w:val="22"/>
                    <w:lang w:val="en-US" w:eastAsia="zh-CN" w:bidi="ar-SA"/>
                  </w:rPr>
                  <w:t>药交所线上采购集采</w:t>
                </w:r>
              </w:p>
            </w:sdtContent>
          </w:sdt>
          <w:p>
            <w:pPr>
              <w:spacing w:line="300" w:lineRule="exact"/>
              <w:rPr>
                <w:rFonts w:hint="eastAsia" w:ascii="方正仿宋_GBK" w:hAnsi="方正仿宋_GBK" w:eastAsia="方正仿宋_GBK" w:cs="方正仿宋_GBK"/>
                <w:kern w:val="2"/>
                <w:sz w:val="22"/>
                <w:szCs w:val="22"/>
                <w:lang w:val="en-US" w:eastAsia="zh-CN" w:bidi="ar-SA"/>
              </w:rPr>
            </w:pPr>
          </w:p>
        </w:tc>
      </w:tr>
      <w:tr>
        <w:tblPrEx>
          <w:tblCellMar>
            <w:top w:w="0" w:type="dxa"/>
            <w:left w:w="108" w:type="dxa"/>
            <w:bottom w:w="0" w:type="dxa"/>
            <w:right w:w="108" w:type="dxa"/>
          </w:tblCellMar>
        </w:tblPrEx>
        <w:trPr>
          <w:trHeight w:val="502" w:hRule="atLeast"/>
          <w:jc w:val="center"/>
        </w:trPr>
        <w:tc>
          <w:tcPr>
            <w:tcW w:w="621"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669"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eastAsia="zh-CN"/>
              </w:rPr>
            </w:pPr>
          </w:p>
        </w:tc>
        <w:tc>
          <w:tcPr>
            <w:tcW w:w="1500"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476"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476"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142"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20"/>
                <w:szCs w:val="20"/>
                <w:shd w:val="clear" w:color="auto" w:fill="auto"/>
                <w:lang w:eastAsia="zh-CN"/>
              </w:rPr>
            </w:pPr>
          </w:p>
        </w:tc>
        <w:tc>
          <w:tcPr>
            <w:tcW w:w="633"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olor w:val="auto"/>
                <w:sz w:val="20"/>
                <w:szCs w:val="20"/>
                <w:shd w:val="clear" w:color="auto" w:fill="auto"/>
                <w:lang w:val="en-US" w:eastAsia="zh-CN"/>
              </w:rPr>
            </w:pPr>
          </w:p>
        </w:tc>
        <w:tc>
          <w:tcPr>
            <w:tcW w:w="79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auto"/>
                <w:sz w:val="20"/>
                <w:szCs w:val="20"/>
                <w:shd w:val="clear" w:color="auto" w:fill="auto"/>
                <w:lang w:val="en-US" w:eastAsia="zh-CN"/>
              </w:rPr>
            </w:pPr>
          </w:p>
        </w:tc>
        <w:tc>
          <w:tcPr>
            <w:tcW w:w="645"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eastAsia="宋体" w:cs="宋体"/>
                <w:color w:val="auto"/>
                <w:kern w:val="0"/>
                <w:sz w:val="20"/>
                <w:szCs w:val="21"/>
                <w:shd w:val="clear" w:color="auto" w:fill="auto"/>
              </w:rPr>
            </w:pPr>
          </w:p>
        </w:tc>
        <w:tc>
          <w:tcPr>
            <w:tcW w:w="1355" w:type="dxa"/>
            <w:tcBorders>
              <w:top w:val="single" w:color="auto" w:sz="4" w:space="0"/>
              <w:left w:val="nil"/>
              <w:bottom w:val="single" w:color="auto" w:sz="4" w:space="0"/>
              <w:right w:val="single" w:color="auto" w:sz="4" w:space="0"/>
            </w:tcBorders>
            <w:noWrap w:val="0"/>
            <w:vAlign w:val="top"/>
          </w:tcPr>
          <w:sdt>
            <w:sdtPr>
              <w:rPr>
                <w:rFonts w:hint="eastAsia" w:ascii="方正仿宋_GBK" w:hAnsi="方正仿宋_GBK" w:eastAsia="方正仿宋_GBK" w:cs="方正仿宋_GBK"/>
                <w:kern w:val="2"/>
                <w:sz w:val="22"/>
                <w:szCs w:val="22"/>
                <w:lang w:val="en-US" w:eastAsia="zh-CN" w:bidi="ar-SA"/>
              </w:rPr>
              <w:alias w:val="采购方式"/>
              <w:id w:val="147451505"/>
              <w:placeholder>
                <w:docPart w:val="{8261652b-1ef5-486b-8f71-5382a058f903}"/>
              </w:placeholder>
              <w:dropDownList>
                <w:listItem w:displayText="药交所线上采购非集采" w:value="药交所线上采购非集采"/>
                <w:listItem w:displayText="药交所线上采购集采" w:value="药交所线上采购集采"/>
                <w:listItem w:displayText="药交所线上备案采购" w:value="药交所线上备案采购"/>
              </w:dropDownList>
            </w:sdtPr>
            <w:sdtEndPr>
              <w:rPr>
                <w:rFonts w:hint="eastAsia" w:ascii="方正仿宋_GBK" w:hAnsi="方正仿宋_GBK" w:eastAsia="方正仿宋_GBK" w:cs="方正仿宋_GBK"/>
                <w:kern w:val="2"/>
                <w:sz w:val="22"/>
                <w:szCs w:val="22"/>
                <w:lang w:val="en-US" w:eastAsia="zh-CN" w:bidi="ar-SA"/>
              </w:rPr>
            </w:sdtEndPr>
            <w:sdtContent>
              <w:p>
                <w:pPr>
                  <w:spacing w:line="300" w:lineRule="exact"/>
                  <w:rPr>
                    <w:rFonts w:hint="eastAsia" w:ascii="方正仿宋_GBK" w:hAnsi="方正仿宋_GBK" w:eastAsia="方正仿宋_GBK" w:cs="方正仿宋_GBK"/>
                    <w:kern w:val="2"/>
                    <w:sz w:val="22"/>
                    <w:szCs w:val="22"/>
                    <w:lang w:val="en-US" w:eastAsia="zh-CN" w:bidi="ar-SA"/>
                  </w:rPr>
                </w:pPr>
                <w:r>
                  <w:rPr>
                    <w:rFonts w:hint="eastAsia" w:ascii="方正仿宋_GBK" w:hAnsi="方正仿宋_GBK" w:eastAsia="方正仿宋_GBK" w:cs="方正仿宋_GBK"/>
                    <w:kern w:val="2"/>
                    <w:sz w:val="22"/>
                    <w:szCs w:val="22"/>
                    <w:lang w:val="en-US" w:eastAsia="zh-CN" w:bidi="ar-SA"/>
                  </w:rPr>
                  <w:t>药交所线上采购集采</w:t>
                </w:r>
              </w:p>
            </w:sdtContent>
          </w:sdt>
          <w:p>
            <w:pPr>
              <w:spacing w:line="300" w:lineRule="exact"/>
              <w:rPr>
                <w:rFonts w:hint="eastAsia" w:ascii="方正仿宋_GBK" w:hAnsi="方正仿宋_GBK" w:eastAsia="方正仿宋_GBK" w:cs="方正仿宋_GBK"/>
                <w:kern w:val="2"/>
                <w:sz w:val="22"/>
                <w:szCs w:val="22"/>
                <w:lang w:val="en-US" w:eastAsia="zh-CN" w:bidi="ar-SA"/>
              </w:rPr>
            </w:pPr>
          </w:p>
        </w:tc>
      </w:tr>
      <w:tr>
        <w:tblPrEx>
          <w:tblCellMar>
            <w:top w:w="0" w:type="dxa"/>
            <w:left w:w="108" w:type="dxa"/>
            <w:bottom w:w="0" w:type="dxa"/>
            <w:right w:w="108" w:type="dxa"/>
          </w:tblCellMar>
        </w:tblPrEx>
        <w:trPr>
          <w:trHeight w:val="502" w:hRule="atLeast"/>
          <w:jc w:val="center"/>
        </w:trPr>
        <w:tc>
          <w:tcPr>
            <w:tcW w:w="621"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669"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eastAsia="zh-CN"/>
              </w:rPr>
            </w:pPr>
          </w:p>
        </w:tc>
        <w:tc>
          <w:tcPr>
            <w:tcW w:w="1500"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476"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476"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142"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20"/>
                <w:szCs w:val="20"/>
                <w:shd w:val="clear" w:color="auto" w:fill="auto"/>
                <w:lang w:eastAsia="zh-CN"/>
              </w:rPr>
            </w:pPr>
          </w:p>
        </w:tc>
        <w:tc>
          <w:tcPr>
            <w:tcW w:w="633"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olor w:val="auto"/>
                <w:sz w:val="20"/>
                <w:szCs w:val="20"/>
                <w:shd w:val="clear" w:color="auto" w:fill="auto"/>
                <w:lang w:val="en-US" w:eastAsia="zh-CN"/>
              </w:rPr>
            </w:pPr>
          </w:p>
        </w:tc>
        <w:tc>
          <w:tcPr>
            <w:tcW w:w="79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auto"/>
                <w:sz w:val="20"/>
                <w:szCs w:val="20"/>
                <w:shd w:val="clear" w:color="auto" w:fill="auto"/>
                <w:lang w:val="en-US" w:eastAsia="zh-CN"/>
              </w:rPr>
            </w:pPr>
          </w:p>
        </w:tc>
        <w:tc>
          <w:tcPr>
            <w:tcW w:w="645"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eastAsia="宋体" w:cs="宋体"/>
                <w:color w:val="auto"/>
                <w:kern w:val="0"/>
                <w:sz w:val="20"/>
                <w:szCs w:val="21"/>
                <w:shd w:val="clear" w:color="auto" w:fill="auto"/>
              </w:rPr>
            </w:pPr>
          </w:p>
        </w:tc>
        <w:tc>
          <w:tcPr>
            <w:tcW w:w="1355" w:type="dxa"/>
            <w:tcBorders>
              <w:top w:val="single" w:color="auto" w:sz="4" w:space="0"/>
              <w:left w:val="nil"/>
              <w:bottom w:val="single" w:color="auto" w:sz="4" w:space="0"/>
              <w:right w:val="single" w:color="auto" w:sz="4" w:space="0"/>
            </w:tcBorders>
            <w:noWrap w:val="0"/>
            <w:vAlign w:val="top"/>
          </w:tcPr>
          <w:sdt>
            <w:sdtPr>
              <w:rPr>
                <w:rFonts w:hint="eastAsia" w:ascii="方正仿宋_GBK" w:hAnsi="方正仿宋_GBK" w:eastAsia="方正仿宋_GBK" w:cs="方正仿宋_GBK"/>
                <w:kern w:val="2"/>
                <w:sz w:val="22"/>
                <w:szCs w:val="22"/>
                <w:lang w:val="en-US" w:eastAsia="zh-CN" w:bidi="ar-SA"/>
              </w:rPr>
              <w:alias w:val="采购方式"/>
              <w:id w:val="147470973"/>
              <w:placeholder>
                <w:docPart w:val="{19d5a579-3a26-4aa6-98c9-15c27f32c800}"/>
              </w:placeholder>
              <w:dropDownList>
                <w:listItem w:displayText="药交所线上采购非集采" w:value="药交所线上采购非集采"/>
                <w:listItem w:displayText="药交所线上采购集采" w:value="药交所线上采购集采"/>
                <w:listItem w:displayText="药交所线上备案采购" w:value="药交所线上备案采购"/>
              </w:dropDownList>
            </w:sdtPr>
            <w:sdtEndPr>
              <w:rPr>
                <w:rFonts w:hint="eastAsia" w:ascii="方正仿宋_GBK" w:hAnsi="方正仿宋_GBK" w:eastAsia="方正仿宋_GBK" w:cs="方正仿宋_GBK"/>
                <w:kern w:val="2"/>
                <w:sz w:val="22"/>
                <w:szCs w:val="22"/>
                <w:lang w:val="en-US" w:eastAsia="zh-CN" w:bidi="ar-SA"/>
              </w:rPr>
            </w:sdtEndPr>
            <w:sdtContent>
              <w:p>
                <w:pPr>
                  <w:spacing w:line="300" w:lineRule="exact"/>
                  <w:rPr>
                    <w:rFonts w:hint="eastAsia" w:ascii="方正仿宋_GBK" w:hAnsi="方正仿宋_GBK" w:eastAsia="方正仿宋_GBK" w:cs="方正仿宋_GBK"/>
                    <w:kern w:val="2"/>
                    <w:sz w:val="22"/>
                    <w:szCs w:val="22"/>
                    <w:lang w:val="en-US" w:eastAsia="zh-CN" w:bidi="ar-SA"/>
                  </w:rPr>
                </w:pPr>
                <w:r>
                  <w:rPr>
                    <w:rFonts w:hint="eastAsia" w:ascii="方正仿宋_GBK" w:hAnsi="方正仿宋_GBK" w:eastAsia="方正仿宋_GBK" w:cs="方正仿宋_GBK"/>
                    <w:kern w:val="2"/>
                    <w:sz w:val="22"/>
                    <w:szCs w:val="22"/>
                    <w:lang w:val="en-US" w:eastAsia="zh-CN" w:bidi="ar-SA"/>
                  </w:rPr>
                  <w:t>药交所线上备案采购</w:t>
                </w:r>
              </w:p>
            </w:sdtContent>
          </w:sdt>
          <w:p>
            <w:pPr>
              <w:spacing w:line="300" w:lineRule="exact"/>
              <w:rPr>
                <w:rFonts w:hint="eastAsia" w:ascii="方正仿宋_GBK" w:hAnsi="方正仿宋_GBK" w:eastAsia="方正仿宋_GBK" w:cs="方正仿宋_GBK"/>
                <w:kern w:val="2"/>
                <w:sz w:val="22"/>
                <w:szCs w:val="22"/>
                <w:lang w:val="en-US" w:eastAsia="zh-CN" w:bidi="ar-SA"/>
              </w:rPr>
            </w:pPr>
          </w:p>
        </w:tc>
      </w:tr>
      <w:tr>
        <w:tblPrEx>
          <w:tblCellMar>
            <w:top w:w="0" w:type="dxa"/>
            <w:left w:w="108" w:type="dxa"/>
            <w:bottom w:w="0" w:type="dxa"/>
            <w:right w:w="108" w:type="dxa"/>
          </w:tblCellMar>
        </w:tblPrEx>
        <w:trPr>
          <w:trHeight w:val="502" w:hRule="atLeast"/>
          <w:jc w:val="center"/>
        </w:trPr>
        <w:tc>
          <w:tcPr>
            <w:tcW w:w="621"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669"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eastAsia="zh-CN"/>
              </w:rPr>
            </w:pPr>
          </w:p>
        </w:tc>
        <w:tc>
          <w:tcPr>
            <w:tcW w:w="1500"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476"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476"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142"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20"/>
                <w:szCs w:val="20"/>
                <w:shd w:val="clear" w:color="auto" w:fill="auto"/>
                <w:lang w:val="en-US" w:eastAsia="zh-CN"/>
              </w:rPr>
            </w:pPr>
          </w:p>
        </w:tc>
        <w:tc>
          <w:tcPr>
            <w:tcW w:w="633"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olor w:val="auto"/>
                <w:sz w:val="20"/>
                <w:szCs w:val="20"/>
                <w:shd w:val="clear" w:color="auto" w:fill="auto"/>
                <w:lang w:val="en-US" w:eastAsia="zh-CN"/>
              </w:rPr>
            </w:pPr>
          </w:p>
        </w:tc>
        <w:tc>
          <w:tcPr>
            <w:tcW w:w="79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auto"/>
                <w:sz w:val="20"/>
                <w:szCs w:val="20"/>
                <w:shd w:val="clear" w:color="auto" w:fill="auto"/>
                <w:lang w:val="en-US" w:eastAsia="zh-CN"/>
              </w:rPr>
            </w:pPr>
          </w:p>
        </w:tc>
        <w:tc>
          <w:tcPr>
            <w:tcW w:w="645"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eastAsia="宋体" w:cs="宋体"/>
                <w:color w:val="auto"/>
                <w:kern w:val="0"/>
                <w:sz w:val="20"/>
                <w:szCs w:val="21"/>
                <w:shd w:val="clear" w:color="auto" w:fill="auto"/>
              </w:rPr>
            </w:pPr>
          </w:p>
        </w:tc>
        <w:tc>
          <w:tcPr>
            <w:tcW w:w="1355" w:type="dxa"/>
            <w:tcBorders>
              <w:top w:val="single" w:color="auto" w:sz="4" w:space="0"/>
              <w:left w:val="nil"/>
              <w:bottom w:val="single" w:color="auto" w:sz="4" w:space="0"/>
              <w:right w:val="single" w:color="auto" w:sz="4" w:space="0"/>
            </w:tcBorders>
            <w:noWrap w:val="0"/>
            <w:vAlign w:val="top"/>
          </w:tcPr>
          <w:sdt>
            <w:sdtPr>
              <w:rPr>
                <w:rFonts w:hint="eastAsia" w:ascii="方正仿宋_GBK" w:hAnsi="方正仿宋_GBK" w:eastAsia="方正仿宋_GBK" w:cs="方正仿宋_GBK"/>
                <w:kern w:val="2"/>
                <w:sz w:val="22"/>
                <w:szCs w:val="22"/>
                <w:lang w:val="en-US" w:eastAsia="zh-CN" w:bidi="ar-SA"/>
              </w:rPr>
              <w:alias w:val="采购方式"/>
              <w:id w:val="147455024"/>
              <w:placeholder>
                <w:docPart w:val="{c87d537c-65a2-49a0-80a9-02ab2913618b}"/>
              </w:placeholder>
              <w:dropDownList>
                <w:listItem w:displayText="药交所线上采购非集采" w:value="药交所线上采购非集采"/>
                <w:listItem w:displayText="药交所线上采购集采" w:value="药交所线上采购集采"/>
                <w:listItem w:displayText="药交所线上备案采购" w:value="药交所线上备案采购"/>
              </w:dropDownList>
            </w:sdtPr>
            <w:sdtEndPr>
              <w:rPr>
                <w:rFonts w:hint="eastAsia" w:ascii="方正仿宋_GBK" w:hAnsi="方正仿宋_GBK" w:eastAsia="方正仿宋_GBK" w:cs="方正仿宋_GBK"/>
                <w:kern w:val="2"/>
                <w:sz w:val="22"/>
                <w:szCs w:val="22"/>
                <w:lang w:val="en-US" w:eastAsia="zh-CN" w:bidi="ar-SA"/>
              </w:rPr>
            </w:sdtEndPr>
            <w:sdtContent>
              <w:p>
                <w:pPr>
                  <w:spacing w:line="300" w:lineRule="exact"/>
                  <w:rPr>
                    <w:rFonts w:hint="eastAsia" w:ascii="方正仿宋_GBK" w:hAnsi="方正仿宋_GBK" w:eastAsia="方正仿宋_GBK" w:cs="方正仿宋_GBK"/>
                    <w:kern w:val="2"/>
                    <w:sz w:val="22"/>
                    <w:szCs w:val="22"/>
                    <w:lang w:val="en-US" w:eastAsia="zh-CN" w:bidi="ar-SA"/>
                  </w:rPr>
                </w:pPr>
                <w:r>
                  <w:rPr>
                    <w:rFonts w:hint="eastAsia" w:ascii="方正仿宋_GBK" w:hAnsi="方正仿宋_GBK" w:eastAsia="方正仿宋_GBK" w:cs="方正仿宋_GBK"/>
                    <w:kern w:val="2"/>
                    <w:sz w:val="22"/>
                    <w:szCs w:val="22"/>
                    <w:lang w:val="en-US" w:eastAsia="zh-CN" w:bidi="ar-SA"/>
                  </w:rPr>
                  <w:t>药交所线上备案采购</w:t>
                </w:r>
              </w:p>
            </w:sdtContent>
          </w:sdt>
          <w:p>
            <w:pPr>
              <w:spacing w:line="300" w:lineRule="exact"/>
              <w:rPr>
                <w:rFonts w:hint="eastAsia" w:ascii="方正仿宋_GBK" w:hAnsi="方正仿宋_GBK" w:eastAsia="方正仿宋_GBK" w:cs="方正仿宋_GBK"/>
                <w:kern w:val="2"/>
                <w:sz w:val="22"/>
                <w:szCs w:val="22"/>
                <w:lang w:val="en-US" w:eastAsia="zh-CN" w:bidi="ar-SA"/>
              </w:rPr>
            </w:pPr>
          </w:p>
        </w:tc>
      </w:tr>
    </w:tbl>
    <w:p>
      <w:pPr>
        <w:widowControl/>
        <w:jc w:val="left"/>
        <w:rPr>
          <w:rFonts w:hint="eastAsia" w:ascii="宋体" w:hAnsi="宋体"/>
          <w:b w:val="0"/>
          <w:bCs/>
          <w:color w:val="000000"/>
          <w:sz w:val="28"/>
          <w:szCs w:val="28"/>
          <w:lang w:val="en-US" w:eastAsia="zh-CN"/>
        </w:rPr>
      </w:pPr>
    </w:p>
    <w:p>
      <w:pPr>
        <w:widowControl/>
        <w:jc w:val="left"/>
        <w:rPr>
          <w:rFonts w:hint="default" w:ascii="宋体" w:hAnsi="宋体" w:eastAsia="宋体"/>
          <w:b w:val="0"/>
          <w:bCs/>
          <w:color w:val="000000"/>
          <w:sz w:val="28"/>
          <w:szCs w:val="28"/>
          <w:highlight w:val="yellow"/>
          <w:lang w:val="en-US" w:eastAsia="zh-CN"/>
        </w:rPr>
      </w:pPr>
      <w:r>
        <w:rPr>
          <w:rFonts w:hint="eastAsia" w:ascii="宋体" w:hAnsi="宋体"/>
          <w:b w:val="0"/>
          <w:bCs/>
          <w:color w:val="000000"/>
          <w:sz w:val="28"/>
          <w:szCs w:val="28"/>
          <w:lang w:val="en-US" w:eastAsia="zh-CN"/>
        </w:rPr>
        <w:t>注：此表中的单位是用于与供应商结算费用的价格依据，采购遴选文件限价中的单位和此表单位如有不同，请供应商按照产品说明书或行业规范进行单位换算。如遴选文件的限价单位为人份，而合同的结算单位为盒/瓶，需按照产品说明书或行业规范明确每人份的用量，同时每个品牌产品每人份用量可能不同，最终每人份用量需采购单位申请科室负责人审核同意，按照公式结算：每人份最终成交价*（产品一盒或瓶/每人份的用量）=每盒/瓶的价格。</w:t>
      </w:r>
      <w:r>
        <w:rPr>
          <w:rFonts w:hint="eastAsia" w:ascii="宋体" w:hAnsi="宋体"/>
          <w:b w:val="0"/>
          <w:bCs/>
          <w:color w:val="000000"/>
          <w:sz w:val="28"/>
          <w:szCs w:val="28"/>
          <w:highlight w:val="yellow"/>
          <w:lang w:val="en-US" w:eastAsia="zh-CN"/>
        </w:rPr>
        <w:t>供应商中选后将此表电子档单独发到采购办邮箱。</w:t>
      </w:r>
    </w:p>
    <w:p>
      <w:pPr>
        <w:pStyle w:val="3"/>
        <w:jc w:val="both"/>
        <w:rPr>
          <w:rFonts w:hint="eastAsia" w:ascii="仿宋_GB2312" w:eastAsia="仿宋_GB2312" w:cs="宋体"/>
          <w:color w:val="auto"/>
          <w:sz w:val="32"/>
          <w:szCs w:val="32"/>
          <w:lang w:val="en-US" w:eastAsia="zh-CN"/>
        </w:rPr>
      </w:pPr>
      <w:r>
        <w:rPr>
          <w:rFonts w:hint="eastAsia" w:ascii="仿宋_GB2312" w:hAnsi="宋体" w:eastAsia="仿宋_GB2312" w:cs="Times New Roman"/>
          <w:kern w:val="2"/>
          <w:sz w:val="24"/>
          <w:szCs w:val="22"/>
          <w:lang w:val="en-US" w:eastAsia="zh-CN" w:bidi="ar-SA"/>
        </w:rPr>
        <w:br w:type="page"/>
      </w:r>
      <w:r>
        <w:rPr>
          <w:rFonts w:hint="eastAsia" w:ascii="仿宋_GB2312" w:hAnsi="宋体" w:eastAsia="仿宋_GB2312" w:cs="宋体"/>
          <w:color w:val="auto"/>
          <w:sz w:val="32"/>
          <w:szCs w:val="32"/>
          <w:lang w:val="en-US" w:eastAsia="zh-CN"/>
        </w:rPr>
        <w:t>本页为供应商响应文件密封要求（</w:t>
      </w:r>
      <w:r>
        <w:rPr>
          <w:rFonts w:hint="eastAsia" w:ascii="仿宋_GB2312" w:eastAsia="仿宋_GB2312" w:cs="宋体"/>
          <w:color w:val="auto"/>
          <w:sz w:val="32"/>
          <w:szCs w:val="32"/>
          <w:lang w:val="en-US" w:eastAsia="zh-CN"/>
        </w:rPr>
        <w:t>正本一份、副本三份，一并装入密封档案袋中）</w:t>
      </w:r>
    </w:p>
    <w:p>
      <w:pPr>
        <w:rPr>
          <w:rFonts w:hint="default"/>
          <w:lang w:val="en-US" w:eastAsia="zh-CN"/>
        </w:rPr>
      </w:pPr>
      <w:r>
        <w:rPr>
          <w:rFonts w:hint="default"/>
          <w:lang w:val="en-US" w:eastAsia="zh-CN"/>
        </w:rPr>
        <w:drawing>
          <wp:inline distT="0" distB="0" distL="114300" distR="114300">
            <wp:extent cx="3073400" cy="4010025"/>
            <wp:effectExtent l="0" t="0" r="12700" b="9525"/>
            <wp:docPr id="1" name="图片 1" descr="C:\Users\王静-采购办\Desktop\微信图片_20240320084311.jpg微信图片_20240320084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王静-采购办\Desktop\微信图片_20240320084311.jpg微信图片_20240320084311"/>
                    <pic:cNvPicPr>
                      <a:picLocks noChangeAspect="1"/>
                    </pic:cNvPicPr>
                  </pic:nvPicPr>
                  <pic:blipFill>
                    <a:blip r:embed="rId6"/>
                    <a:stretch>
                      <a:fillRect/>
                    </a:stretch>
                  </pic:blipFill>
                  <pic:spPr>
                    <a:xfrm>
                      <a:off x="0" y="0"/>
                      <a:ext cx="3073400" cy="4010025"/>
                    </a:xfrm>
                    <a:prstGeom prst="rect">
                      <a:avLst/>
                    </a:prstGeom>
                    <a:noFill/>
                    <a:ln>
                      <a:noFill/>
                    </a:ln>
                  </pic:spPr>
                </pic:pic>
              </a:graphicData>
            </a:graphic>
          </wp:inline>
        </w:drawing>
      </w:r>
      <w:r>
        <w:rPr>
          <w:rFonts w:hint="default"/>
          <w:lang w:val="en-US" w:eastAsia="zh-CN"/>
        </w:rPr>
        <w:drawing>
          <wp:inline distT="0" distB="0" distL="114300" distR="114300">
            <wp:extent cx="3068320" cy="3910330"/>
            <wp:effectExtent l="0" t="0" r="17780" b="13970"/>
            <wp:docPr id="2" name="图片 2" descr="微信图片_20240320084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微信图片_20240320084137"/>
                    <pic:cNvPicPr>
                      <a:picLocks noChangeAspect="1"/>
                    </pic:cNvPicPr>
                  </pic:nvPicPr>
                  <pic:blipFill>
                    <a:blip r:embed="rId7"/>
                    <a:stretch>
                      <a:fillRect/>
                    </a:stretch>
                  </pic:blipFill>
                  <pic:spPr>
                    <a:xfrm>
                      <a:off x="0" y="0"/>
                      <a:ext cx="3068320" cy="3910330"/>
                    </a:xfrm>
                    <a:prstGeom prst="rect">
                      <a:avLst/>
                    </a:prstGeom>
                    <a:noFill/>
                    <a:ln>
                      <a:noFill/>
                    </a:ln>
                  </pic:spPr>
                </pic:pic>
              </a:graphicData>
            </a:graphic>
          </wp:inline>
        </w:drawing>
      </w:r>
    </w:p>
    <w:p>
      <w:pPr>
        <w:adjustRightInd w:val="0"/>
        <w:snapToGrid w:val="0"/>
        <w:spacing w:line="360" w:lineRule="auto"/>
        <w:jc w:val="left"/>
      </w:pPr>
    </w:p>
    <w:sectPr>
      <w:pgSz w:w="11906" w:h="16838"/>
      <w:pgMar w:top="1134" w:right="1134" w:bottom="1134"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4D"/>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Arial Unicode MS">
    <w:panose1 w:val="020B0604020202020204"/>
    <w:charset w:val="86"/>
    <w:family w:val="roman"/>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 w:name="方正仿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pPr>
                            <w:pStyle w:val="5"/>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11</w:t>
                          </w:r>
                          <w:r>
                            <w:rPr>
                              <w:rFonts w:hint="eastAsia"/>
                            </w:rPr>
                            <w:fldChar w:fldCharType="end"/>
                          </w:r>
                          <w:r>
                            <w:rPr>
                              <w:rFonts w:hint="eastAsia"/>
                            </w:rPr>
                            <w:t xml:space="preserve"> 页 共 </w:t>
                          </w:r>
                          <w:r>
                            <w:fldChar w:fldCharType="begin"/>
                          </w:r>
                          <w:r>
                            <w:instrText xml:space="preserve"> NUMPAGES  \* MERGEFORMAT </w:instrText>
                          </w:r>
                          <w:r>
                            <w:fldChar w:fldCharType="separate"/>
                          </w:r>
                          <w:r>
                            <w:t>11</w:t>
                          </w:r>
                          <w:r>
                            <w:fldChar w:fldCharType="end"/>
                          </w:r>
                          <w:r>
                            <w:rPr>
                              <w:rFonts w:hint="eastAsia"/>
                            </w:rPr>
                            <w:t xml:space="preserve"> 页</w:t>
                          </w:r>
                        </w:p>
                      </w:txbxContent>
                    </wps:txbx>
                    <wps:bodyPr wrap="none" lIns="0" tIns="0" rIns="0" bIns="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M6pebnPAAAABQEAAA8AAAAAAAAAAQAgAAAAIgAAAGRycy9kb3du&#10;cmV2LnhtbFBLAQIUABQAAAAIAIdO4kDgf3J8zwEAAKQDAAAOAAAAAAAAAAEAIAAAAB4BAABkcnMv&#10;ZTJvRG9jLnhtbFBLBQYAAAAABgAGAFkBAABfBQAAAAA=&#10;">
              <v:fill on="f" focussize="0,0"/>
              <v:stroke on="f"/>
              <v:imagedata o:title=""/>
              <o:lock v:ext="edit" aspectratio="f"/>
              <v:textbox inset="0mm,0mm,0mm,0mm" style="mso-fit-shape-to-text:t;">
                <w:txbxContent>
                  <w:p>
                    <w:pPr>
                      <w:pStyle w:val="5"/>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11</w:t>
                    </w:r>
                    <w:r>
                      <w:rPr>
                        <w:rFonts w:hint="eastAsia"/>
                      </w:rPr>
                      <w:fldChar w:fldCharType="end"/>
                    </w:r>
                    <w:r>
                      <w:rPr>
                        <w:rFonts w:hint="eastAsia"/>
                      </w:rPr>
                      <w:t xml:space="preserve"> 页 共 </w:t>
                    </w:r>
                    <w:r>
                      <w:fldChar w:fldCharType="begin"/>
                    </w:r>
                    <w:r>
                      <w:instrText xml:space="preserve"> NUMPAGES  \* MERGEFORMAT </w:instrText>
                    </w:r>
                    <w:r>
                      <w:fldChar w:fldCharType="separate"/>
                    </w:r>
                    <w:r>
                      <w:t>11</w:t>
                    </w:r>
                    <w:r>
                      <w:fldChar w:fldCharType="end"/>
                    </w:r>
                    <w:r>
                      <w:rPr>
                        <w:rFonts w:hint="eastAsia"/>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302DE53"/>
    <w:multiLevelType w:val="singleLevel"/>
    <w:tmpl w:val="E302DE53"/>
    <w:lvl w:ilvl="0" w:tentative="0">
      <w:start w:val="4"/>
      <w:numFmt w:val="decimal"/>
      <w:lvlText w:val="%1."/>
      <w:lvlJc w:val="left"/>
      <w:pPr>
        <w:tabs>
          <w:tab w:val="left" w:pos="312"/>
        </w:tabs>
      </w:pPr>
    </w:lvl>
  </w:abstractNum>
  <w:abstractNum w:abstractNumId="1">
    <w:nsid w:val="2D1B8396"/>
    <w:multiLevelType w:val="singleLevel"/>
    <w:tmpl w:val="2D1B8396"/>
    <w:lvl w:ilvl="0" w:tentative="0">
      <w:start w:val="1"/>
      <w:numFmt w:val="decimal"/>
      <w:suff w:val="nothing"/>
      <w:lvlText w:val="%1、"/>
      <w:lvlJc w:val="left"/>
    </w:lvl>
  </w:abstractNum>
  <w:abstractNum w:abstractNumId="2">
    <w:nsid w:val="7C870C09"/>
    <w:multiLevelType w:val="multilevel"/>
    <w:tmpl w:val="7C870C09"/>
    <w:lvl w:ilvl="0" w:tentative="0">
      <w:start w:val="1"/>
      <w:numFmt w:val="decimal"/>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pStyle w:val="19"/>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MyNGZhNGMxOGQ3MjNjMzZlZGNmYzU1Mzk5NTY3YjMifQ=="/>
  </w:docVars>
  <w:rsids>
    <w:rsidRoot w:val="00E445E0"/>
    <w:rsid w:val="00086457"/>
    <w:rsid w:val="001C5FBC"/>
    <w:rsid w:val="00244B87"/>
    <w:rsid w:val="005F7C31"/>
    <w:rsid w:val="00A252A4"/>
    <w:rsid w:val="00DC5030"/>
    <w:rsid w:val="00E445E0"/>
    <w:rsid w:val="00E52128"/>
    <w:rsid w:val="00F57EB8"/>
    <w:rsid w:val="00F61DFC"/>
    <w:rsid w:val="01912D5A"/>
    <w:rsid w:val="01F43647"/>
    <w:rsid w:val="01FC2334"/>
    <w:rsid w:val="03177D0D"/>
    <w:rsid w:val="03214205"/>
    <w:rsid w:val="038E466A"/>
    <w:rsid w:val="03D451A1"/>
    <w:rsid w:val="04314362"/>
    <w:rsid w:val="045301F6"/>
    <w:rsid w:val="045A10E2"/>
    <w:rsid w:val="054A568F"/>
    <w:rsid w:val="05A1651B"/>
    <w:rsid w:val="07043A2A"/>
    <w:rsid w:val="078057A6"/>
    <w:rsid w:val="07BF7925"/>
    <w:rsid w:val="08183C31"/>
    <w:rsid w:val="08305016"/>
    <w:rsid w:val="0A0126EF"/>
    <w:rsid w:val="0A2C7BD0"/>
    <w:rsid w:val="0AEF7612"/>
    <w:rsid w:val="0B2964A2"/>
    <w:rsid w:val="0B982A6A"/>
    <w:rsid w:val="0C1A03FD"/>
    <w:rsid w:val="0C25027D"/>
    <w:rsid w:val="0D92520D"/>
    <w:rsid w:val="0E121180"/>
    <w:rsid w:val="0E693A04"/>
    <w:rsid w:val="0E74655B"/>
    <w:rsid w:val="0F262B64"/>
    <w:rsid w:val="0F2E7B6F"/>
    <w:rsid w:val="0F5C53DF"/>
    <w:rsid w:val="0F776B4A"/>
    <w:rsid w:val="1060172D"/>
    <w:rsid w:val="11135531"/>
    <w:rsid w:val="111663BA"/>
    <w:rsid w:val="1127726F"/>
    <w:rsid w:val="112A1D2D"/>
    <w:rsid w:val="116640D2"/>
    <w:rsid w:val="12333C18"/>
    <w:rsid w:val="127D5626"/>
    <w:rsid w:val="12C54103"/>
    <w:rsid w:val="133C6AD5"/>
    <w:rsid w:val="152F444C"/>
    <w:rsid w:val="153F3EC8"/>
    <w:rsid w:val="18750FA5"/>
    <w:rsid w:val="187A3C70"/>
    <w:rsid w:val="189221C7"/>
    <w:rsid w:val="18A961DF"/>
    <w:rsid w:val="193C6C24"/>
    <w:rsid w:val="19B0630C"/>
    <w:rsid w:val="19BF58A1"/>
    <w:rsid w:val="19C9042A"/>
    <w:rsid w:val="19E31E2D"/>
    <w:rsid w:val="1B672584"/>
    <w:rsid w:val="1BDB1DFC"/>
    <w:rsid w:val="1C2E45B1"/>
    <w:rsid w:val="1CF64572"/>
    <w:rsid w:val="1D38070F"/>
    <w:rsid w:val="1F446E3C"/>
    <w:rsid w:val="1F4E6F21"/>
    <w:rsid w:val="1F9F1AB3"/>
    <w:rsid w:val="20262375"/>
    <w:rsid w:val="206B29E9"/>
    <w:rsid w:val="217A21C5"/>
    <w:rsid w:val="22E50F79"/>
    <w:rsid w:val="24051BA8"/>
    <w:rsid w:val="247C1983"/>
    <w:rsid w:val="260375AF"/>
    <w:rsid w:val="265D3914"/>
    <w:rsid w:val="26E75571"/>
    <w:rsid w:val="26F848F6"/>
    <w:rsid w:val="27897907"/>
    <w:rsid w:val="2A641BEC"/>
    <w:rsid w:val="2A9601E3"/>
    <w:rsid w:val="2A9E4D57"/>
    <w:rsid w:val="2C3D17A3"/>
    <w:rsid w:val="2C4E3A86"/>
    <w:rsid w:val="2D0D69E1"/>
    <w:rsid w:val="2D122324"/>
    <w:rsid w:val="2D2944BE"/>
    <w:rsid w:val="2D5C7FE7"/>
    <w:rsid w:val="2D875292"/>
    <w:rsid w:val="2E4F1A10"/>
    <w:rsid w:val="2F480F12"/>
    <w:rsid w:val="2FBB1EC7"/>
    <w:rsid w:val="30B77259"/>
    <w:rsid w:val="316D0DA5"/>
    <w:rsid w:val="31747F90"/>
    <w:rsid w:val="31EB6582"/>
    <w:rsid w:val="31EC6056"/>
    <w:rsid w:val="322D045B"/>
    <w:rsid w:val="336B6A5B"/>
    <w:rsid w:val="34817B05"/>
    <w:rsid w:val="34E96C65"/>
    <w:rsid w:val="35B37CD8"/>
    <w:rsid w:val="35F91BA0"/>
    <w:rsid w:val="36455513"/>
    <w:rsid w:val="36592E47"/>
    <w:rsid w:val="36B97ADD"/>
    <w:rsid w:val="375A4E1C"/>
    <w:rsid w:val="37922606"/>
    <w:rsid w:val="37EE614D"/>
    <w:rsid w:val="395A55A8"/>
    <w:rsid w:val="39670BA3"/>
    <w:rsid w:val="39675BD9"/>
    <w:rsid w:val="397F3D71"/>
    <w:rsid w:val="3A022CB0"/>
    <w:rsid w:val="3A073743"/>
    <w:rsid w:val="3CCA1B30"/>
    <w:rsid w:val="3E633BE2"/>
    <w:rsid w:val="40E13B95"/>
    <w:rsid w:val="41E440AB"/>
    <w:rsid w:val="41EF5F53"/>
    <w:rsid w:val="42784D13"/>
    <w:rsid w:val="43533C25"/>
    <w:rsid w:val="4365514D"/>
    <w:rsid w:val="4413072B"/>
    <w:rsid w:val="446D3310"/>
    <w:rsid w:val="44BE681C"/>
    <w:rsid w:val="45A23A80"/>
    <w:rsid w:val="45A7242F"/>
    <w:rsid w:val="46F936A8"/>
    <w:rsid w:val="4755437D"/>
    <w:rsid w:val="47AF4141"/>
    <w:rsid w:val="48481EDA"/>
    <w:rsid w:val="4B000257"/>
    <w:rsid w:val="4B01127E"/>
    <w:rsid w:val="4BE06497"/>
    <w:rsid w:val="4BEF7421"/>
    <w:rsid w:val="4C071622"/>
    <w:rsid w:val="4C16658E"/>
    <w:rsid w:val="4CC6569A"/>
    <w:rsid w:val="4D380C2E"/>
    <w:rsid w:val="4E3A25BC"/>
    <w:rsid w:val="4EA57B48"/>
    <w:rsid w:val="50D61909"/>
    <w:rsid w:val="533A196A"/>
    <w:rsid w:val="53662D9E"/>
    <w:rsid w:val="545F09D6"/>
    <w:rsid w:val="549A5A48"/>
    <w:rsid w:val="56703AD1"/>
    <w:rsid w:val="56CB70C2"/>
    <w:rsid w:val="572F0FEC"/>
    <w:rsid w:val="577764BC"/>
    <w:rsid w:val="57DB33E3"/>
    <w:rsid w:val="587E3D63"/>
    <w:rsid w:val="588C4742"/>
    <w:rsid w:val="59A13C20"/>
    <w:rsid w:val="59BB2054"/>
    <w:rsid w:val="5A100027"/>
    <w:rsid w:val="5A512369"/>
    <w:rsid w:val="5A5B0C64"/>
    <w:rsid w:val="5B656B5D"/>
    <w:rsid w:val="5B716309"/>
    <w:rsid w:val="5C3A2DA7"/>
    <w:rsid w:val="5C5032DC"/>
    <w:rsid w:val="5C78446B"/>
    <w:rsid w:val="5D005BEB"/>
    <w:rsid w:val="5E9A5433"/>
    <w:rsid w:val="5EE9359E"/>
    <w:rsid w:val="5F680545"/>
    <w:rsid w:val="5FC72C41"/>
    <w:rsid w:val="609E5367"/>
    <w:rsid w:val="60A32FC7"/>
    <w:rsid w:val="60AF6D3F"/>
    <w:rsid w:val="60BC4792"/>
    <w:rsid w:val="622A5268"/>
    <w:rsid w:val="62BA0AE5"/>
    <w:rsid w:val="63B41BA1"/>
    <w:rsid w:val="63C86061"/>
    <w:rsid w:val="65051C35"/>
    <w:rsid w:val="65825D08"/>
    <w:rsid w:val="65C64E6A"/>
    <w:rsid w:val="661C43A8"/>
    <w:rsid w:val="673D548B"/>
    <w:rsid w:val="6870599E"/>
    <w:rsid w:val="68A37B22"/>
    <w:rsid w:val="69D16388"/>
    <w:rsid w:val="69F33675"/>
    <w:rsid w:val="6A1E1D58"/>
    <w:rsid w:val="6B3B2D19"/>
    <w:rsid w:val="6D116053"/>
    <w:rsid w:val="6D406C99"/>
    <w:rsid w:val="6DA93E2C"/>
    <w:rsid w:val="6DC35E66"/>
    <w:rsid w:val="6E2521BC"/>
    <w:rsid w:val="6E2F6425"/>
    <w:rsid w:val="6E3E05AF"/>
    <w:rsid w:val="6E9248C1"/>
    <w:rsid w:val="6FB1521A"/>
    <w:rsid w:val="708539A9"/>
    <w:rsid w:val="70EB33E3"/>
    <w:rsid w:val="71F12BBF"/>
    <w:rsid w:val="73054CC1"/>
    <w:rsid w:val="73B16225"/>
    <w:rsid w:val="740F0761"/>
    <w:rsid w:val="74195F93"/>
    <w:rsid w:val="74581E2E"/>
    <w:rsid w:val="748822F3"/>
    <w:rsid w:val="748930CA"/>
    <w:rsid w:val="74E26423"/>
    <w:rsid w:val="75AD2D57"/>
    <w:rsid w:val="76383848"/>
    <w:rsid w:val="76CA13F7"/>
    <w:rsid w:val="775F23E8"/>
    <w:rsid w:val="78C334AB"/>
    <w:rsid w:val="7907664D"/>
    <w:rsid w:val="7A4128DE"/>
    <w:rsid w:val="7A5D40AB"/>
    <w:rsid w:val="7B2C0FDB"/>
    <w:rsid w:val="7FB24080"/>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2"/>
    <w:basedOn w:val="1"/>
    <w:next w:val="1"/>
    <w:link w:val="14"/>
    <w:qFormat/>
    <w:uiPriority w:val="0"/>
    <w:pPr>
      <w:keepNext/>
      <w:keepLines/>
      <w:spacing w:line="440" w:lineRule="exact"/>
      <w:jc w:val="center"/>
      <w:outlineLvl w:val="1"/>
    </w:pPr>
    <w:rPr>
      <w:rFonts w:ascii="仿宋_GB2312" w:hAnsi="Arial" w:eastAsia="仿宋_GB2312"/>
      <w:b/>
      <w:sz w:val="24"/>
    </w:rPr>
  </w:style>
  <w:style w:type="character" w:default="1" w:styleId="10">
    <w:name w:val="Default Paragraph Font"/>
    <w:unhideWhenUsed/>
    <w:qFormat/>
    <w:uiPriority w:val="1"/>
  </w:style>
  <w:style w:type="table" w:default="1" w:styleId="9">
    <w:name w:val="Normal Table"/>
    <w:unhideWhenUsed/>
    <w:qFormat/>
    <w:uiPriority w:val="99"/>
    <w:tblPr>
      <w:tblCellMar>
        <w:top w:w="0" w:type="dxa"/>
        <w:left w:w="108" w:type="dxa"/>
        <w:bottom w:w="0" w:type="dxa"/>
        <w:right w:w="108" w:type="dxa"/>
      </w:tblCellMar>
    </w:tblPr>
  </w:style>
  <w:style w:type="paragraph" w:styleId="3">
    <w:name w:val="Body Text"/>
    <w:basedOn w:val="1"/>
    <w:next w:val="1"/>
    <w:link w:val="15"/>
    <w:qFormat/>
    <w:uiPriority w:val="1"/>
    <w:rPr>
      <w:rFonts w:ascii="宋体" w:hAnsi="宋体" w:cs="宋体"/>
      <w:sz w:val="24"/>
      <w:szCs w:val="24"/>
      <w:lang w:val="zh-CN" w:bidi="zh-CN"/>
    </w:rPr>
  </w:style>
  <w:style w:type="paragraph" w:styleId="4">
    <w:name w:val="Date"/>
    <w:basedOn w:val="1"/>
    <w:next w:val="1"/>
    <w:link w:val="16"/>
    <w:qFormat/>
    <w:uiPriority w:val="0"/>
    <w:rPr>
      <w:sz w:val="28"/>
    </w:rPr>
  </w:style>
  <w:style w:type="paragraph" w:styleId="5">
    <w:name w:val="footer"/>
    <w:basedOn w:val="1"/>
    <w:link w:val="17"/>
    <w:qFormat/>
    <w:uiPriority w:val="0"/>
    <w:pPr>
      <w:tabs>
        <w:tab w:val="center" w:pos="4153"/>
        <w:tab w:val="right" w:pos="8306"/>
      </w:tabs>
      <w:snapToGrid w:val="0"/>
      <w:jc w:val="left"/>
    </w:pPr>
    <w:rPr>
      <w:sz w:val="18"/>
    </w:rPr>
  </w:style>
  <w:style w:type="paragraph" w:styleId="6">
    <w:name w:val="header"/>
    <w:basedOn w:val="1"/>
    <w:link w:val="18"/>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toc 1"/>
    <w:basedOn w:val="1"/>
    <w:next w:val="1"/>
    <w:semiHidden/>
    <w:qFormat/>
    <w:uiPriority w:val="0"/>
    <w:pPr>
      <w:tabs>
        <w:tab w:val="right" w:leader="dot" w:pos="9962"/>
      </w:tabs>
      <w:spacing w:line="360" w:lineRule="auto"/>
      <w:jc w:val="center"/>
    </w:pPr>
    <w:rPr>
      <w:rFonts w:ascii="微软雅黑" w:hAnsi="微软雅黑" w:eastAsia="微软雅黑"/>
      <w:b/>
      <w:sz w:val="36"/>
      <w:szCs w:val="36"/>
      <w:lang w:val="zh-CN"/>
    </w:rPr>
  </w:style>
  <w:style w:type="paragraph" w:styleId="8">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1">
    <w:name w:val="Strong"/>
    <w:basedOn w:val="10"/>
    <w:qFormat/>
    <w:uiPriority w:val="22"/>
    <w:rPr>
      <w:b/>
    </w:rPr>
  </w:style>
  <w:style w:type="character" w:styleId="12">
    <w:name w:val="page number"/>
    <w:basedOn w:val="10"/>
    <w:qFormat/>
    <w:uiPriority w:val="0"/>
  </w:style>
  <w:style w:type="character" w:styleId="13">
    <w:name w:val="Hyperlink"/>
    <w:basedOn w:val="10"/>
    <w:semiHidden/>
    <w:unhideWhenUsed/>
    <w:qFormat/>
    <w:uiPriority w:val="99"/>
    <w:rPr>
      <w:color w:val="0000FF"/>
      <w:u w:val="single"/>
    </w:rPr>
  </w:style>
  <w:style w:type="character" w:customStyle="1" w:styleId="14">
    <w:name w:val="标题 2 Char"/>
    <w:link w:val="2"/>
    <w:qFormat/>
    <w:uiPriority w:val="0"/>
    <w:rPr>
      <w:rFonts w:ascii="仿宋_GB2312" w:hAnsi="Arial" w:eastAsia="仿宋_GB2312" w:cs="Times New Roman"/>
      <w:b/>
      <w:sz w:val="24"/>
      <w:szCs w:val="20"/>
    </w:rPr>
  </w:style>
  <w:style w:type="character" w:customStyle="1" w:styleId="15">
    <w:name w:val="正文文本 Char"/>
    <w:link w:val="3"/>
    <w:qFormat/>
    <w:uiPriority w:val="1"/>
    <w:rPr>
      <w:rFonts w:ascii="宋体" w:hAnsi="宋体" w:eastAsia="宋体" w:cs="宋体"/>
      <w:sz w:val="24"/>
      <w:szCs w:val="24"/>
      <w:lang w:val="zh-CN" w:bidi="zh-CN"/>
    </w:rPr>
  </w:style>
  <w:style w:type="character" w:customStyle="1" w:styleId="16">
    <w:name w:val="日期 Char"/>
    <w:link w:val="4"/>
    <w:qFormat/>
    <w:uiPriority w:val="0"/>
    <w:rPr>
      <w:rFonts w:ascii="Times New Roman" w:hAnsi="Times New Roman" w:eastAsia="宋体" w:cs="Times New Roman"/>
      <w:sz w:val="28"/>
      <w:szCs w:val="20"/>
    </w:rPr>
  </w:style>
  <w:style w:type="character" w:customStyle="1" w:styleId="17">
    <w:name w:val="页脚 Char"/>
    <w:link w:val="5"/>
    <w:qFormat/>
    <w:uiPriority w:val="0"/>
    <w:rPr>
      <w:rFonts w:ascii="Times New Roman" w:hAnsi="Times New Roman" w:eastAsia="宋体" w:cs="Times New Roman"/>
      <w:sz w:val="18"/>
      <w:szCs w:val="20"/>
    </w:rPr>
  </w:style>
  <w:style w:type="character" w:customStyle="1" w:styleId="18">
    <w:name w:val="页眉 Char"/>
    <w:link w:val="6"/>
    <w:qFormat/>
    <w:uiPriority w:val="0"/>
    <w:rPr>
      <w:rFonts w:ascii="Times New Roman" w:hAnsi="Times New Roman" w:eastAsia="宋体" w:cs="Times New Roman"/>
      <w:sz w:val="18"/>
      <w:szCs w:val="20"/>
    </w:rPr>
  </w:style>
  <w:style w:type="paragraph" w:customStyle="1" w:styleId="19">
    <w:name w:val="标题 5（有编号）（绿盟科技）"/>
    <w:basedOn w:val="1"/>
    <w:next w:val="1"/>
    <w:qFormat/>
    <w:uiPriority w:val="99"/>
    <w:pPr>
      <w:keepNext/>
      <w:keepLines/>
      <w:numPr>
        <w:ilvl w:val="4"/>
        <w:numId w:val="1"/>
      </w:numPr>
      <w:tabs>
        <w:tab w:val="left" w:pos="720"/>
      </w:tabs>
      <w:spacing w:before="280" w:after="156" w:line="377" w:lineRule="auto"/>
      <w:jc w:val="left"/>
      <w:outlineLvl w:val="4"/>
    </w:pPr>
    <w:rPr>
      <w:rFonts w:ascii="Arial" w:hAnsi="Arial" w:eastAsia="黑体"/>
      <w:b/>
      <w:sz w:val="24"/>
      <w:szCs w:val="28"/>
    </w:rPr>
  </w:style>
  <w:style w:type="paragraph" w:customStyle="1" w:styleId="20">
    <w:name w:val="1"/>
    <w:qFormat/>
    <w:uiPriority w:val="0"/>
    <w:pPr>
      <w:widowControl w:val="0"/>
      <w:jc w:val="both"/>
    </w:pPr>
    <w:rPr>
      <w:rFonts w:ascii="Tahoma" w:hAnsi="Tahoma" w:eastAsia="Arial Unicode MS" w:cs="Arial Unicode MS"/>
      <w:color w:val="000000"/>
      <w:kern w:val="2"/>
      <w:sz w:val="24"/>
      <w:szCs w:val="24"/>
      <w:u w:val="none" w:color="000000"/>
      <w:lang w:val="en-US" w:eastAsia="zh-CN" w:bidi="ar-SA"/>
    </w:rPr>
  </w:style>
  <w:style w:type="paragraph" w:customStyle="1" w:styleId="21">
    <w:name w:val="正文文本缩进1"/>
    <w:basedOn w:val="1"/>
    <w:qFormat/>
    <w:uiPriority w:val="0"/>
    <w:pPr>
      <w:spacing w:line="700" w:lineRule="exact"/>
      <w:ind w:left="960"/>
    </w:pPr>
    <w:rPr>
      <w:sz w:val="4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glossaryDocument" Target="glossary/document.xml"/><Relationship Id="rId10" Type="http://schemas.openxmlformats.org/officeDocument/2006/relationships/fontTable" Target="fontTable.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15f4d9a4-3d45-4e3a-a5d0-edf7b7055419}"/>
        <w:style w:val=""/>
        <w:category>
          <w:name w:val="常规"/>
          <w:gallery w:val="placeholder"/>
        </w:category>
        <w:types>
          <w:type w:val="bbPlcHdr"/>
        </w:types>
        <w:behaviors>
          <w:behavior w:val="content"/>
        </w:behaviors>
        <w:description w:val=""/>
        <w:guid w:val="{15f4d9a4-3d45-4e3a-a5d0-edf7b7055419}"/>
      </w:docPartPr>
      <w:docPartBody>
        <w:p>
          <w:r>
            <w:rPr>
              <w:color w:val="808080"/>
            </w:rPr>
            <w:t>选择一项。</w:t>
          </w:r>
        </w:p>
      </w:docPartBody>
    </w:docPart>
    <w:docPart>
      <w:docPartPr>
        <w:name w:val="{531dff21-1979-492d-a051-163f846f0da6}"/>
        <w:style w:val=""/>
        <w:category>
          <w:name w:val="常规"/>
          <w:gallery w:val="placeholder"/>
        </w:category>
        <w:types>
          <w:type w:val="bbPlcHdr"/>
        </w:types>
        <w:behaviors>
          <w:behavior w:val="content"/>
        </w:behaviors>
        <w:description w:val=""/>
        <w:guid w:val="{531dff21-1979-492d-a051-163f846f0da6}"/>
      </w:docPartPr>
      <w:docPartBody>
        <w:p>
          <w:r>
            <w:rPr>
              <w:color w:val="808080"/>
            </w:rPr>
            <w:t>选择一项。</w:t>
          </w:r>
        </w:p>
      </w:docPartBody>
    </w:docPart>
    <w:docPart>
      <w:docPartPr>
        <w:name w:val="{12cf8de1-92ce-45c8-ac7f-a4219fa1f882}"/>
        <w:style w:val=""/>
        <w:category>
          <w:name w:val="常规"/>
          <w:gallery w:val="placeholder"/>
        </w:category>
        <w:types>
          <w:type w:val="bbPlcHdr"/>
        </w:types>
        <w:behaviors>
          <w:behavior w:val="content"/>
        </w:behaviors>
        <w:description w:val=""/>
        <w:guid w:val="{12cf8de1-92ce-45c8-ac7f-a4219fa1f882}"/>
      </w:docPartPr>
      <w:docPartBody>
        <w:p>
          <w:r>
            <w:rPr>
              <w:color w:val="808080"/>
            </w:rPr>
            <w:t>选择一项。</w:t>
          </w:r>
        </w:p>
      </w:docPartBody>
    </w:docPart>
    <w:docPart>
      <w:docPartPr>
        <w:name w:val="{ef492511-b271-481e-bccb-077b52f2197c}"/>
        <w:style w:val=""/>
        <w:category>
          <w:name w:val="常规"/>
          <w:gallery w:val="placeholder"/>
        </w:category>
        <w:types>
          <w:type w:val="bbPlcHdr"/>
        </w:types>
        <w:behaviors>
          <w:behavior w:val="content"/>
        </w:behaviors>
        <w:description w:val=""/>
        <w:guid w:val="{ef492511-b271-481e-bccb-077b52f2197c}"/>
      </w:docPartPr>
      <w:docPartBody>
        <w:p>
          <w:r>
            <w:rPr>
              <w:color w:val="808080"/>
            </w:rPr>
            <w:t>选择一项。</w:t>
          </w:r>
        </w:p>
      </w:docPartBody>
    </w:docPart>
    <w:docPart>
      <w:docPartPr>
        <w:name w:val="{8261652b-1ef5-486b-8f71-5382a058f903}"/>
        <w:style w:val=""/>
        <w:category>
          <w:name w:val="常规"/>
          <w:gallery w:val="placeholder"/>
        </w:category>
        <w:types>
          <w:type w:val="bbPlcHdr"/>
        </w:types>
        <w:behaviors>
          <w:behavior w:val="content"/>
        </w:behaviors>
        <w:description w:val=""/>
        <w:guid w:val="{8261652b-1ef5-486b-8f71-5382a058f903}"/>
      </w:docPartPr>
      <w:docPartBody>
        <w:p>
          <w:r>
            <w:rPr>
              <w:color w:val="808080"/>
            </w:rPr>
            <w:t>选择一项。</w:t>
          </w:r>
        </w:p>
      </w:docPartBody>
    </w:docPart>
    <w:docPart>
      <w:docPartPr>
        <w:name w:val="{19d5a579-3a26-4aa6-98c9-15c27f32c800}"/>
        <w:style w:val=""/>
        <w:category>
          <w:name w:val="常规"/>
          <w:gallery w:val="placeholder"/>
        </w:category>
        <w:types>
          <w:type w:val="bbPlcHdr"/>
        </w:types>
        <w:behaviors>
          <w:behavior w:val="content"/>
        </w:behaviors>
        <w:description w:val=""/>
        <w:guid w:val="{19d5a579-3a26-4aa6-98c9-15c27f32c800}"/>
      </w:docPartPr>
      <w:docPartBody>
        <w:p>
          <w:r>
            <w:rPr>
              <w:color w:val="808080"/>
            </w:rPr>
            <w:t>选择一项。</w:t>
          </w:r>
        </w:p>
      </w:docPartBody>
    </w:docPart>
    <w:docPart>
      <w:docPartPr>
        <w:name w:val="{c87d537c-65a2-49a0-80a9-02ab2913618b}"/>
        <w:style w:val=""/>
        <w:category>
          <w:name w:val="常规"/>
          <w:gallery w:val="placeholder"/>
        </w:category>
        <w:types>
          <w:type w:val="bbPlcHdr"/>
        </w:types>
        <w:behaviors>
          <w:behavior w:val="content"/>
        </w:behaviors>
        <w:description w:val=""/>
        <w:guid w:val="{c87d537c-65a2-49a0-80a9-02ab2913618b}"/>
      </w:docPartPr>
      <w:docPartBody>
        <w:p>
          <w:r>
            <w:rPr>
              <w:color w:val="808080"/>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style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30</Pages>
  <Words>633</Words>
  <Characters>681</Characters>
  <Lines>202</Lines>
  <Paragraphs>243</Paragraphs>
  <TotalTime>3</TotalTime>
  <ScaleCrop>false</ScaleCrop>
  <LinksUpToDate>false</LinksUpToDate>
  <CharactersWithSpaces>681</CharactersWithSpaces>
  <Application>WPS Office_11.8.2.12094_F1E327BC-269C-435d-A152-05C5408002CA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2022-11-08T09:57:00Z</dcterms:created>
  <dc:creator>pgos</dc:creator>
  <cp:lastModifiedBy>王文君</cp:lastModifiedBy>
  <cp:lastPrinted>2023-07-14T02:26:00Z</cp:lastPrinted>
  <dcterms:modified xsi:type="dcterms:W3CDTF">2025-11-24T08:13:46Z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2052-11.8.2.12094</vt:lpwstr>
  </property>
  <property fmtid="{D5CDD505-2E9C-101B-9397-08002B2CF9AE}" pid="3" name="ICV">
    <vt:lpwstr>AB9E4A58FC9A4C70907CC5B7FFF8FB34_13</vt:lpwstr>
  </property>
  <property fmtid="{D5CDD505-2E9C-101B-9397-08002B2CF9AE}" pid="4" name="KSOTemplateDocerSaveRecord">
    <vt:lpwstr>eyJoZGlkIjoiNzliNmRkY2YyN2FjZDQwMDgzZGM4ZDZkNTA3MTFmNGMiLCJ1c2VySWQiOiIxNjE2MTQ1MTM5In0=</vt:lpwstr>
  </property>
</Properties>
</file>