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项目名称：一次性使用隔离透声膜（第二次）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1</w:t>
            </w:r>
          </w:p>
        </w:tc>
        <w:tc>
          <w:tcPr>
            <w:tcW w:w="747"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妇产科</w:t>
            </w:r>
          </w:p>
        </w:tc>
        <w:tc>
          <w:tcPr>
            <w:tcW w:w="1516"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一次性使用隔离透声膜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80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ZT-01</w:t>
            </w:r>
          </w:p>
        </w:tc>
        <w:tc>
          <w:tcPr>
            <w:tcW w:w="168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超声治疗时使用，适用于海扶生产的</w:t>
            </w:r>
            <w:r>
              <w:rPr>
                <w:rFonts w:hint="eastAsia" w:ascii="宋体" w:hAnsi="宋体" w:cs="宋体"/>
                <w:i w:val="0"/>
                <w:iCs w:val="0"/>
                <w:color w:val="000000"/>
                <w:kern w:val="0"/>
                <w:sz w:val="21"/>
                <w:szCs w:val="21"/>
                <w:u w:val="none"/>
                <w:lang w:val="en-US" w:eastAsia="zh-CN" w:bidi="ar"/>
              </w:rPr>
              <w:t>CKC200</w:t>
            </w:r>
            <w:r>
              <w:rPr>
                <w:rFonts w:hint="eastAsia" w:ascii="宋体" w:hAnsi="宋体" w:eastAsia="宋体" w:cs="宋体"/>
                <w:i w:val="0"/>
                <w:iCs w:val="0"/>
                <w:color w:val="000000"/>
                <w:kern w:val="0"/>
                <w:sz w:val="21"/>
                <w:szCs w:val="21"/>
                <w:u w:val="none"/>
                <w:lang w:val="en-US" w:eastAsia="zh-CN" w:bidi="ar"/>
              </w:rPr>
              <w:t>型超声波子宫复旧仪。</w:t>
            </w:r>
          </w:p>
        </w:tc>
        <w:tc>
          <w:tcPr>
            <w:tcW w:w="215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r>
              <w:rPr>
                <w:rFonts w:hint="default" w:ascii="宋体" w:hAnsi="宋体" w:eastAsia="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237057789"/>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745"/>
      <w:bookmarkStart w:id="7" w:name="_Toc166139912"/>
      <w:bookmarkStart w:id="8" w:name="_Toc128229302"/>
      <w:bookmarkStart w:id="9" w:name="_Toc166549448"/>
      <w:bookmarkStart w:id="10" w:name="_Toc156196470"/>
      <w:bookmarkStart w:id="11" w:name="_Toc156815770"/>
      <w:bookmarkStart w:id="12" w:name="_Toc128229916"/>
      <w:bookmarkStart w:id="13" w:name="_Toc175017342"/>
      <w:bookmarkStart w:id="14" w:name="_Toc156730450"/>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66139913"/>
      <w:bookmarkStart w:id="18" w:name="_Toc166549449"/>
      <w:bookmarkStart w:id="19" w:name="_Toc128229746"/>
      <w:bookmarkStart w:id="20" w:name="_Toc175017343"/>
      <w:bookmarkStart w:id="21" w:name="_Toc156730451"/>
      <w:bookmarkStart w:id="22" w:name="_Toc156196471"/>
      <w:bookmarkStart w:id="23" w:name="_Toc156815771"/>
      <w:bookmarkStart w:id="24" w:name="_Toc128229917"/>
      <w:bookmarkStart w:id="25" w:name="_Toc156196560"/>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014297"/>
      <w:bookmarkStart w:id="29" w:name="_Toc128229747"/>
      <w:bookmarkStart w:id="30" w:name="_Toc128229304"/>
      <w:bookmarkStart w:id="31" w:name="_Toc237057793"/>
      <w:bookmarkStart w:id="32" w:name="_Toc173677399"/>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4F1B08"/>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4F03C89"/>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7764B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A0220A"/>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633</Words>
  <Characters>681</Characters>
  <Lines>202</Lines>
  <Paragraphs>243</Paragraphs>
  <TotalTime>8</TotalTime>
  <ScaleCrop>false</ScaleCrop>
  <LinksUpToDate>false</LinksUpToDate>
  <CharactersWithSpaces>681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2025-11-26T06:57:52Z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