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FB7023C">
      <w:pPr>
        <w:rPr>
          <w:rFonts w:hint="eastAsia"/>
          <w:highlight w:val="none"/>
          <w:lang w:val="en-US" w:eastAsia="zh-CN"/>
        </w:rPr>
      </w:pPr>
    </w:p>
    <w:p w14:paraId="4E31B3E7">
      <w:pPr>
        <w:rPr>
          <w:rFonts w:hint="eastAsia"/>
          <w:highlight w:val="none"/>
          <w:lang w:val="en-US" w:eastAsia="zh-CN"/>
        </w:rPr>
      </w:pPr>
    </w:p>
    <w:p w14:paraId="2BC3CAD8">
      <w:pPr>
        <w:jc w:val="center"/>
        <w:rPr>
          <w:rFonts w:hint="eastAsia"/>
          <w:b/>
          <w:bCs/>
          <w:sz w:val="84"/>
          <w:szCs w:val="84"/>
          <w:highlight w:val="none"/>
          <w:lang w:val="en-US" w:eastAsia="zh-CN"/>
        </w:rPr>
      </w:pPr>
    </w:p>
    <w:p w14:paraId="43CDD0F0">
      <w:pPr>
        <w:jc w:val="center"/>
        <w:rPr>
          <w:rFonts w:hint="eastAsia"/>
          <w:b/>
          <w:bCs/>
          <w:sz w:val="84"/>
          <w:szCs w:val="84"/>
          <w:highlight w:val="none"/>
          <w:lang w:val="en-US" w:eastAsia="zh-CN"/>
        </w:rPr>
      </w:pPr>
      <w:r>
        <w:rPr>
          <w:rFonts w:hint="eastAsia"/>
          <w:b/>
          <w:bCs/>
          <w:sz w:val="84"/>
          <w:szCs w:val="84"/>
          <w:highlight w:val="none"/>
          <w:lang w:val="en-US" w:eastAsia="zh-CN"/>
        </w:rPr>
        <w:t>封面</w:t>
      </w:r>
    </w:p>
    <w:p w14:paraId="6B42F9D6">
      <w:pPr>
        <w:jc w:val="center"/>
        <w:rPr>
          <w:rFonts w:hint="eastAsia"/>
          <w:b/>
          <w:bCs/>
          <w:sz w:val="84"/>
          <w:szCs w:val="84"/>
          <w:highlight w:val="none"/>
          <w:lang w:val="en-US" w:eastAsia="zh-CN"/>
        </w:rPr>
      </w:pPr>
      <w:r>
        <w:rPr>
          <w:rFonts w:hint="eastAsia"/>
          <w:b/>
          <w:bCs/>
          <w:sz w:val="84"/>
          <w:szCs w:val="84"/>
          <w:highlight w:val="none"/>
          <w:lang w:val="en-US" w:eastAsia="zh-CN"/>
        </w:rPr>
        <w:t>投标报价文件</w:t>
      </w:r>
    </w:p>
    <w:p w14:paraId="713D79FB">
      <w:pPr>
        <w:jc w:val="center"/>
        <w:rPr>
          <w:rFonts w:hint="eastAsia"/>
          <w:b/>
          <w:bCs/>
          <w:sz w:val="44"/>
          <w:szCs w:val="44"/>
          <w:highlight w:val="none"/>
          <w:lang w:val="en-US" w:eastAsia="zh-CN"/>
        </w:rPr>
      </w:pPr>
    </w:p>
    <w:p w14:paraId="34BCAA02">
      <w:pPr>
        <w:rPr>
          <w:rFonts w:hint="eastAsia"/>
          <w:sz w:val="32"/>
          <w:szCs w:val="32"/>
          <w:highlight w:val="none"/>
          <w:lang w:val="en-US" w:eastAsia="zh-CN"/>
        </w:rPr>
      </w:pPr>
    </w:p>
    <w:p w14:paraId="32F0B7ED">
      <w:pPr>
        <w:rPr>
          <w:rFonts w:hint="eastAsia"/>
          <w:sz w:val="32"/>
          <w:szCs w:val="32"/>
          <w:highlight w:val="none"/>
          <w:lang w:val="en-US" w:eastAsia="zh-CN"/>
        </w:rPr>
      </w:pPr>
    </w:p>
    <w:p w14:paraId="75F78346">
      <w:pPr>
        <w:rPr>
          <w:rFonts w:hint="eastAsia"/>
          <w:sz w:val="32"/>
          <w:szCs w:val="32"/>
          <w:highlight w:val="none"/>
          <w:lang w:val="en-US" w:eastAsia="zh-CN"/>
        </w:rPr>
      </w:pPr>
    </w:p>
    <w:p w14:paraId="63FD9623">
      <w:pPr>
        <w:rPr>
          <w:rFonts w:hint="eastAsia"/>
          <w:sz w:val="32"/>
          <w:szCs w:val="32"/>
          <w:highlight w:val="none"/>
          <w:lang w:val="en-US" w:eastAsia="zh-CN"/>
        </w:rPr>
      </w:pPr>
    </w:p>
    <w:p w14:paraId="4C85F10C">
      <w:pPr>
        <w:keepNext w:val="0"/>
        <w:keepLines w:val="0"/>
        <w:pageBreakBefore w:val="0"/>
        <w:widowControl w:val="0"/>
        <w:kinsoku/>
        <w:wordWrap/>
        <w:overflowPunct/>
        <w:topLinePunct w:val="0"/>
        <w:autoSpaceDE/>
        <w:autoSpaceDN/>
        <w:bidi w:val="0"/>
        <w:adjustRightInd/>
        <w:snapToGrid/>
        <w:spacing w:line="480" w:lineRule="auto"/>
        <w:textAlignment w:val="auto"/>
        <w:outlineLvl w:val="9"/>
        <w:rPr>
          <w:rFonts w:hint="eastAsia"/>
          <w:sz w:val="44"/>
          <w:szCs w:val="44"/>
          <w:highlight w:val="none"/>
          <w:lang w:val="en-US" w:eastAsia="zh-CN"/>
        </w:rPr>
      </w:pPr>
      <w:r>
        <w:rPr>
          <w:rFonts w:hint="eastAsia"/>
          <w:sz w:val="44"/>
          <w:szCs w:val="44"/>
          <w:highlight w:val="none"/>
          <w:lang w:val="en-US" w:eastAsia="zh-CN"/>
        </w:rPr>
        <w:t>项目名称：冰火板墙板</w:t>
      </w:r>
    </w:p>
    <w:p w14:paraId="0355F300">
      <w:pPr>
        <w:keepNext w:val="0"/>
        <w:keepLines w:val="0"/>
        <w:pageBreakBefore w:val="0"/>
        <w:widowControl w:val="0"/>
        <w:kinsoku/>
        <w:wordWrap/>
        <w:overflowPunct/>
        <w:topLinePunct w:val="0"/>
        <w:autoSpaceDE/>
        <w:autoSpaceDN/>
        <w:bidi w:val="0"/>
        <w:adjustRightInd/>
        <w:snapToGrid/>
        <w:spacing w:line="480" w:lineRule="auto"/>
        <w:textAlignment w:val="auto"/>
        <w:outlineLvl w:val="9"/>
        <w:rPr>
          <w:rFonts w:hint="eastAsia"/>
          <w:sz w:val="44"/>
          <w:szCs w:val="44"/>
          <w:highlight w:val="none"/>
          <w:lang w:val="en-US" w:eastAsia="zh-CN"/>
        </w:rPr>
      </w:pPr>
      <w:r>
        <w:rPr>
          <w:rFonts w:hint="eastAsia"/>
          <w:sz w:val="44"/>
          <w:szCs w:val="44"/>
          <w:highlight w:val="none"/>
          <w:lang w:val="en-US" w:eastAsia="zh-CN"/>
        </w:rPr>
        <w:t>项目编号：BSRMYY-YNCG-</w:t>
      </w:r>
      <w:bookmarkStart w:id="7" w:name="_GoBack"/>
      <w:r>
        <w:rPr>
          <w:rFonts w:hint="eastAsia"/>
          <w:sz w:val="44"/>
          <w:szCs w:val="44"/>
          <w:highlight w:val="none"/>
          <w:lang w:val="en-US" w:eastAsia="zh-CN"/>
        </w:rPr>
        <w:t>2026-08025</w:t>
      </w:r>
      <w:bookmarkEnd w:id="7"/>
      <w:r>
        <w:rPr>
          <w:rFonts w:hint="eastAsia"/>
          <w:sz w:val="44"/>
          <w:szCs w:val="44"/>
          <w:highlight w:val="none"/>
          <w:lang w:val="en-US" w:eastAsia="zh-CN"/>
        </w:rPr>
        <w:t xml:space="preserve"> </w:t>
      </w:r>
    </w:p>
    <w:p w14:paraId="37ABA0D6">
      <w:pPr>
        <w:keepNext w:val="0"/>
        <w:keepLines w:val="0"/>
        <w:pageBreakBefore w:val="0"/>
        <w:widowControl w:val="0"/>
        <w:kinsoku/>
        <w:wordWrap/>
        <w:overflowPunct/>
        <w:topLinePunct w:val="0"/>
        <w:autoSpaceDE/>
        <w:autoSpaceDN/>
        <w:bidi w:val="0"/>
        <w:adjustRightInd/>
        <w:snapToGrid/>
        <w:spacing w:line="480" w:lineRule="auto"/>
        <w:textAlignment w:val="auto"/>
        <w:outlineLvl w:val="9"/>
        <w:rPr>
          <w:rFonts w:hint="default"/>
          <w:sz w:val="44"/>
          <w:szCs w:val="44"/>
          <w:highlight w:val="none"/>
          <w:lang w:val="en-US" w:eastAsia="zh-CN"/>
        </w:rPr>
      </w:pPr>
      <w:r>
        <w:rPr>
          <w:rFonts w:hint="eastAsia"/>
          <w:sz w:val="44"/>
          <w:szCs w:val="44"/>
          <w:highlight w:val="none"/>
          <w:lang w:val="en-US" w:eastAsia="zh-CN"/>
        </w:rPr>
        <w:t>采购人（名称）：重庆市璧山区人民医院</w:t>
      </w:r>
    </w:p>
    <w:p w14:paraId="53B2AB57">
      <w:pPr>
        <w:keepNext w:val="0"/>
        <w:keepLines w:val="0"/>
        <w:pageBreakBefore w:val="0"/>
        <w:widowControl w:val="0"/>
        <w:kinsoku/>
        <w:wordWrap/>
        <w:overflowPunct/>
        <w:topLinePunct w:val="0"/>
        <w:autoSpaceDE/>
        <w:autoSpaceDN/>
        <w:bidi w:val="0"/>
        <w:adjustRightInd/>
        <w:snapToGrid/>
        <w:spacing w:line="480" w:lineRule="auto"/>
        <w:textAlignment w:val="auto"/>
        <w:outlineLvl w:val="9"/>
        <w:rPr>
          <w:rFonts w:hint="eastAsia"/>
          <w:sz w:val="44"/>
          <w:szCs w:val="44"/>
          <w:highlight w:val="none"/>
          <w:lang w:val="en-US" w:eastAsia="zh-CN"/>
        </w:rPr>
      </w:pPr>
      <w:r>
        <w:rPr>
          <w:rFonts w:hint="eastAsia"/>
          <w:sz w:val="44"/>
          <w:szCs w:val="44"/>
          <w:highlight w:val="none"/>
          <w:lang w:val="en-US" w:eastAsia="zh-CN"/>
        </w:rPr>
        <w:t>投标人（盖章）：</w:t>
      </w:r>
    </w:p>
    <w:p w14:paraId="2C7D2790">
      <w:pPr>
        <w:keepNext w:val="0"/>
        <w:keepLines w:val="0"/>
        <w:pageBreakBefore w:val="0"/>
        <w:widowControl w:val="0"/>
        <w:kinsoku/>
        <w:wordWrap/>
        <w:overflowPunct/>
        <w:topLinePunct w:val="0"/>
        <w:autoSpaceDE/>
        <w:autoSpaceDN/>
        <w:bidi w:val="0"/>
        <w:adjustRightInd/>
        <w:snapToGrid/>
        <w:spacing w:line="480" w:lineRule="auto"/>
        <w:textAlignment w:val="auto"/>
        <w:outlineLvl w:val="9"/>
        <w:rPr>
          <w:rFonts w:hint="eastAsia"/>
          <w:sz w:val="44"/>
          <w:szCs w:val="44"/>
          <w:highlight w:val="none"/>
          <w:lang w:val="en-US" w:eastAsia="zh-CN"/>
        </w:rPr>
      </w:pPr>
      <w:r>
        <w:rPr>
          <w:rFonts w:hint="eastAsia"/>
          <w:sz w:val="44"/>
          <w:szCs w:val="44"/>
          <w:highlight w:val="none"/>
          <w:lang w:val="en-US" w:eastAsia="zh-CN"/>
        </w:rPr>
        <w:t>投标人地址：</w:t>
      </w:r>
    </w:p>
    <w:p w14:paraId="5241EA19">
      <w:pPr>
        <w:keepNext w:val="0"/>
        <w:keepLines w:val="0"/>
        <w:pageBreakBefore w:val="0"/>
        <w:widowControl w:val="0"/>
        <w:kinsoku/>
        <w:wordWrap/>
        <w:overflowPunct/>
        <w:topLinePunct w:val="0"/>
        <w:autoSpaceDE/>
        <w:autoSpaceDN/>
        <w:bidi w:val="0"/>
        <w:adjustRightInd/>
        <w:snapToGrid/>
        <w:spacing w:line="480" w:lineRule="auto"/>
        <w:textAlignment w:val="auto"/>
        <w:outlineLvl w:val="9"/>
        <w:rPr>
          <w:rFonts w:hint="eastAsia"/>
          <w:sz w:val="44"/>
          <w:szCs w:val="44"/>
          <w:highlight w:val="none"/>
          <w:lang w:val="en-US" w:eastAsia="zh-CN"/>
        </w:rPr>
      </w:pPr>
      <w:r>
        <w:rPr>
          <w:rFonts w:hint="eastAsia"/>
          <w:sz w:val="44"/>
          <w:szCs w:val="44"/>
          <w:highlight w:val="none"/>
          <w:lang w:val="en-US" w:eastAsia="zh-CN"/>
        </w:rPr>
        <w:t>联系人：</w:t>
      </w:r>
    </w:p>
    <w:p w14:paraId="7AA887CE">
      <w:pPr>
        <w:keepNext w:val="0"/>
        <w:keepLines w:val="0"/>
        <w:pageBreakBefore w:val="0"/>
        <w:widowControl w:val="0"/>
        <w:kinsoku/>
        <w:wordWrap/>
        <w:overflowPunct/>
        <w:topLinePunct w:val="0"/>
        <w:autoSpaceDE/>
        <w:autoSpaceDN/>
        <w:bidi w:val="0"/>
        <w:adjustRightInd/>
        <w:snapToGrid/>
        <w:spacing w:line="480" w:lineRule="auto"/>
        <w:textAlignment w:val="auto"/>
        <w:outlineLvl w:val="9"/>
        <w:rPr>
          <w:rFonts w:hint="eastAsia"/>
          <w:sz w:val="44"/>
          <w:szCs w:val="44"/>
          <w:highlight w:val="none"/>
          <w:lang w:val="en-US" w:eastAsia="zh-CN"/>
        </w:rPr>
      </w:pPr>
      <w:r>
        <w:rPr>
          <w:rFonts w:hint="eastAsia"/>
          <w:sz w:val="44"/>
          <w:szCs w:val="44"/>
          <w:highlight w:val="none"/>
          <w:lang w:val="en-US" w:eastAsia="zh-CN"/>
        </w:rPr>
        <w:t>联系电话：</w:t>
      </w:r>
    </w:p>
    <w:p w14:paraId="4067997C">
      <w:pPr>
        <w:keepNext w:val="0"/>
        <w:keepLines w:val="0"/>
        <w:pageBreakBefore w:val="0"/>
        <w:widowControl w:val="0"/>
        <w:kinsoku/>
        <w:wordWrap/>
        <w:overflowPunct/>
        <w:topLinePunct w:val="0"/>
        <w:autoSpaceDE/>
        <w:autoSpaceDN/>
        <w:bidi w:val="0"/>
        <w:adjustRightInd/>
        <w:snapToGrid/>
        <w:spacing w:line="480" w:lineRule="auto"/>
        <w:textAlignment w:val="auto"/>
        <w:outlineLvl w:val="9"/>
        <w:rPr>
          <w:rFonts w:hint="eastAsia"/>
          <w:sz w:val="44"/>
          <w:szCs w:val="44"/>
          <w:highlight w:val="none"/>
          <w:lang w:val="en-US" w:eastAsia="zh-CN"/>
        </w:rPr>
      </w:pPr>
      <w:r>
        <w:rPr>
          <w:rFonts w:hint="eastAsia"/>
          <w:sz w:val="44"/>
          <w:szCs w:val="44"/>
          <w:highlight w:val="none"/>
          <w:lang w:val="en-US" w:eastAsia="zh-CN"/>
        </w:rPr>
        <w:t>投标时间：</w:t>
      </w:r>
    </w:p>
    <w:p w14:paraId="7F0F41C1">
      <w:pPr>
        <w:rPr>
          <w:rFonts w:hint="default"/>
          <w:sz w:val="44"/>
          <w:szCs w:val="44"/>
          <w:highlight w:val="none"/>
          <w:lang w:val="en-US" w:eastAsia="zh-CN"/>
        </w:rPr>
      </w:pPr>
      <w:r>
        <w:rPr>
          <w:rFonts w:hint="eastAsia"/>
          <w:sz w:val="44"/>
          <w:szCs w:val="44"/>
          <w:highlight w:val="none"/>
          <w:lang w:val="en-US" w:eastAsia="zh-CN"/>
        </w:rPr>
        <w:br w:type="page"/>
      </w:r>
    </w:p>
    <w:p w14:paraId="114D72EA">
      <w:pPr>
        <w:jc w:val="center"/>
        <w:rPr>
          <w:rFonts w:hint="default" w:ascii="仿宋" w:hAnsi="仿宋" w:eastAsia="仿宋" w:cs="仿宋"/>
          <w:b/>
          <w:bCs/>
          <w:color w:val="auto"/>
          <w:sz w:val="36"/>
          <w:szCs w:val="24"/>
          <w:highlight w:val="none"/>
          <w:lang w:val="en-US" w:eastAsia="zh-CN"/>
        </w:rPr>
      </w:pPr>
      <w:r>
        <w:rPr>
          <w:rFonts w:hint="eastAsia" w:ascii="仿宋" w:hAnsi="仿宋" w:eastAsia="仿宋" w:cs="仿宋"/>
          <w:b/>
          <w:bCs/>
          <w:color w:val="auto"/>
          <w:sz w:val="28"/>
          <w:szCs w:val="21"/>
          <w:highlight w:val="none"/>
          <w:lang w:val="en-US" w:eastAsia="zh-CN"/>
        </w:rPr>
        <w:t xml:space="preserve">采购需求介绍 </w:t>
      </w:r>
    </w:p>
    <w:p w14:paraId="62BA2D7E">
      <w:pPr>
        <w:pStyle w:val="2"/>
        <w:pageBreakBefore w:val="0"/>
        <w:numPr>
          <w:ilvl w:val="0"/>
          <w:numId w:val="0"/>
        </w:numPr>
        <w:kinsoku/>
        <w:wordWrap/>
        <w:overflowPunct/>
        <w:topLinePunct w:val="0"/>
        <w:autoSpaceDE/>
        <w:autoSpaceDN/>
        <w:bidi w:val="0"/>
        <w:adjustRightInd/>
        <w:snapToGrid/>
        <w:spacing w:before="0" w:after="0" w:line="240" w:lineRule="auto"/>
        <w:ind w:leftChars="0"/>
        <w:rPr>
          <w:rFonts w:hint="default" w:ascii="方正仿宋_GBK" w:hAnsi="方正仿宋_GBK" w:eastAsia="方正仿宋_GBK" w:cs="方正仿宋_GBK"/>
          <w:b/>
          <w:bCs/>
          <w:color w:val="auto"/>
          <w:kern w:val="0"/>
          <w:sz w:val="32"/>
          <w:szCs w:val="32"/>
          <w:highlight w:val="none"/>
          <w:lang w:val="en-US" w:eastAsia="zh-CN" w:bidi="ar-SA"/>
        </w:rPr>
      </w:pPr>
      <w:r>
        <w:rPr>
          <w:rFonts w:hint="eastAsia" w:ascii="方正仿宋_GBK" w:hAnsi="方正仿宋_GBK" w:eastAsia="方正仿宋_GBK" w:cs="方正仿宋_GBK"/>
          <w:b/>
          <w:bCs/>
          <w:color w:val="auto"/>
          <w:kern w:val="0"/>
          <w:sz w:val="32"/>
          <w:szCs w:val="32"/>
          <w:highlight w:val="none"/>
          <w:lang w:val="en-US" w:eastAsia="zh-CN" w:bidi="ar-SA"/>
        </w:rPr>
        <w:t xml:space="preserve">一、采购项目介绍   </w:t>
      </w:r>
    </w:p>
    <w:tbl>
      <w:tblPr>
        <w:tblStyle w:val="14"/>
        <w:tblW w:w="5323" w:type="pct"/>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3522"/>
        <w:gridCol w:w="1649"/>
        <w:gridCol w:w="1388"/>
        <w:gridCol w:w="2134"/>
        <w:gridCol w:w="1798"/>
      </w:tblGrid>
      <w:tr w14:paraId="7E6D7F0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840" w:hRule="atLeast"/>
          <w:jc w:val="center"/>
        </w:trPr>
        <w:tc>
          <w:tcPr>
            <w:tcW w:w="1678" w:type="pct"/>
            <w:vAlign w:val="center"/>
          </w:tcPr>
          <w:p w14:paraId="1EEB9F82">
            <w:pPr>
              <w:pageBreakBefore w:val="0"/>
              <w:widowControl/>
              <w:kinsoku/>
              <w:wordWrap/>
              <w:overflowPunct/>
              <w:topLinePunct w:val="0"/>
              <w:autoSpaceDE/>
              <w:autoSpaceDN/>
              <w:bidi w:val="0"/>
              <w:adjustRightInd/>
              <w:snapToGrid/>
              <w:spacing w:line="240" w:lineRule="auto"/>
              <w:ind w:firstLine="0" w:firstLineChars="0"/>
              <w:jc w:val="center"/>
              <w:rPr>
                <w:rFonts w:hint="eastAsia" w:ascii="方正仿宋_GBK" w:hAnsi="方正仿宋_GBK" w:eastAsia="方正仿宋_GBK" w:cs="方正仿宋_GBK"/>
                <w:b/>
                <w:bCs/>
                <w:kern w:val="0"/>
                <w:sz w:val="28"/>
                <w:szCs w:val="28"/>
                <w:highlight w:val="none"/>
                <w:lang w:val="en-US" w:eastAsia="zh-CN"/>
              </w:rPr>
            </w:pPr>
            <w:r>
              <w:rPr>
                <w:rFonts w:hint="eastAsia" w:ascii="方正仿宋_GBK" w:hAnsi="方正仿宋_GBK" w:eastAsia="方正仿宋_GBK" w:cs="方正仿宋_GBK"/>
                <w:b/>
                <w:bCs/>
                <w:kern w:val="0"/>
                <w:sz w:val="28"/>
                <w:szCs w:val="28"/>
                <w:highlight w:val="none"/>
                <w:lang w:val="en-US" w:eastAsia="zh-CN"/>
              </w:rPr>
              <w:t>项目名称</w:t>
            </w:r>
          </w:p>
        </w:tc>
        <w:tc>
          <w:tcPr>
            <w:tcW w:w="785" w:type="pct"/>
            <w:vAlign w:val="center"/>
          </w:tcPr>
          <w:p w14:paraId="381B92E5">
            <w:pPr>
              <w:pageBreakBefore w:val="0"/>
              <w:widowControl/>
              <w:kinsoku/>
              <w:wordWrap/>
              <w:overflowPunct/>
              <w:topLinePunct w:val="0"/>
              <w:autoSpaceDE/>
              <w:autoSpaceDN/>
              <w:bidi w:val="0"/>
              <w:adjustRightInd/>
              <w:snapToGrid/>
              <w:spacing w:line="240" w:lineRule="auto"/>
              <w:ind w:firstLine="0" w:firstLineChars="0"/>
              <w:jc w:val="center"/>
              <w:rPr>
                <w:rFonts w:hint="eastAsia" w:ascii="方正仿宋_GBK" w:hAnsi="方正仿宋_GBK" w:eastAsia="方正仿宋_GBK" w:cs="方正仿宋_GBK"/>
                <w:b/>
                <w:bCs/>
                <w:kern w:val="0"/>
                <w:sz w:val="28"/>
                <w:szCs w:val="28"/>
                <w:highlight w:val="none"/>
                <w:lang w:val="en-US" w:eastAsia="zh-CN"/>
              </w:rPr>
            </w:pPr>
            <w:r>
              <w:rPr>
                <w:rFonts w:hint="eastAsia" w:ascii="方正仿宋_GBK" w:hAnsi="方正仿宋_GBK" w:eastAsia="方正仿宋_GBK" w:cs="方正仿宋_GBK"/>
                <w:b/>
                <w:bCs/>
                <w:kern w:val="0"/>
                <w:sz w:val="28"/>
                <w:szCs w:val="28"/>
                <w:highlight w:val="none"/>
                <w:lang w:val="en-US" w:eastAsia="zh-CN"/>
              </w:rPr>
              <w:t>预估量</w:t>
            </w:r>
          </w:p>
        </w:tc>
        <w:tc>
          <w:tcPr>
            <w:tcW w:w="661" w:type="pct"/>
            <w:vAlign w:val="center"/>
          </w:tcPr>
          <w:p w14:paraId="2797E843">
            <w:pPr>
              <w:keepNext w:val="0"/>
              <w:keepLines w:val="0"/>
              <w:pageBreakBefore w:val="0"/>
              <w:widowControl/>
              <w:kinsoku/>
              <w:wordWrap/>
              <w:overflowPunct/>
              <w:topLinePunct w:val="0"/>
              <w:autoSpaceDE/>
              <w:autoSpaceDN/>
              <w:bidi w:val="0"/>
              <w:adjustRightInd/>
              <w:snapToGrid/>
              <w:spacing w:line="500" w:lineRule="exact"/>
              <w:ind w:firstLine="0" w:firstLineChars="0"/>
              <w:jc w:val="center"/>
              <w:textAlignment w:val="auto"/>
              <w:rPr>
                <w:rFonts w:hint="default" w:ascii="方正仿宋_GBK" w:hAnsi="方正仿宋_GBK" w:eastAsia="方正仿宋_GBK" w:cs="方正仿宋_GBK"/>
                <w:b/>
                <w:bCs/>
                <w:kern w:val="0"/>
                <w:sz w:val="28"/>
                <w:szCs w:val="28"/>
                <w:highlight w:val="none"/>
                <w:lang w:val="en-US" w:eastAsia="zh-CN"/>
              </w:rPr>
            </w:pPr>
            <w:r>
              <w:rPr>
                <w:rFonts w:hint="eastAsia" w:ascii="方正仿宋_GBK" w:hAnsi="方正仿宋_GBK" w:eastAsia="方正仿宋_GBK" w:cs="方正仿宋_GBK"/>
                <w:b/>
                <w:bCs/>
                <w:kern w:val="0"/>
                <w:sz w:val="28"/>
                <w:szCs w:val="28"/>
                <w:highlight w:val="none"/>
                <w:lang w:val="en-US" w:eastAsia="zh-CN"/>
              </w:rPr>
              <w:t>单位</w:t>
            </w:r>
          </w:p>
        </w:tc>
        <w:tc>
          <w:tcPr>
            <w:tcW w:w="1017" w:type="pct"/>
            <w:vAlign w:val="center"/>
          </w:tcPr>
          <w:p w14:paraId="51AF3094">
            <w:pPr>
              <w:keepNext w:val="0"/>
              <w:keepLines w:val="0"/>
              <w:pageBreakBefore w:val="0"/>
              <w:widowControl/>
              <w:kinsoku/>
              <w:wordWrap/>
              <w:overflowPunct/>
              <w:topLinePunct w:val="0"/>
              <w:autoSpaceDE/>
              <w:autoSpaceDN/>
              <w:bidi w:val="0"/>
              <w:adjustRightInd/>
              <w:snapToGrid/>
              <w:spacing w:line="500" w:lineRule="exact"/>
              <w:ind w:firstLine="0" w:firstLineChars="0"/>
              <w:jc w:val="center"/>
              <w:textAlignment w:val="auto"/>
              <w:rPr>
                <w:rFonts w:hint="eastAsia" w:ascii="方正仿宋_GBK" w:hAnsi="方正仿宋_GBK" w:eastAsia="方正仿宋_GBK" w:cs="方正仿宋_GBK"/>
                <w:b/>
                <w:bCs/>
                <w:kern w:val="0"/>
                <w:sz w:val="28"/>
                <w:szCs w:val="28"/>
                <w:highlight w:val="none"/>
                <w:lang w:val="en-US" w:eastAsia="zh-CN"/>
              </w:rPr>
            </w:pPr>
            <w:r>
              <w:rPr>
                <w:rFonts w:hint="eastAsia" w:ascii="方正仿宋_GBK" w:hAnsi="方正仿宋_GBK" w:eastAsia="方正仿宋_GBK" w:cs="方正仿宋_GBK"/>
                <w:b/>
                <w:bCs/>
                <w:kern w:val="0"/>
                <w:sz w:val="28"/>
                <w:szCs w:val="28"/>
                <w:highlight w:val="none"/>
                <w:lang w:val="en-US" w:eastAsia="zh-CN"/>
              </w:rPr>
              <w:t>单价限价（元）</w:t>
            </w:r>
          </w:p>
        </w:tc>
        <w:tc>
          <w:tcPr>
            <w:tcW w:w="856" w:type="pct"/>
            <w:vAlign w:val="center"/>
          </w:tcPr>
          <w:p w14:paraId="01B9DA0C">
            <w:pPr>
              <w:keepNext w:val="0"/>
              <w:keepLines w:val="0"/>
              <w:pageBreakBefore w:val="0"/>
              <w:widowControl/>
              <w:kinsoku/>
              <w:wordWrap/>
              <w:overflowPunct/>
              <w:topLinePunct w:val="0"/>
              <w:autoSpaceDE/>
              <w:autoSpaceDN/>
              <w:bidi w:val="0"/>
              <w:adjustRightInd/>
              <w:snapToGrid/>
              <w:spacing w:line="500" w:lineRule="exact"/>
              <w:ind w:firstLine="0" w:firstLineChars="0"/>
              <w:jc w:val="center"/>
              <w:textAlignment w:val="auto"/>
              <w:rPr>
                <w:rFonts w:hint="eastAsia" w:ascii="方正仿宋_GBK" w:hAnsi="方正仿宋_GBK" w:eastAsia="方正仿宋_GBK" w:cs="方正仿宋_GBK"/>
                <w:b/>
                <w:bCs/>
                <w:kern w:val="0"/>
                <w:sz w:val="28"/>
                <w:szCs w:val="28"/>
                <w:highlight w:val="none"/>
                <w:lang w:val="en-US" w:eastAsia="zh-CN"/>
              </w:rPr>
            </w:pPr>
            <w:r>
              <w:rPr>
                <w:rFonts w:hint="eastAsia" w:ascii="方正仿宋_GBK" w:hAnsi="方正仿宋_GBK" w:eastAsia="方正仿宋_GBK" w:cs="方正仿宋_GBK"/>
                <w:b/>
                <w:bCs/>
                <w:kern w:val="0"/>
                <w:sz w:val="28"/>
                <w:szCs w:val="28"/>
                <w:highlight w:val="none"/>
                <w:lang w:val="en-US" w:eastAsia="zh-CN"/>
              </w:rPr>
              <w:t>合计（元）</w:t>
            </w:r>
          </w:p>
        </w:tc>
      </w:tr>
      <w:tr w14:paraId="01B39DB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995" w:hRule="atLeast"/>
          <w:jc w:val="center"/>
        </w:trPr>
        <w:tc>
          <w:tcPr>
            <w:tcW w:w="1678" w:type="pct"/>
            <w:shd w:val="clear" w:color="auto" w:fill="auto"/>
            <w:vAlign w:val="center"/>
          </w:tcPr>
          <w:p w14:paraId="6A00DF0C">
            <w:pPr>
              <w:pageBreakBefore w:val="0"/>
              <w:widowControl/>
              <w:kinsoku/>
              <w:wordWrap/>
              <w:overflowPunct/>
              <w:topLinePunct w:val="0"/>
              <w:autoSpaceDE/>
              <w:autoSpaceDN/>
              <w:bidi w:val="0"/>
              <w:adjustRightInd/>
              <w:snapToGrid/>
              <w:spacing w:line="240" w:lineRule="auto"/>
              <w:ind w:firstLine="0" w:firstLineChars="0"/>
              <w:jc w:val="center"/>
              <w:rPr>
                <w:rFonts w:hint="default" w:ascii="方正仿宋_GBK" w:hAnsi="方正仿宋_GBK" w:eastAsia="方正仿宋_GBK" w:cs="方正仿宋_GBK"/>
                <w:b/>
                <w:bCs/>
                <w:kern w:val="0"/>
                <w:sz w:val="28"/>
                <w:szCs w:val="28"/>
                <w:highlight w:val="none"/>
                <w:lang w:val="en-US" w:eastAsia="zh-CN"/>
              </w:rPr>
            </w:pPr>
            <w:r>
              <w:rPr>
                <w:rFonts w:hint="default" w:ascii="方正仿宋_GBK" w:hAnsi="方正仿宋_GBK" w:eastAsia="方正仿宋_GBK" w:cs="方正仿宋_GBK"/>
                <w:b/>
                <w:bCs/>
                <w:kern w:val="0"/>
                <w:sz w:val="28"/>
                <w:szCs w:val="28"/>
                <w:highlight w:val="none"/>
                <w:lang w:val="en-US" w:eastAsia="zh-CN"/>
              </w:rPr>
              <w:t>冰火板墙板</w:t>
            </w:r>
          </w:p>
        </w:tc>
        <w:tc>
          <w:tcPr>
            <w:tcW w:w="785" w:type="pct"/>
            <w:vAlign w:val="center"/>
          </w:tcPr>
          <w:p w14:paraId="419FC529">
            <w:pPr>
              <w:pageBreakBefore w:val="0"/>
              <w:widowControl/>
              <w:kinsoku/>
              <w:wordWrap/>
              <w:overflowPunct/>
              <w:topLinePunct w:val="0"/>
              <w:autoSpaceDE/>
              <w:autoSpaceDN/>
              <w:bidi w:val="0"/>
              <w:adjustRightInd/>
              <w:snapToGrid/>
              <w:spacing w:line="240" w:lineRule="auto"/>
              <w:ind w:firstLine="0" w:firstLineChars="0"/>
              <w:jc w:val="center"/>
              <w:rPr>
                <w:rFonts w:hint="default" w:ascii="方正仿宋_GBK" w:hAnsi="方正仿宋_GBK" w:eastAsia="方正仿宋_GBK" w:cs="方正仿宋_GBK"/>
                <w:b/>
                <w:bCs/>
                <w:kern w:val="0"/>
                <w:sz w:val="28"/>
                <w:szCs w:val="28"/>
                <w:highlight w:val="none"/>
                <w:lang w:val="en-US" w:eastAsia="zh-CN"/>
              </w:rPr>
            </w:pPr>
            <w:r>
              <w:rPr>
                <w:rFonts w:hint="default" w:ascii="方正仿宋_GBK" w:hAnsi="方正仿宋_GBK" w:eastAsia="方正仿宋_GBK" w:cs="方正仿宋_GBK"/>
                <w:b/>
                <w:bCs/>
                <w:kern w:val="0"/>
                <w:sz w:val="28"/>
                <w:szCs w:val="28"/>
                <w:highlight w:val="none"/>
                <w:lang w:val="en-US" w:eastAsia="zh-CN"/>
              </w:rPr>
              <w:t>700</w:t>
            </w:r>
          </w:p>
        </w:tc>
        <w:tc>
          <w:tcPr>
            <w:tcW w:w="661" w:type="pct"/>
            <w:vAlign w:val="center"/>
          </w:tcPr>
          <w:p w14:paraId="79E8B2A8">
            <w:pPr>
              <w:pageBreakBefore w:val="0"/>
              <w:widowControl/>
              <w:kinsoku/>
              <w:wordWrap/>
              <w:overflowPunct/>
              <w:topLinePunct w:val="0"/>
              <w:autoSpaceDE/>
              <w:autoSpaceDN/>
              <w:bidi w:val="0"/>
              <w:adjustRightInd/>
              <w:snapToGrid/>
              <w:spacing w:line="240" w:lineRule="auto"/>
              <w:ind w:firstLine="0" w:firstLineChars="0"/>
              <w:jc w:val="center"/>
              <w:rPr>
                <w:rFonts w:hint="default" w:ascii="方正仿宋_GBK" w:hAnsi="方正仿宋_GBK" w:eastAsia="方正仿宋_GBK" w:cs="方正仿宋_GBK"/>
                <w:b/>
                <w:bCs/>
                <w:kern w:val="0"/>
                <w:sz w:val="28"/>
                <w:szCs w:val="28"/>
                <w:highlight w:val="none"/>
                <w:lang w:val="en-US" w:eastAsia="zh-CN"/>
              </w:rPr>
            </w:pPr>
            <w:r>
              <w:rPr>
                <w:rFonts w:hint="default" w:ascii="方正仿宋_GBK" w:hAnsi="方正仿宋_GBK" w:eastAsia="方正仿宋_GBK" w:cs="方正仿宋_GBK"/>
                <w:b/>
                <w:bCs/>
                <w:kern w:val="0"/>
                <w:sz w:val="28"/>
                <w:szCs w:val="28"/>
                <w:highlight w:val="none"/>
                <w:lang w:val="en-US" w:eastAsia="zh-CN"/>
              </w:rPr>
              <w:t>平方米</w:t>
            </w:r>
          </w:p>
        </w:tc>
        <w:tc>
          <w:tcPr>
            <w:tcW w:w="1017" w:type="pct"/>
            <w:vAlign w:val="center"/>
          </w:tcPr>
          <w:p w14:paraId="75E63942">
            <w:pPr>
              <w:pageBreakBefore w:val="0"/>
              <w:widowControl/>
              <w:kinsoku/>
              <w:wordWrap/>
              <w:overflowPunct/>
              <w:topLinePunct w:val="0"/>
              <w:autoSpaceDE/>
              <w:autoSpaceDN/>
              <w:bidi w:val="0"/>
              <w:adjustRightInd/>
              <w:snapToGrid/>
              <w:spacing w:line="240" w:lineRule="auto"/>
              <w:ind w:firstLine="0" w:firstLineChars="0"/>
              <w:jc w:val="center"/>
              <w:rPr>
                <w:rFonts w:hint="default" w:ascii="方正仿宋_GBK" w:hAnsi="方正仿宋_GBK" w:eastAsia="方正仿宋_GBK" w:cs="方正仿宋_GBK"/>
                <w:b/>
                <w:bCs/>
                <w:kern w:val="0"/>
                <w:sz w:val="28"/>
                <w:szCs w:val="28"/>
                <w:highlight w:val="none"/>
                <w:lang w:val="en-US" w:eastAsia="zh-CN"/>
              </w:rPr>
            </w:pPr>
            <w:r>
              <w:rPr>
                <w:rFonts w:hint="default" w:ascii="方正仿宋_GBK" w:hAnsi="方正仿宋_GBK" w:eastAsia="方正仿宋_GBK" w:cs="方正仿宋_GBK"/>
                <w:b/>
                <w:bCs/>
                <w:kern w:val="0"/>
                <w:sz w:val="28"/>
                <w:szCs w:val="28"/>
                <w:highlight w:val="none"/>
                <w:lang w:val="en-US" w:eastAsia="zh-CN"/>
              </w:rPr>
              <w:t>120</w:t>
            </w:r>
          </w:p>
        </w:tc>
        <w:tc>
          <w:tcPr>
            <w:tcW w:w="856" w:type="pct"/>
            <w:vAlign w:val="center"/>
          </w:tcPr>
          <w:p w14:paraId="4CC138C2">
            <w:pPr>
              <w:keepNext w:val="0"/>
              <w:keepLines w:val="0"/>
              <w:pageBreakBefore w:val="0"/>
              <w:widowControl/>
              <w:kinsoku/>
              <w:wordWrap/>
              <w:overflowPunct/>
              <w:topLinePunct w:val="0"/>
              <w:autoSpaceDE/>
              <w:autoSpaceDN/>
              <w:bidi w:val="0"/>
              <w:adjustRightInd/>
              <w:snapToGrid/>
              <w:spacing w:line="460" w:lineRule="exact"/>
              <w:ind w:firstLine="0" w:firstLineChars="0"/>
              <w:jc w:val="center"/>
              <w:textAlignment w:val="auto"/>
              <w:rPr>
                <w:rFonts w:hint="eastAsia" w:ascii="方正仿宋_GBK" w:hAnsi="方正仿宋_GBK" w:eastAsia="方正仿宋_GBK" w:cs="方正仿宋_GBK"/>
                <w:b/>
                <w:bCs/>
                <w:kern w:val="0"/>
                <w:sz w:val="28"/>
                <w:szCs w:val="28"/>
                <w:highlight w:val="none"/>
                <w:lang w:val="en-US" w:eastAsia="zh-CN"/>
              </w:rPr>
            </w:pPr>
            <w:r>
              <w:rPr>
                <w:rFonts w:hint="eastAsia" w:ascii="方正仿宋_GBK" w:hAnsi="方正仿宋_GBK" w:eastAsia="方正仿宋_GBK" w:cs="方正仿宋_GBK"/>
                <w:b/>
                <w:bCs/>
                <w:kern w:val="0"/>
                <w:sz w:val="28"/>
                <w:szCs w:val="28"/>
                <w:highlight w:val="none"/>
                <w:lang w:val="en-US" w:eastAsia="zh-CN"/>
              </w:rPr>
              <w:t>84000</w:t>
            </w:r>
          </w:p>
        </w:tc>
      </w:tr>
    </w:tbl>
    <w:p w14:paraId="6ACE0191">
      <w:pPr>
        <w:pStyle w:val="26"/>
        <w:keepNext w:val="0"/>
        <w:keepLines w:val="0"/>
        <w:pageBreakBefore w:val="0"/>
        <w:widowControl/>
        <w:numPr>
          <w:ilvl w:val="0"/>
          <w:numId w:val="0"/>
        </w:numPr>
        <w:kinsoku/>
        <w:wordWrap/>
        <w:overflowPunct/>
        <w:topLinePunct w:val="0"/>
        <w:autoSpaceDE/>
        <w:autoSpaceDN/>
        <w:bidi w:val="0"/>
        <w:adjustRightInd/>
        <w:snapToGrid/>
        <w:spacing w:line="440" w:lineRule="exact"/>
        <w:textAlignment w:val="baseline"/>
        <w:rPr>
          <w:rFonts w:hint="eastAsia" w:ascii="方正仿宋_GBK" w:hAnsi="方正仿宋_GBK" w:eastAsia="方正仿宋_GBK" w:cs="方正仿宋_GBK"/>
          <w:b/>
          <w:bCs/>
          <w:color w:val="auto"/>
          <w:kern w:val="0"/>
          <w:sz w:val="32"/>
          <w:szCs w:val="32"/>
          <w:highlight w:val="none"/>
          <w:lang w:val="en-US" w:eastAsia="zh-CN" w:bidi="ar-SA"/>
        </w:rPr>
      </w:pPr>
      <w:r>
        <w:rPr>
          <w:rFonts w:hint="eastAsia" w:ascii="方正仿宋_GBK" w:hAnsi="方正仿宋_GBK" w:eastAsia="方正仿宋_GBK" w:cs="方正仿宋_GBK"/>
          <w:b/>
          <w:bCs/>
          <w:kern w:val="0"/>
          <w:sz w:val="28"/>
          <w:szCs w:val="28"/>
          <w:highlight w:val="none"/>
          <w:lang w:val="en-US" w:eastAsia="zh-CN" w:bidi="ar-SA"/>
        </w:rPr>
        <w:t>备注：预估用量不做采购承诺，招采1年单价，合同期间以实际用量据实结算；本项目仅针对国产产品，不予接受进口产品响应。</w:t>
      </w:r>
    </w:p>
    <w:p w14:paraId="3AC97B9E">
      <w:pPr>
        <w:pStyle w:val="26"/>
        <w:numPr>
          <w:ilvl w:val="0"/>
          <w:numId w:val="0"/>
        </w:numPr>
        <w:rPr>
          <w:rFonts w:hint="eastAsia" w:ascii="方正仿宋_GBK" w:hAnsi="方正仿宋_GBK" w:eastAsia="方正仿宋_GBK" w:cs="方正仿宋_GBK"/>
          <w:b/>
          <w:bCs/>
          <w:color w:val="auto"/>
          <w:kern w:val="0"/>
          <w:sz w:val="32"/>
          <w:szCs w:val="32"/>
          <w:highlight w:val="none"/>
          <w:lang w:val="en-US" w:eastAsia="zh-CN" w:bidi="ar-SA"/>
        </w:rPr>
      </w:pPr>
      <w:r>
        <w:rPr>
          <w:rFonts w:hint="eastAsia" w:ascii="方正仿宋_GBK" w:hAnsi="方正仿宋_GBK" w:eastAsia="方正仿宋_GBK" w:cs="方正仿宋_GBK"/>
          <w:b/>
          <w:bCs/>
          <w:color w:val="auto"/>
          <w:kern w:val="0"/>
          <w:sz w:val="32"/>
          <w:szCs w:val="32"/>
          <w:highlight w:val="none"/>
          <w:lang w:val="en-US" w:eastAsia="zh-CN" w:bidi="ar-SA"/>
        </w:rPr>
        <w:t>二、技术要求（须完全响应）</w:t>
      </w:r>
    </w:p>
    <w:tbl>
      <w:tblPr>
        <w:tblStyle w:val="14"/>
        <w:tblW w:w="9026"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2505"/>
        <w:gridCol w:w="6521"/>
      </w:tblGrid>
      <w:tr w14:paraId="5918A57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64" w:hRule="atLeast"/>
          <w:jc w:val="center"/>
        </w:trPr>
        <w:tc>
          <w:tcPr>
            <w:tcW w:w="2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EAE70F">
            <w:pPr>
              <w:keepNext w:val="0"/>
              <w:keepLines w:val="0"/>
              <w:widowControl/>
              <w:suppressLineNumbers w:val="0"/>
              <w:jc w:val="center"/>
              <w:textAlignment w:val="center"/>
              <w:rPr>
                <w:rFonts w:hint="eastAsia" w:ascii="方正仿宋_GBK" w:hAnsi="方正仿宋_GBK" w:eastAsia="方正仿宋_GBK" w:cs="方正仿宋_GBK"/>
                <w:b/>
                <w:bCs/>
                <w:i w:val="0"/>
                <w:iCs w:val="0"/>
                <w:color w:val="000000"/>
                <w:kern w:val="0"/>
                <w:sz w:val="28"/>
                <w:szCs w:val="28"/>
                <w:highlight w:val="none"/>
                <w:u w:val="none"/>
                <w:lang w:val="en-US" w:eastAsia="zh-CN" w:bidi="ar"/>
              </w:rPr>
            </w:pPr>
            <w:r>
              <w:rPr>
                <w:rFonts w:hint="eastAsia" w:ascii="方正仿宋_GBK" w:hAnsi="方正仿宋_GBK" w:eastAsia="方正仿宋_GBK" w:cs="方正仿宋_GBK"/>
                <w:b/>
                <w:bCs/>
                <w:i w:val="0"/>
                <w:iCs w:val="0"/>
                <w:color w:val="000000"/>
                <w:kern w:val="0"/>
                <w:sz w:val="28"/>
                <w:szCs w:val="28"/>
                <w:highlight w:val="none"/>
                <w:u w:val="none"/>
                <w:lang w:val="en-US" w:eastAsia="zh-CN" w:bidi="ar"/>
              </w:rPr>
              <w:t>项目名称</w:t>
            </w:r>
          </w:p>
        </w:tc>
        <w:tc>
          <w:tcPr>
            <w:tcW w:w="6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C21A50">
            <w:pPr>
              <w:keepNext w:val="0"/>
              <w:keepLines w:val="0"/>
              <w:widowControl/>
              <w:suppressLineNumbers w:val="0"/>
              <w:jc w:val="center"/>
              <w:textAlignment w:val="center"/>
              <w:rPr>
                <w:rFonts w:hint="eastAsia" w:ascii="方正仿宋_GBK" w:hAnsi="方正仿宋_GBK" w:eastAsia="方正仿宋_GBK" w:cs="方正仿宋_GBK"/>
                <w:b/>
                <w:bCs/>
                <w:i w:val="0"/>
                <w:iCs w:val="0"/>
                <w:color w:val="000000"/>
                <w:kern w:val="0"/>
                <w:sz w:val="28"/>
                <w:szCs w:val="28"/>
                <w:highlight w:val="none"/>
                <w:u w:val="none"/>
                <w:lang w:val="en-US" w:eastAsia="zh-CN" w:bidi="ar"/>
              </w:rPr>
            </w:pPr>
            <w:r>
              <w:rPr>
                <w:rFonts w:hint="eastAsia" w:ascii="方正仿宋_GBK" w:hAnsi="方正仿宋_GBK" w:eastAsia="方正仿宋_GBK" w:cs="方正仿宋_GBK"/>
                <w:b/>
                <w:bCs/>
                <w:i w:val="0"/>
                <w:iCs w:val="0"/>
                <w:color w:val="000000"/>
                <w:kern w:val="0"/>
                <w:sz w:val="28"/>
                <w:szCs w:val="28"/>
                <w:highlight w:val="none"/>
                <w:u w:val="none"/>
                <w:lang w:val="en-US" w:eastAsia="zh-CN" w:bidi="ar"/>
              </w:rPr>
              <w:t>参数要求</w:t>
            </w:r>
          </w:p>
        </w:tc>
      </w:tr>
      <w:tr w14:paraId="1602242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84" w:hRule="atLeast"/>
          <w:jc w:val="center"/>
        </w:trPr>
        <w:tc>
          <w:tcPr>
            <w:tcW w:w="2505" w:type="dxa"/>
            <w:vMerge w:val="restart"/>
            <w:tcBorders>
              <w:top w:val="single" w:color="000000" w:sz="4" w:space="0"/>
              <w:left w:val="single" w:color="000000" w:sz="4" w:space="0"/>
              <w:right w:val="single" w:color="000000" w:sz="4" w:space="0"/>
            </w:tcBorders>
            <w:shd w:val="clear" w:color="auto" w:fill="auto"/>
            <w:vAlign w:val="center"/>
          </w:tcPr>
          <w:p w14:paraId="2E5F7EC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方正仿宋_GBK" w:hAnsi="方正仿宋_GBK" w:eastAsia="方正仿宋_GBK" w:cs="方正仿宋_GBK"/>
                <w:b/>
                <w:bCs/>
                <w:i w:val="0"/>
                <w:iCs w:val="0"/>
                <w:color w:val="000000"/>
                <w:kern w:val="0"/>
                <w:sz w:val="28"/>
                <w:szCs w:val="28"/>
                <w:highlight w:val="none"/>
                <w:u w:val="none"/>
                <w:lang w:val="en-US" w:eastAsia="zh-CN" w:bidi="ar"/>
              </w:rPr>
            </w:pPr>
            <w:r>
              <w:rPr>
                <w:rFonts w:hint="default" w:ascii="方正仿宋_GBK" w:hAnsi="方正仿宋_GBK" w:eastAsia="方正仿宋_GBK" w:cs="方正仿宋_GBK"/>
                <w:b/>
                <w:bCs/>
                <w:kern w:val="0"/>
                <w:sz w:val="28"/>
                <w:szCs w:val="28"/>
                <w:highlight w:val="none"/>
                <w:lang w:val="en-US" w:eastAsia="zh-CN"/>
              </w:rPr>
              <w:t>冰火板墙板</w:t>
            </w:r>
          </w:p>
        </w:tc>
        <w:tc>
          <w:tcPr>
            <w:tcW w:w="6521" w:type="dxa"/>
            <w:tcBorders>
              <w:top w:val="single" w:color="000000" w:sz="4" w:space="0"/>
              <w:left w:val="single" w:color="000000" w:sz="4" w:space="0"/>
              <w:right w:val="single" w:color="000000" w:sz="4" w:space="0"/>
            </w:tcBorders>
            <w:shd w:val="clear" w:color="auto" w:fill="auto"/>
            <w:vAlign w:val="center"/>
          </w:tcPr>
          <w:p w14:paraId="550C07C0">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方正仿宋_GBK" w:hAnsi="方正仿宋_GBK" w:eastAsia="方正仿宋_GBK" w:cs="方正仿宋_GBK"/>
                <w:b/>
                <w:bCs/>
                <w:i w:val="0"/>
                <w:iCs w:val="0"/>
                <w:color w:val="000000"/>
                <w:kern w:val="0"/>
                <w:sz w:val="28"/>
                <w:szCs w:val="28"/>
                <w:highlight w:val="none"/>
                <w:u w:val="none"/>
                <w:lang w:val="en-US" w:eastAsia="zh-CN" w:bidi="ar"/>
              </w:rPr>
            </w:pPr>
          </w:p>
          <w:p w14:paraId="37755D38">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方正仿宋_GBK" w:hAnsi="方正仿宋_GBK" w:eastAsia="方正仿宋_GBK" w:cs="方正仿宋_GBK"/>
                <w:b/>
                <w:bCs/>
                <w:i w:val="0"/>
                <w:iCs w:val="0"/>
                <w:color w:val="000000"/>
                <w:kern w:val="0"/>
                <w:sz w:val="28"/>
                <w:szCs w:val="28"/>
                <w:highlight w:val="none"/>
                <w:u w:val="none"/>
                <w:lang w:val="en-US" w:eastAsia="zh-CN" w:bidi="ar"/>
              </w:rPr>
            </w:pPr>
            <w:r>
              <w:rPr>
                <w:rFonts w:hint="eastAsia" w:ascii="方正仿宋_GBK" w:hAnsi="方正仿宋_GBK" w:eastAsia="方正仿宋_GBK" w:cs="方正仿宋_GBK"/>
                <w:b/>
                <w:bCs/>
                <w:i w:val="0"/>
                <w:iCs w:val="0"/>
                <w:color w:val="000000"/>
                <w:kern w:val="0"/>
                <w:sz w:val="28"/>
                <w:szCs w:val="28"/>
                <w:highlight w:val="none"/>
                <w:u w:val="none"/>
                <w:lang w:val="en-US" w:eastAsia="zh-CN" w:bidi="ar"/>
              </w:rPr>
              <w:t>1、规格：1.22m*2.4m,厚度6mm</w:t>
            </w:r>
          </w:p>
          <w:p w14:paraId="75600EEA">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方正仿宋_GBK" w:hAnsi="方正仿宋_GBK" w:eastAsia="方正仿宋_GBK" w:cs="方正仿宋_GBK"/>
                <w:b/>
                <w:bCs/>
                <w:i w:val="0"/>
                <w:iCs w:val="0"/>
                <w:color w:val="000000"/>
                <w:kern w:val="0"/>
                <w:sz w:val="28"/>
                <w:szCs w:val="28"/>
                <w:highlight w:val="none"/>
                <w:u w:val="none"/>
                <w:lang w:val="en-US" w:eastAsia="zh-CN" w:bidi="ar"/>
              </w:rPr>
            </w:pPr>
            <w:r>
              <w:rPr>
                <w:rFonts w:hint="eastAsia" w:ascii="方正仿宋_GBK" w:hAnsi="方正仿宋_GBK" w:eastAsia="方正仿宋_GBK" w:cs="方正仿宋_GBK"/>
                <w:b/>
                <w:bCs/>
                <w:i w:val="0"/>
                <w:iCs w:val="0"/>
                <w:color w:val="000000"/>
                <w:kern w:val="0"/>
                <w:sz w:val="28"/>
                <w:szCs w:val="28"/>
                <w:highlight w:val="none"/>
                <w:u w:val="none"/>
                <w:lang w:val="en-US" w:eastAsia="zh-CN" w:bidi="ar"/>
              </w:rPr>
              <w:t>2、材质：石棉硅酸钙板+装饰材料</w:t>
            </w:r>
          </w:p>
          <w:p w14:paraId="75765989">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方正仿宋_GBK" w:hAnsi="方正仿宋_GBK" w:eastAsia="方正仿宋_GBK" w:cs="方正仿宋_GBK"/>
                <w:b/>
                <w:bCs/>
                <w:i w:val="0"/>
                <w:iCs w:val="0"/>
                <w:color w:val="000000"/>
                <w:kern w:val="0"/>
                <w:sz w:val="28"/>
                <w:szCs w:val="28"/>
                <w:highlight w:val="none"/>
                <w:u w:val="none"/>
                <w:lang w:val="en-US" w:eastAsia="zh-CN" w:bidi="ar"/>
              </w:rPr>
            </w:pPr>
            <w:r>
              <w:rPr>
                <w:rFonts w:hint="eastAsia" w:ascii="方正仿宋_GBK" w:hAnsi="方正仿宋_GBK" w:eastAsia="方正仿宋_GBK" w:cs="方正仿宋_GBK"/>
                <w:b/>
                <w:bCs/>
                <w:i w:val="0"/>
                <w:iCs w:val="0"/>
                <w:color w:val="000000"/>
                <w:kern w:val="0"/>
                <w:sz w:val="28"/>
                <w:szCs w:val="28"/>
                <w:highlight w:val="none"/>
                <w:u w:val="none"/>
                <w:lang w:val="en-US" w:eastAsia="zh-CN" w:bidi="ar"/>
              </w:rPr>
              <w:t>3、环保节能要求：A级防火</w:t>
            </w:r>
          </w:p>
          <w:p w14:paraId="3FD1AFD5">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方正仿宋_GBK" w:hAnsi="方正仿宋_GBK" w:eastAsia="方正仿宋_GBK" w:cs="方正仿宋_GBK"/>
                <w:b/>
                <w:bCs/>
                <w:i w:val="0"/>
                <w:iCs w:val="0"/>
                <w:color w:val="000000"/>
                <w:kern w:val="0"/>
                <w:sz w:val="28"/>
                <w:szCs w:val="28"/>
                <w:highlight w:val="none"/>
                <w:u w:val="none"/>
                <w:lang w:val="en-US" w:eastAsia="zh-CN" w:bidi="ar"/>
              </w:rPr>
            </w:pPr>
            <w:r>
              <w:rPr>
                <w:rFonts w:hint="eastAsia" w:ascii="方正仿宋_GBK" w:hAnsi="方正仿宋_GBK" w:eastAsia="方正仿宋_GBK" w:cs="方正仿宋_GBK"/>
                <w:b/>
                <w:bCs/>
                <w:i w:val="0"/>
                <w:iCs w:val="0"/>
                <w:color w:val="000000"/>
                <w:kern w:val="0"/>
                <w:sz w:val="28"/>
                <w:szCs w:val="28"/>
                <w:highlight w:val="none"/>
                <w:u w:val="none"/>
                <w:lang w:val="en-US" w:eastAsia="zh-CN" w:bidi="ar"/>
              </w:rPr>
              <w:t>4、颜色：根据采购人需要定制</w:t>
            </w:r>
          </w:p>
          <w:p w14:paraId="6B55D8D2">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方正仿宋_GBK" w:hAnsi="方正仿宋_GBK" w:eastAsia="方正仿宋_GBK" w:cs="方正仿宋_GBK"/>
                <w:b/>
                <w:bCs/>
                <w:i w:val="0"/>
                <w:iCs w:val="0"/>
                <w:color w:val="000000"/>
                <w:kern w:val="0"/>
                <w:sz w:val="28"/>
                <w:szCs w:val="28"/>
                <w:highlight w:val="none"/>
                <w:u w:val="none"/>
                <w:lang w:val="en-US" w:eastAsia="zh-CN" w:bidi="ar"/>
              </w:rPr>
            </w:pPr>
            <w:r>
              <w:rPr>
                <w:rFonts w:hint="eastAsia" w:ascii="方正仿宋_GBK" w:hAnsi="方正仿宋_GBK" w:eastAsia="方正仿宋_GBK" w:cs="方正仿宋_GBK"/>
                <w:b/>
                <w:bCs/>
                <w:i w:val="0"/>
                <w:iCs w:val="0"/>
                <w:color w:val="000000"/>
                <w:kern w:val="0"/>
                <w:sz w:val="28"/>
                <w:szCs w:val="28"/>
                <w:highlight w:val="none"/>
                <w:u w:val="none"/>
                <w:lang w:val="en-US" w:eastAsia="zh-CN" w:bidi="ar"/>
              </w:rPr>
              <w:t>5、配件：包含封边封条、实木踢脚线等</w:t>
            </w:r>
          </w:p>
          <w:p w14:paraId="1221B6AC">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方正仿宋_GBK" w:hAnsi="方正仿宋_GBK" w:eastAsia="方正仿宋_GBK" w:cs="方正仿宋_GBK"/>
                <w:b/>
                <w:bCs/>
                <w:i w:val="0"/>
                <w:iCs w:val="0"/>
                <w:color w:val="000000"/>
                <w:kern w:val="0"/>
                <w:sz w:val="28"/>
                <w:szCs w:val="28"/>
                <w:highlight w:val="none"/>
                <w:u w:val="none"/>
                <w:lang w:val="en-US" w:eastAsia="zh-CN" w:bidi="ar"/>
              </w:rPr>
            </w:pPr>
            <w:r>
              <w:rPr>
                <w:rFonts w:hint="eastAsia" w:ascii="方正仿宋_GBK" w:hAnsi="方正仿宋_GBK" w:eastAsia="方正仿宋_GBK" w:cs="方正仿宋_GBK"/>
                <w:b/>
                <w:bCs/>
                <w:i w:val="0"/>
                <w:iCs w:val="0"/>
                <w:color w:val="000000"/>
                <w:kern w:val="0"/>
                <w:sz w:val="28"/>
                <w:szCs w:val="28"/>
                <w:highlight w:val="none"/>
                <w:u w:val="none"/>
                <w:lang w:val="en-US" w:eastAsia="zh-CN" w:bidi="ar"/>
              </w:rPr>
              <w:t>6、提供产品的有效检测报告</w:t>
            </w:r>
          </w:p>
        </w:tc>
      </w:tr>
      <w:tr w14:paraId="727821D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jc w:val="center"/>
        </w:trPr>
        <w:tc>
          <w:tcPr>
            <w:tcW w:w="2505" w:type="dxa"/>
            <w:vMerge w:val="continue"/>
            <w:tcBorders>
              <w:left w:val="single" w:color="000000" w:sz="4" w:space="0"/>
              <w:bottom w:val="single" w:color="000000" w:sz="4" w:space="0"/>
              <w:right w:val="single" w:color="000000" w:sz="4" w:space="0"/>
            </w:tcBorders>
            <w:shd w:val="clear" w:color="auto" w:fill="auto"/>
            <w:vAlign w:val="center"/>
          </w:tcPr>
          <w:p w14:paraId="2199662B">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方正仿宋_GBK" w:hAnsi="方正仿宋_GBK" w:eastAsia="方正仿宋_GBK" w:cs="方正仿宋_GBK"/>
                <w:b/>
                <w:bCs/>
                <w:i w:val="0"/>
                <w:iCs w:val="0"/>
                <w:color w:val="000000"/>
                <w:kern w:val="0"/>
                <w:sz w:val="28"/>
                <w:szCs w:val="28"/>
                <w:highlight w:val="none"/>
                <w:u w:val="none"/>
                <w:lang w:val="en-US" w:eastAsia="zh-CN" w:bidi="ar"/>
              </w:rPr>
            </w:pPr>
          </w:p>
        </w:tc>
        <w:tc>
          <w:tcPr>
            <w:tcW w:w="6521" w:type="dxa"/>
            <w:tcBorders>
              <w:left w:val="single" w:color="000000" w:sz="4" w:space="0"/>
              <w:bottom w:val="single" w:color="000000" w:sz="4" w:space="0"/>
              <w:right w:val="single" w:color="000000" w:sz="4" w:space="0"/>
            </w:tcBorders>
            <w:shd w:val="clear" w:color="auto" w:fill="auto"/>
            <w:vAlign w:val="center"/>
          </w:tcPr>
          <w:p w14:paraId="01865ACE">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方正仿宋_GBK" w:hAnsi="方正仿宋_GBK" w:eastAsia="方正仿宋_GBK" w:cs="方正仿宋_GBK"/>
                <w:b/>
                <w:bCs/>
                <w:i w:val="0"/>
                <w:iCs w:val="0"/>
                <w:color w:val="000000"/>
                <w:kern w:val="0"/>
                <w:sz w:val="28"/>
                <w:szCs w:val="28"/>
                <w:highlight w:val="none"/>
                <w:u w:val="none"/>
                <w:lang w:val="en-US" w:eastAsia="zh-CN" w:bidi="ar"/>
              </w:rPr>
            </w:pPr>
          </w:p>
        </w:tc>
      </w:tr>
    </w:tbl>
    <w:p w14:paraId="732299AA">
      <w:pPr>
        <w:keepNext w:val="0"/>
        <w:keepLines w:val="0"/>
        <w:pageBreakBefore w:val="0"/>
        <w:widowControl w:val="0"/>
        <w:kinsoku/>
        <w:wordWrap/>
        <w:overflowPunct/>
        <w:topLinePunct w:val="0"/>
        <w:autoSpaceDE/>
        <w:autoSpaceDN/>
        <w:bidi w:val="0"/>
        <w:adjustRightInd/>
        <w:snapToGrid w:val="0"/>
        <w:spacing w:line="500" w:lineRule="exact"/>
        <w:textAlignment w:val="auto"/>
        <w:rPr>
          <w:rFonts w:hint="default" w:ascii="方正仿宋_GBK" w:hAnsi="方正仿宋_GBK" w:eastAsia="方正仿宋_GBK" w:cs="方正仿宋_GBK"/>
          <w:b/>
          <w:bCs/>
          <w:color w:val="auto"/>
          <w:kern w:val="0"/>
          <w:sz w:val="32"/>
          <w:szCs w:val="32"/>
          <w:highlight w:val="none"/>
          <w:lang w:val="en-US" w:eastAsia="zh-CN"/>
        </w:rPr>
      </w:pPr>
      <w:r>
        <w:rPr>
          <w:rFonts w:hint="eastAsia" w:ascii="方正仿宋_GBK" w:hAnsi="方正仿宋_GBK" w:eastAsia="方正仿宋_GBK" w:cs="方正仿宋_GBK"/>
          <w:b/>
          <w:bCs/>
          <w:color w:val="auto"/>
          <w:kern w:val="0"/>
          <w:sz w:val="32"/>
          <w:szCs w:val="32"/>
          <w:highlight w:val="none"/>
          <w:lang w:val="en-US" w:eastAsia="zh-CN"/>
        </w:rPr>
        <w:t xml:space="preserve">三、商务需求：（须完全响应）  </w:t>
      </w:r>
    </w:p>
    <w:p w14:paraId="53259245">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left="630" w:leftChars="0" w:right="0" w:rightChars="0"/>
        <w:jc w:val="both"/>
        <w:textAlignment w:val="auto"/>
        <w:outlineLvl w:val="9"/>
        <w:rPr>
          <w:rFonts w:hint="eastAsia" w:ascii="方正仿宋_GBK" w:hAnsi="方正仿宋_GBK" w:eastAsia="方正仿宋_GBK" w:cs="方正仿宋_GBK"/>
          <w:b/>
          <w:bCs/>
          <w:color w:val="auto"/>
          <w:sz w:val="32"/>
          <w:szCs w:val="32"/>
          <w:highlight w:val="none"/>
          <w:lang w:val="en-US" w:eastAsia="zh-CN"/>
        </w:rPr>
      </w:pPr>
      <w:r>
        <w:rPr>
          <w:rFonts w:hint="eastAsia" w:ascii="方正仿宋_GBK" w:hAnsi="方正仿宋_GBK" w:eastAsia="方正仿宋_GBK" w:cs="方正仿宋_GBK"/>
          <w:b/>
          <w:bCs/>
          <w:color w:val="auto"/>
          <w:sz w:val="32"/>
          <w:szCs w:val="32"/>
          <w:highlight w:val="none"/>
          <w:lang w:val="en-US" w:eastAsia="zh-CN"/>
        </w:rPr>
        <w:t>（一）供应商资格条件</w:t>
      </w:r>
    </w:p>
    <w:p w14:paraId="478718DE">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highlight w:val="none"/>
        </w:rPr>
      </w:pPr>
      <w:r>
        <w:rPr>
          <w:rFonts w:hint="eastAsia" w:ascii="方正仿宋_GBK" w:hAnsi="方正仿宋_GBK" w:eastAsia="方正仿宋_GBK" w:cs="方正仿宋_GBK"/>
          <w:color w:val="auto"/>
          <w:sz w:val="32"/>
          <w:szCs w:val="32"/>
          <w:highlight w:val="none"/>
        </w:rPr>
        <w:t>一般资质条件</w:t>
      </w:r>
    </w:p>
    <w:p w14:paraId="269C92CE">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highlight w:val="none"/>
        </w:rPr>
      </w:pPr>
      <w:r>
        <w:rPr>
          <w:rFonts w:hint="eastAsia" w:ascii="方正仿宋_GBK" w:hAnsi="方正仿宋_GBK" w:eastAsia="方正仿宋_GBK" w:cs="方正仿宋_GBK"/>
          <w:color w:val="auto"/>
          <w:sz w:val="32"/>
          <w:szCs w:val="32"/>
          <w:highlight w:val="none"/>
        </w:rPr>
        <w:t>1.具有独立承担民事责任的能力</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lang w:val="en-US" w:eastAsia="zh-CN"/>
        </w:rPr>
        <w:t>如公司营业执照（须圈出符合资质要求的经营范围和有效期）</w:t>
      </w:r>
      <w:r>
        <w:rPr>
          <w:rFonts w:hint="eastAsia" w:ascii="方正仿宋_GBK" w:hAnsi="方正仿宋_GBK" w:eastAsia="方正仿宋_GBK" w:cs="方正仿宋_GBK"/>
          <w:color w:val="auto"/>
          <w:sz w:val="32"/>
          <w:szCs w:val="32"/>
          <w:highlight w:val="none"/>
        </w:rPr>
        <w:t>；</w:t>
      </w:r>
    </w:p>
    <w:p w14:paraId="41B38D3F">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highlight w:val="none"/>
        </w:rPr>
      </w:pPr>
      <w:r>
        <w:rPr>
          <w:rFonts w:hint="eastAsia" w:ascii="方正仿宋_GBK" w:hAnsi="方正仿宋_GBK" w:eastAsia="方正仿宋_GBK" w:cs="方正仿宋_GBK"/>
          <w:color w:val="auto"/>
          <w:sz w:val="32"/>
          <w:szCs w:val="32"/>
          <w:highlight w:val="none"/>
        </w:rPr>
        <w:t>2.具有良好的商业信誉和健全的财务会计制度</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lang w:val="en-US" w:eastAsia="zh-CN"/>
        </w:rPr>
        <w:t>提供承诺函</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rPr>
        <w:t>；</w:t>
      </w:r>
    </w:p>
    <w:p w14:paraId="59E5C361">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highlight w:val="none"/>
        </w:rPr>
      </w:pPr>
      <w:r>
        <w:rPr>
          <w:rFonts w:hint="eastAsia" w:ascii="方正仿宋_GBK" w:hAnsi="方正仿宋_GBK" w:eastAsia="方正仿宋_GBK" w:cs="方正仿宋_GBK"/>
          <w:color w:val="auto"/>
          <w:sz w:val="32"/>
          <w:szCs w:val="32"/>
          <w:highlight w:val="none"/>
        </w:rPr>
        <w:t>3.具有履行合同所必需的设备和专业技术能力</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lang w:val="en-US" w:eastAsia="zh-CN"/>
        </w:rPr>
        <w:t>提供承诺函</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rPr>
        <w:t>；</w:t>
      </w:r>
    </w:p>
    <w:p w14:paraId="0F86706B">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highlight w:val="none"/>
        </w:rPr>
      </w:pPr>
      <w:r>
        <w:rPr>
          <w:rFonts w:hint="eastAsia" w:ascii="方正仿宋_GBK" w:hAnsi="方正仿宋_GBK" w:eastAsia="方正仿宋_GBK" w:cs="方正仿宋_GBK"/>
          <w:color w:val="auto"/>
          <w:sz w:val="32"/>
          <w:szCs w:val="32"/>
          <w:highlight w:val="none"/>
        </w:rPr>
        <w:t>4.有依法缴纳税收和社会保障资金的良好记录</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lang w:val="en-US" w:eastAsia="zh-CN"/>
        </w:rPr>
        <w:t>提供承诺函</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rPr>
        <w:t>；</w:t>
      </w:r>
    </w:p>
    <w:p w14:paraId="700A4164">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highlight w:val="none"/>
        </w:rPr>
      </w:pPr>
      <w:r>
        <w:rPr>
          <w:rFonts w:hint="eastAsia" w:ascii="方正仿宋_GBK" w:hAnsi="方正仿宋_GBK" w:eastAsia="方正仿宋_GBK" w:cs="方正仿宋_GBK"/>
          <w:color w:val="auto"/>
          <w:sz w:val="32"/>
          <w:szCs w:val="32"/>
          <w:highlight w:val="none"/>
        </w:rPr>
        <w:t>5.参加政府采购活动前三年内，在经营活动中没有重大违法记录</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lang w:val="en-US" w:eastAsia="zh-CN"/>
        </w:rPr>
        <w:t>提供承诺函</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rPr>
        <w:t>；</w:t>
      </w:r>
    </w:p>
    <w:p w14:paraId="58E4CFEE">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highlight w:val="none"/>
        </w:rPr>
      </w:pPr>
      <w:r>
        <w:rPr>
          <w:rFonts w:hint="eastAsia" w:ascii="方正仿宋_GBK" w:hAnsi="方正仿宋_GBK" w:eastAsia="方正仿宋_GBK" w:cs="方正仿宋_GBK"/>
          <w:color w:val="auto"/>
          <w:sz w:val="32"/>
          <w:szCs w:val="32"/>
          <w:highlight w:val="none"/>
        </w:rPr>
        <w:t>6.法律、行政法规规定的其他条件。</w:t>
      </w:r>
    </w:p>
    <w:p w14:paraId="0EEEEFB1">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left="630" w:leftChars="0" w:right="0" w:rightChars="0"/>
        <w:jc w:val="both"/>
        <w:textAlignment w:val="auto"/>
        <w:outlineLvl w:val="9"/>
        <w:rPr>
          <w:rFonts w:hint="eastAsia" w:ascii="方正仿宋_GBK" w:hAnsi="方正仿宋_GBK" w:eastAsia="方正仿宋_GBK" w:cs="方正仿宋_GBK"/>
          <w:b/>
          <w:bCs/>
          <w:color w:val="auto"/>
          <w:sz w:val="32"/>
          <w:szCs w:val="32"/>
          <w:highlight w:val="yellow"/>
          <w:lang w:val="en-US" w:eastAsia="zh-CN"/>
        </w:rPr>
      </w:pPr>
      <w:r>
        <w:rPr>
          <w:rFonts w:hint="eastAsia" w:ascii="方正仿宋_GBK" w:hAnsi="方正仿宋_GBK" w:eastAsia="方正仿宋_GBK" w:cs="方正仿宋_GBK"/>
          <w:b/>
          <w:bCs/>
          <w:color w:val="auto"/>
          <w:sz w:val="32"/>
          <w:szCs w:val="32"/>
          <w:highlight w:val="yellow"/>
          <w:lang w:val="en-US" w:eastAsia="zh-CN"/>
        </w:rPr>
        <w:t>特定资格条件：</w:t>
      </w:r>
    </w:p>
    <w:p w14:paraId="5E9510DF">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left="630" w:leftChars="0" w:right="0" w:rightChars="0"/>
        <w:jc w:val="both"/>
        <w:textAlignment w:val="auto"/>
        <w:outlineLvl w:val="9"/>
        <w:rPr>
          <w:rFonts w:hint="eastAsia" w:ascii="方正仿宋_GBK" w:hAnsi="方正仿宋_GBK" w:eastAsia="方正仿宋_GBK" w:cs="方正仿宋_GBK"/>
          <w:b w:val="0"/>
          <w:bCs w:val="0"/>
          <w:color w:val="auto"/>
          <w:sz w:val="32"/>
          <w:szCs w:val="32"/>
          <w:highlight w:val="yellow"/>
          <w:lang w:val="en-US" w:eastAsia="zh-CN"/>
        </w:rPr>
      </w:pPr>
      <w:r>
        <w:rPr>
          <w:rFonts w:hint="eastAsia" w:ascii="方正仿宋_GBK" w:hAnsi="方正仿宋_GBK" w:eastAsia="方正仿宋_GBK" w:cs="方正仿宋_GBK"/>
          <w:b w:val="0"/>
          <w:bCs w:val="0"/>
          <w:color w:val="auto"/>
          <w:sz w:val="32"/>
          <w:szCs w:val="32"/>
          <w:highlight w:val="yellow"/>
          <w:lang w:val="en-US" w:eastAsia="zh-CN"/>
        </w:rPr>
        <w:t>具备板材销售及加工资质。</w:t>
      </w:r>
    </w:p>
    <w:p w14:paraId="208E9535">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left="630" w:leftChars="0" w:right="0" w:rightChars="0"/>
        <w:jc w:val="both"/>
        <w:textAlignment w:val="auto"/>
        <w:outlineLvl w:val="9"/>
        <w:rPr>
          <w:rFonts w:hint="eastAsia" w:ascii="方正仿宋_GBK" w:hAnsi="方正仿宋_GBK" w:eastAsia="方正仿宋_GBK" w:cs="方正仿宋_GBK"/>
          <w:b/>
          <w:bCs/>
          <w:color w:val="auto"/>
          <w:sz w:val="32"/>
          <w:szCs w:val="32"/>
          <w:highlight w:val="none"/>
          <w:lang w:val="en-US" w:eastAsia="zh-CN"/>
        </w:rPr>
      </w:pPr>
      <w:r>
        <w:rPr>
          <w:rFonts w:hint="eastAsia" w:ascii="方正仿宋_GBK" w:hAnsi="方正仿宋_GBK" w:eastAsia="方正仿宋_GBK" w:cs="方正仿宋_GBK"/>
          <w:b/>
          <w:bCs/>
          <w:color w:val="auto"/>
          <w:sz w:val="32"/>
          <w:szCs w:val="32"/>
          <w:highlight w:val="none"/>
          <w:lang w:val="en-US" w:eastAsia="zh-CN"/>
        </w:rPr>
        <w:t>（二）项目最高限价</w:t>
      </w:r>
    </w:p>
    <w:p w14:paraId="0019FD32">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default"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本项目招采1年单价，包工包料，</w:t>
      </w:r>
      <w:r>
        <w:rPr>
          <w:rFonts w:hint="eastAsia" w:ascii="方正仿宋_GBK" w:hAnsi="方正仿宋_GBK" w:eastAsia="方正仿宋_GBK" w:cs="方正仿宋_GBK"/>
          <w:color w:val="auto"/>
          <w:kern w:val="0"/>
          <w:sz w:val="32"/>
          <w:szCs w:val="32"/>
          <w:highlight w:val="none"/>
          <w:u w:val="none"/>
          <w:lang w:val="en-US" w:eastAsia="zh-CN"/>
        </w:rPr>
        <w:t>报</w:t>
      </w:r>
      <w:r>
        <w:rPr>
          <w:rFonts w:hint="eastAsia" w:ascii="方正仿宋_GBK" w:hAnsi="方正仿宋_GBK" w:eastAsia="方正仿宋_GBK" w:cs="方正仿宋_GBK"/>
          <w:color w:val="auto"/>
          <w:kern w:val="0"/>
          <w:sz w:val="32"/>
          <w:szCs w:val="32"/>
          <w:highlight w:val="none"/>
          <w:lang w:val="en-US" w:eastAsia="zh-CN"/>
        </w:rPr>
        <w:t>价</w:t>
      </w:r>
      <w:r>
        <w:rPr>
          <w:rFonts w:hint="eastAsia" w:ascii="方正仿宋_GBK" w:hAnsi="方正仿宋_GBK" w:eastAsia="方正仿宋_GBK" w:cs="方正仿宋_GBK"/>
          <w:b w:val="0"/>
          <w:color w:val="auto"/>
          <w:kern w:val="0"/>
          <w:sz w:val="32"/>
          <w:szCs w:val="32"/>
          <w:highlight w:val="none"/>
          <w:lang w:val="en-US" w:eastAsia="zh-CN" w:bidi="ar-SA"/>
        </w:rPr>
        <w:t>包括但不限于货款、运输装卸、人工费、清洁、质保期维护保养费（含易损件更换）、资料装订及邮寄费、税费、保险费、验收检测费等完成本项目所需的一切费用</w:t>
      </w:r>
      <w:r>
        <w:rPr>
          <w:rFonts w:hint="default" w:ascii="方正仿宋_GBK" w:hAnsi="方正仿宋_GBK" w:eastAsia="方正仿宋_GBK" w:cs="方正仿宋_GBK"/>
          <w:color w:val="auto"/>
          <w:kern w:val="0"/>
          <w:sz w:val="32"/>
          <w:szCs w:val="32"/>
          <w:highlight w:val="none"/>
          <w:lang w:val="en-US" w:eastAsia="zh-CN"/>
        </w:rPr>
        <w:t>。</w:t>
      </w:r>
      <w:r>
        <w:rPr>
          <w:rFonts w:hint="eastAsia" w:ascii="方正仿宋_GBK" w:hAnsi="方正仿宋_GBK" w:eastAsia="方正仿宋_GBK" w:cs="方正仿宋_GBK"/>
          <w:b w:val="0"/>
          <w:color w:val="auto"/>
          <w:kern w:val="0"/>
          <w:sz w:val="32"/>
          <w:szCs w:val="32"/>
          <w:highlight w:val="none"/>
          <w:lang w:val="en-US" w:eastAsia="zh-CN" w:bidi="ar-SA"/>
        </w:rPr>
        <w:t>因成交供应商自身原因造成漏报、少报皆由其自行承担责任，采购人不再补偿</w:t>
      </w:r>
      <w:r>
        <w:rPr>
          <w:rFonts w:hint="eastAsia" w:ascii="方正仿宋_GBK" w:hAnsi="方正仿宋_GBK" w:eastAsia="方正仿宋_GBK" w:cs="方正仿宋_GBK"/>
          <w:color w:val="auto"/>
          <w:kern w:val="0"/>
          <w:sz w:val="32"/>
          <w:szCs w:val="32"/>
          <w:highlight w:val="none"/>
          <w:lang w:val="en-US" w:eastAsia="zh-CN"/>
        </w:rPr>
        <w:t>。合同期内产品单价浮动15%以内单价不变，超过15%重新协商，协商不成重新招采。</w:t>
      </w:r>
    </w:p>
    <w:p w14:paraId="0609380A">
      <w:pPr>
        <w:keepNext w:val="0"/>
        <w:keepLines w:val="0"/>
        <w:pageBreakBefore w:val="0"/>
        <w:widowControl w:val="0"/>
        <w:kinsoku/>
        <w:wordWrap/>
        <w:overflowPunct/>
        <w:topLinePunct w:val="0"/>
        <w:autoSpaceDE/>
        <w:autoSpaceDN/>
        <w:bidi w:val="0"/>
        <w:adjustRightInd/>
        <w:snapToGrid w:val="0"/>
        <w:spacing w:line="500" w:lineRule="exact"/>
        <w:ind w:left="0" w:leftChars="0" w:right="0" w:firstLine="643" w:firstLineChars="200"/>
        <w:jc w:val="both"/>
        <w:textAlignment w:val="auto"/>
        <w:outlineLvl w:val="9"/>
        <w:rPr>
          <w:rFonts w:hint="default" w:ascii="方正仿宋_GBK" w:hAnsi="方正仿宋_GBK" w:eastAsia="方正仿宋_GBK" w:cs="方正仿宋_GBK"/>
          <w:b/>
          <w:bCs/>
          <w:color w:val="auto"/>
          <w:sz w:val="32"/>
          <w:szCs w:val="32"/>
          <w:highlight w:val="none"/>
          <w:lang w:val="en-US" w:eastAsia="zh-CN"/>
        </w:rPr>
      </w:pPr>
      <w:r>
        <w:rPr>
          <w:rFonts w:hint="eastAsia" w:ascii="方正仿宋_GBK" w:hAnsi="方正仿宋_GBK" w:eastAsia="方正仿宋_GBK" w:cs="方正仿宋_GBK"/>
          <w:b/>
          <w:bCs/>
          <w:color w:val="auto"/>
          <w:sz w:val="32"/>
          <w:szCs w:val="32"/>
          <w:highlight w:val="none"/>
          <w:lang w:val="en-US" w:eastAsia="zh-CN"/>
        </w:rPr>
        <w:t>（三）合同及交付期限</w:t>
      </w:r>
    </w:p>
    <w:p w14:paraId="65F9EEA7">
      <w:pPr>
        <w:keepNext w:val="0"/>
        <w:keepLines w:val="0"/>
        <w:pageBreakBefore w:val="0"/>
        <w:widowControl w:val="0"/>
        <w:kinsoku/>
        <w:wordWrap/>
        <w:overflowPunct/>
        <w:topLinePunct w:val="0"/>
        <w:autoSpaceDE/>
        <w:autoSpaceDN/>
        <w:bidi w:val="0"/>
        <w:adjustRightInd/>
        <w:snapToGrid w:val="0"/>
        <w:spacing w:line="500" w:lineRule="exact"/>
        <w:ind w:left="0" w:leftChars="0" w:right="0" w:firstLine="640" w:firstLineChars="200"/>
        <w:jc w:val="both"/>
        <w:textAlignment w:val="auto"/>
        <w:outlineLvl w:val="9"/>
        <w:rPr>
          <w:rFonts w:hint="eastAsia" w:ascii="方正仿宋_GBK" w:hAnsi="方正仿宋_GBK" w:eastAsia="方正仿宋_GBK" w:cs="方正仿宋_GBK"/>
          <w:color w:val="000000"/>
          <w:kern w:val="0"/>
          <w:sz w:val="31"/>
          <w:szCs w:val="31"/>
          <w:highlight w:val="none"/>
          <w:lang w:val="en-US" w:eastAsia="zh-CN" w:bidi="ar"/>
        </w:rPr>
      </w:pPr>
      <w:r>
        <w:rPr>
          <w:rFonts w:hint="eastAsia" w:ascii="方正仿宋_GBK" w:hAnsi="方正仿宋_GBK" w:eastAsia="方正仿宋_GBK" w:cs="方正仿宋_GBK"/>
          <w:color w:val="auto"/>
          <w:kern w:val="0"/>
          <w:sz w:val="32"/>
          <w:szCs w:val="32"/>
          <w:highlight w:val="none"/>
          <w:lang w:val="en-US" w:eastAsia="zh-CN"/>
        </w:rPr>
        <w:t>成交供应商在接到成交通知后20日内与采购人签订采购合同和廉政购销协议</w:t>
      </w:r>
      <w:r>
        <w:rPr>
          <w:rFonts w:hint="eastAsia" w:ascii="方正仿宋_GBK" w:eastAsia="方正仿宋_GBK"/>
          <w:kern w:val="0"/>
          <w:szCs w:val="32"/>
          <w:highlight w:val="none"/>
          <w:lang w:eastAsia="zh-CN"/>
        </w:rPr>
        <w:t>，</w:t>
      </w:r>
      <w:r>
        <w:rPr>
          <w:rFonts w:ascii="方正仿宋_GBK" w:hAnsi="方正仿宋_GBK" w:eastAsia="方正仿宋_GBK" w:cs="方正仿宋_GBK"/>
          <w:color w:val="000000"/>
          <w:kern w:val="0"/>
          <w:sz w:val="31"/>
          <w:szCs w:val="31"/>
          <w:highlight w:val="none"/>
          <w:lang w:val="en-US" w:eastAsia="zh-CN" w:bidi="ar"/>
        </w:rPr>
        <w:t>供应商</w:t>
      </w:r>
      <w:r>
        <w:rPr>
          <w:rFonts w:hint="eastAsia" w:ascii="方正仿宋_GBK" w:hAnsi="方正仿宋_GBK" w:eastAsia="方正仿宋_GBK" w:cs="方正仿宋_GBK"/>
          <w:color w:val="000000"/>
          <w:kern w:val="0"/>
          <w:sz w:val="31"/>
          <w:szCs w:val="31"/>
          <w:highlight w:val="none"/>
          <w:lang w:val="en-US" w:eastAsia="zh-CN" w:bidi="ar"/>
        </w:rPr>
        <w:t>应</w:t>
      </w:r>
      <w:r>
        <w:rPr>
          <w:rFonts w:ascii="方正仿宋_GBK" w:hAnsi="方正仿宋_GBK" w:eastAsia="方正仿宋_GBK" w:cs="方正仿宋_GBK"/>
          <w:color w:val="000000"/>
          <w:kern w:val="0"/>
          <w:sz w:val="31"/>
          <w:szCs w:val="31"/>
          <w:highlight w:val="none"/>
          <w:lang w:val="en-US" w:eastAsia="zh-CN" w:bidi="ar"/>
        </w:rPr>
        <w:t>指定销售代表姓名</w:t>
      </w:r>
      <w:r>
        <w:rPr>
          <w:rFonts w:hint="eastAsia" w:ascii="方正仿宋_GBK" w:hAnsi="方正仿宋_GBK" w:eastAsia="方正仿宋_GBK" w:cs="方正仿宋_GBK"/>
          <w:color w:val="000000"/>
          <w:kern w:val="0"/>
          <w:sz w:val="31"/>
          <w:szCs w:val="31"/>
          <w:highlight w:val="none"/>
          <w:lang w:val="en-US" w:eastAsia="zh-CN" w:bidi="ar"/>
        </w:rPr>
        <w:t>及联系方式，不得实施商业贿赂等不良行为。</w:t>
      </w:r>
    </w:p>
    <w:p w14:paraId="18B80C83">
      <w:pPr>
        <w:keepNext w:val="0"/>
        <w:keepLines w:val="0"/>
        <w:pageBreakBefore w:val="0"/>
        <w:widowControl w:val="0"/>
        <w:kinsoku/>
        <w:wordWrap/>
        <w:overflowPunct/>
        <w:topLinePunct w:val="0"/>
        <w:autoSpaceDE/>
        <w:autoSpaceDN/>
        <w:bidi w:val="0"/>
        <w:adjustRightInd/>
        <w:snapToGrid w:val="0"/>
        <w:spacing w:line="500" w:lineRule="exact"/>
        <w:ind w:left="0" w:leftChars="0" w:right="0" w:firstLine="640" w:firstLineChars="200"/>
        <w:jc w:val="both"/>
        <w:textAlignment w:val="auto"/>
        <w:outlineLvl w:val="9"/>
        <w:rPr>
          <w:rFonts w:hint="eastAsia" w:ascii="方正仿宋_GBK" w:hAnsi="方正仿宋_GBK" w:eastAsia="方正仿宋_GBK" w:cs="方正仿宋_GBK"/>
          <w:b w:val="0"/>
          <w:bCs w:val="0"/>
          <w:color w:val="auto"/>
          <w:sz w:val="32"/>
          <w:szCs w:val="32"/>
          <w:highlight w:val="none"/>
          <w:lang w:val="en-US" w:eastAsia="zh-CN"/>
        </w:rPr>
      </w:pPr>
      <w:r>
        <w:rPr>
          <w:rFonts w:hint="eastAsia" w:ascii="方正仿宋_GBK" w:hAnsi="方正仿宋_GBK" w:eastAsia="方正仿宋_GBK" w:cs="方正仿宋_GBK"/>
          <w:b w:val="0"/>
          <w:bCs w:val="0"/>
          <w:color w:val="auto"/>
          <w:sz w:val="32"/>
          <w:szCs w:val="32"/>
          <w:highlight w:val="none"/>
          <w:lang w:val="en-US" w:eastAsia="zh-CN"/>
        </w:rPr>
        <w:t>中选供应商应保持24h电话畅通，接到通知后12h内到现场核对规格尺寸，一般情况接采购人通知后10天完成，特殊情况根据采购人通知安排。</w:t>
      </w:r>
    </w:p>
    <w:p w14:paraId="0769BAC1">
      <w:pPr>
        <w:keepNext w:val="0"/>
        <w:keepLines w:val="0"/>
        <w:pageBreakBefore w:val="0"/>
        <w:widowControl w:val="0"/>
        <w:kinsoku/>
        <w:wordWrap/>
        <w:overflowPunct/>
        <w:topLinePunct w:val="0"/>
        <w:autoSpaceDE/>
        <w:autoSpaceDN/>
        <w:bidi w:val="0"/>
        <w:adjustRightInd/>
        <w:snapToGrid w:val="0"/>
        <w:spacing w:line="500" w:lineRule="exact"/>
        <w:ind w:left="0" w:leftChars="0" w:right="0" w:firstLine="643" w:firstLineChars="200"/>
        <w:jc w:val="both"/>
        <w:textAlignment w:val="auto"/>
        <w:outlineLvl w:val="9"/>
        <w:rPr>
          <w:rFonts w:hint="eastAsia" w:ascii="方正仿宋_GBK" w:hAnsi="方正仿宋_GBK" w:eastAsia="方正仿宋_GBK" w:cs="方正仿宋_GBK"/>
          <w:b/>
          <w:bCs/>
          <w:color w:val="auto"/>
          <w:sz w:val="32"/>
          <w:szCs w:val="32"/>
          <w:highlight w:val="none"/>
        </w:rPr>
      </w:pPr>
      <w:r>
        <w:rPr>
          <w:rFonts w:hint="eastAsia" w:ascii="方正仿宋_GBK" w:hAnsi="方正仿宋_GBK" w:eastAsia="方正仿宋_GBK" w:cs="方正仿宋_GBK"/>
          <w:b/>
          <w:bCs/>
          <w:color w:val="auto"/>
          <w:sz w:val="32"/>
          <w:szCs w:val="32"/>
          <w:highlight w:val="none"/>
          <w:lang w:val="en-US" w:eastAsia="zh-CN"/>
        </w:rPr>
        <w:t>（四）</w:t>
      </w:r>
      <w:r>
        <w:rPr>
          <w:rFonts w:hint="eastAsia" w:ascii="方正仿宋_GBK" w:hAnsi="方正仿宋_GBK" w:eastAsia="方正仿宋_GBK" w:cs="方正仿宋_GBK"/>
          <w:b/>
          <w:bCs/>
          <w:color w:val="auto"/>
          <w:sz w:val="32"/>
          <w:szCs w:val="32"/>
          <w:highlight w:val="none"/>
        </w:rPr>
        <w:t>付款方式</w:t>
      </w:r>
    </w:p>
    <w:p w14:paraId="1B590E9D">
      <w:pPr>
        <w:keepNext w:val="0"/>
        <w:keepLines w:val="0"/>
        <w:pageBreakBefore w:val="0"/>
        <w:widowControl w:val="0"/>
        <w:kinsoku/>
        <w:wordWrap/>
        <w:overflowPunct/>
        <w:topLinePunct w:val="0"/>
        <w:autoSpaceDE/>
        <w:autoSpaceDN/>
        <w:bidi w:val="0"/>
        <w:adjustRightInd/>
        <w:snapToGrid w:val="0"/>
        <w:spacing w:line="500" w:lineRule="exact"/>
        <w:ind w:left="0" w:leftChars="0" w:right="0" w:firstLine="640" w:firstLineChars="200"/>
        <w:jc w:val="both"/>
        <w:textAlignment w:val="auto"/>
        <w:outlineLvl w:val="9"/>
        <w:rPr>
          <w:rFonts w:hint="eastAsia" w:ascii="方正仿宋_GBK" w:hAnsi="方正仿宋_GBK" w:eastAsia="方正仿宋_GBK" w:cs="方正仿宋_GBK"/>
          <w:b w:val="0"/>
          <w:bCs w:val="0"/>
          <w:color w:val="auto"/>
          <w:sz w:val="32"/>
          <w:szCs w:val="32"/>
          <w:highlight w:val="none"/>
          <w:lang w:val="en-US" w:eastAsia="zh-CN"/>
        </w:rPr>
      </w:pPr>
      <w:r>
        <w:rPr>
          <w:rFonts w:hint="eastAsia" w:ascii="方正仿宋_GBK" w:hAnsi="方正仿宋_GBK" w:eastAsia="方正仿宋_GBK" w:cs="方正仿宋_GBK"/>
          <w:b w:val="0"/>
          <w:bCs w:val="0"/>
          <w:color w:val="auto"/>
          <w:sz w:val="32"/>
          <w:szCs w:val="32"/>
          <w:highlight w:val="none"/>
          <w:lang w:val="en-US" w:eastAsia="zh-CN"/>
        </w:rPr>
        <w:t>每次经办科室和使用科室验收合格后据实结算；付款时供应商提供发票、送货单等。如发现供应商提供虚假发票将把供应商列入院内不良记录供应商库，同时采购人有权拒绝支付发票内容的款项，并向有关部门进行举报。</w:t>
      </w:r>
    </w:p>
    <w:p w14:paraId="5846EBBA">
      <w:pPr>
        <w:keepNext w:val="0"/>
        <w:keepLines w:val="0"/>
        <w:pageBreakBefore w:val="0"/>
        <w:widowControl w:val="0"/>
        <w:kinsoku/>
        <w:wordWrap/>
        <w:overflowPunct/>
        <w:topLinePunct w:val="0"/>
        <w:autoSpaceDE/>
        <w:autoSpaceDN/>
        <w:bidi w:val="0"/>
        <w:adjustRightInd/>
        <w:snapToGrid w:val="0"/>
        <w:spacing w:line="500" w:lineRule="exact"/>
        <w:ind w:left="0" w:leftChars="0" w:right="0" w:firstLine="640" w:firstLineChars="200"/>
        <w:jc w:val="both"/>
        <w:textAlignment w:val="auto"/>
        <w:outlineLvl w:val="9"/>
        <w:rPr>
          <w:rFonts w:hint="eastAsia" w:ascii="方正仿宋_GBK" w:hAnsi="方正仿宋_GBK" w:eastAsia="方正仿宋_GBK" w:cs="方正仿宋_GBK"/>
          <w:b w:val="0"/>
          <w:bCs w:val="0"/>
          <w:color w:val="auto"/>
          <w:sz w:val="32"/>
          <w:szCs w:val="32"/>
          <w:highlight w:val="none"/>
          <w:lang w:val="en-US" w:eastAsia="zh-CN"/>
        </w:rPr>
      </w:pPr>
      <w:r>
        <w:rPr>
          <w:rFonts w:hint="eastAsia" w:ascii="方正仿宋_GBK" w:hAnsi="方正仿宋_GBK" w:eastAsia="方正仿宋_GBK" w:cs="方正仿宋_GBK"/>
          <w:b w:val="0"/>
          <w:bCs w:val="0"/>
          <w:color w:val="auto"/>
          <w:sz w:val="32"/>
          <w:szCs w:val="32"/>
          <w:highlight w:val="none"/>
          <w:lang w:val="en-US" w:eastAsia="zh-CN"/>
        </w:rPr>
        <w:t>由于璧山区各行政事业单位账户统一在重庆市璧山区财政局开设，采购人验收合格完成支付审批流程后，需向财政局提交资金支付申请，由财政按相关制度逐级审批后完成支付。</w:t>
      </w:r>
    </w:p>
    <w:p w14:paraId="7722DF9C">
      <w:pPr>
        <w:keepNext w:val="0"/>
        <w:keepLines w:val="0"/>
        <w:pageBreakBefore w:val="0"/>
        <w:widowControl w:val="0"/>
        <w:numPr>
          <w:ilvl w:val="0"/>
          <w:numId w:val="3"/>
        </w:numPr>
        <w:kinsoku/>
        <w:wordWrap/>
        <w:overflowPunct/>
        <w:topLinePunct w:val="0"/>
        <w:autoSpaceDE/>
        <w:autoSpaceDN/>
        <w:bidi w:val="0"/>
        <w:adjustRightInd/>
        <w:snapToGrid w:val="0"/>
        <w:spacing w:line="500" w:lineRule="exact"/>
        <w:ind w:left="0" w:leftChars="0" w:right="0" w:firstLine="643" w:firstLineChars="200"/>
        <w:jc w:val="both"/>
        <w:textAlignment w:val="auto"/>
        <w:outlineLvl w:val="9"/>
        <w:rPr>
          <w:rFonts w:hint="eastAsia" w:ascii="方正仿宋_GBK" w:hAnsi="方正仿宋_GBK" w:eastAsia="方正仿宋_GBK" w:cs="方正仿宋_GBK"/>
          <w:b/>
          <w:bCs/>
          <w:color w:val="auto"/>
          <w:sz w:val="32"/>
          <w:szCs w:val="32"/>
          <w:highlight w:val="none"/>
          <w:lang w:val="en-US" w:eastAsia="zh-CN"/>
        </w:rPr>
      </w:pPr>
      <w:r>
        <w:rPr>
          <w:rFonts w:hint="eastAsia" w:ascii="方正仿宋_GBK" w:hAnsi="方正仿宋_GBK" w:eastAsia="方正仿宋_GBK" w:cs="方正仿宋_GBK"/>
          <w:b/>
          <w:bCs/>
          <w:color w:val="auto"/>
          <w:sz w:val="32"/>
          <w:szCs w:val="32"/>
          <w:highlight w:val="none"/>
          <w:lang w:val="en-US" w:eastAsia="zh-CN"/>
        </w:rPr>
        <w:t>验收方案</w:t>
      </w:r>
    </w:p>
    <w:p w14:paraId="04731BFF">
      <w:pPr>
        <w:keepNext w:val="0"/>
        <w:keepLines w:val="0"/>
        <w:pageBreakBefore w:val="0"/>
        <w:widowControl w:val="0"/>
        <w:kinsoku/>
        <w:wordWrap/>
        <w:overflowPunct/>
        <w:topLinePunct w:val="0"/>
        <w:autoSpaceDE/>
        <w:autoSpaceDN/>
        <w:bidi w:val="0"/>
        <w:adjustRightInd/>
        <w:snapToGrid w:val="0"/>
        <w:spacing w:line="500" w:lineRule="exact"/>
        <w:ind w:left="0" w:leftChars="0" w:right="0" w:firstLine="640" w:firstLineChars="200"/>
        <w:jc w:val="both"/>
        <w:textAlignment w:val="auto"/>
        <w:outlineLvl w:val="9"/>
        <w:rPr>
          <w:rFonts w:hint="default" w:ascii="方正仿宋_GBK" w:hAnsi="方正仿宋_GBK" w:eastAsia="方正仿宋_GBK" w:cs="方正仿宋_GBK"/>
          <w:b w:val="0"/>
          <w:bCs w:val="0"/>
          <w:color w:val="auto"/>
          <w:sz w:val="32"/>
          <w:szCs w:val="32"/>
          <w:highlight w:val="none"/>
          <w:lang w:val="en-US" w:eastAsia="zh-CN"/>
        </w:rPr>
      </w:pPr>
      <w:r>
        <w:rPr>
          <w:rFonts w:hint="default" w:ascii="方正仿宋_GBK" w:hAnsi="方正仿宋_GBK" w:eastAsia="方正仿宋_GBK" w:cs="方正仿宋_GBK"/>
          <w:b w:val="0"/>
          <w:bCs w:val="0"/>
          <w:color w:val="auto"/>
          <w:sz w:val="32"/>
          <w:szCs w:val="32"/>
          <w:highlight w:val="none"/>
          <w:lang w:val="en-US" w:eastAsia="zh-CN"/>
        </w:rPr>
        <w:t>施工工艺应按照建筑行业通用标准执行，采购人可随时对施工各个环节进行抽查，发现问题要求供应立即整改，项目完成后进行最终验收。验收争议时由采购人邀请第三方机构检测，费用由供应商承担，验收后</w:t>
      </w:r>
      <w:r>
        <w:rPr>
          <w:rFonts w:hint="eastAsia" w:ascii="方正仿宋_GBK" w:hAnsi="方正仿宋_GBK" w:eastAsia="方正仿宋_GBK" w:cs="方正仿宋_GBK"/>
          <w:b w:val="0"/>
          <w:bCs w:val="0"/>
          <w:color w:val="auto"/>
          <w:sz w:val="32"/>
          <w:szCs w:val="32"/>
          <w:highlight w:val="none"/>
          <w:lang w:val="en-US" w:eastAsia="zh-CN"/>
        </w:rPr>
        <w:t>及</w:t>
      </w:r>
      <w:r>
        <w:rPr>
          <w:rFonts w:hint="default" w:ascii="方正仿宋_GBK" w:hAnsi="方正仿宋_GBK" w:eastAsia="方正仿宋_GBK" w:cs="方正仿宋_GBK"/>
          <w:b w:val="0"/>
          <w:bCs w:val="0"/>
          <w:color w:val="auto"/>
          <w:sz w:val="32"/>
          <w:szCs w:val="32"/>
          <w:highlight w:val="none"/>
          <w:lang w:val="en-US" w:eastAsia="zh-CN"/>
        </w:rPr>
        <w:t>使用中发现产品质量争议按照验收争议进行处理。</w:t>
      </w:r>
    </w:p>
    <w:p w14:paraId="685941D4">
      <w:pPr>
        <w:keepNext w:val="0"/>
        <w:keepLines w:val="0"/>
        <w:pageBreakBefore w:val="0"/>
        <w:widowControl w:val="0"/>
        <w:kinsoku/>
        <w:wordWrap/>
        <w:overflowPunct/>
        <w:topLinePunct w:val="0"/>
        <w:autoSpaceDE/>
        <w:autoSpaceDN/>
        <w:bidi w:val="0"/>
        <w:adjustRightInd/>
        <w:snapToGrid w:val="0"/>
        <w:spacing w:line="500" w:lineRule="exact"/>
        <w:ind w:left="0" w:leftChars="0" w:right="0" w:firstLine="643" w:firstLineChars="200"/>
        <w:jc w:val="both"/>
        <w:textAlignment w:val="auto"/>
        <w:outlineLvl w:val="9"/>
        <w:rPr>
          <w:rFonts w:hint="eastAsia" w:ascii="方正仿宋_GBK" w:hAnsi="方正仿宋_GBK" w:eastAsia="方正仿宋_GBK" w:cs="方正仿宋_GBK"/>
          <w:b/>
          <w:bCs/>
          <w:color w:val="auto"/>
          <w:sz w:val="32"/>
          <w:szCs w:val="32"/>
          <w:highlight w:val="none"/>
          <w:lang w:val="en-US" w:eastAsia="zh-CN"/>
        </w:rPr>
      </w:pPr>
      <w:r>
        <w:rPr>
          <w:rFonts w:hint="eastAsia" w:ascii="方正仿宋_GBK" w:hAnsi="方正仿宋_GBK" w:eastAsia="方正仿宋_GBK" w:cs="方正仿宋_GBK"/>
          <w:b/>
          <w:bCs/>
          <w:color w:val="auto"/>
          <w:sz w:val="32"/>
          <w:szCs w:val="32"/>
          <w:highlight w:val="none"/>
          <w:lang w:val="en-US" w:eastAsia="zh-CN"/>
        </w:rPr>
        <w:t>（六）售后服务</w:t>
      </w:r>
    </w:p>
    <w:p w14:paraId="33120333">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b w:val="0"/>
          <w:bCs w:val="0"/>
          <w:color w:val="000000" w:themeColor="text1"/>
          <w:kern w:val="0"/>
          <w:sz w:val="32"/>
          <w:szCs w:val="32"/>
          <w:highlight w:val="none"/>
          <w:lang w:val="en-US" w:eastAsia="zh-CN"/>
          <w14:textFill>
            <w14:solidFill>
              <w14:schemeClr w14:val="tx1"/>
            </w14:solidFill>
          </w14:textFill>
        </w:rPr>
      </w:pPr>
      <w:r>
        <w:rPr>
          <w:rFonts w:hint="eastAsia" w:ascii="方正仿宋_GBK" w:hAnsi="方正仿宋_GBK" w:eastAsia="方正仿宋_GBK" w:cs="方正仿宋_GBK"/>
          <w:b w:val="0"/>
          <w:bCs w:val="0"/>
          <w:color w:val="000000" w:themeColor="text1"/>
          <w:kern w:val="0"/>
          <w:sz w:val="32"/>
          <w:szCs w:val="32"/>
          <w:highlight w:val="none"/>
          <w:lang w:val="en-US" w:eastAsia="zh-CN"/>
          <w14:textFill>
            <w14:solidFill>
              <w14:schemeClr w14:val="tx1"/>
            </w14:solidFill>
          </w14:textFill>
        </w:rPr>
        <w:t>（1）质保期为验收合格后2年，质保期内非人为损坏免费更换或维修。</w:t>
      </w:r>
    </w:p>
    <w:p w14:paraId="59E17690">
      <w:pPr>
        <w:keepNext w:val="0"/>
        <w:keepLines w:val="0"/>
        <w:pageBreakBefore w:val="0"/>
        <w:widowControl w:val="0"/>
        <w:kinsoku/>
        <w:wordWrap/>
        <w:overflowPunct/>
        <w:topLinePunct w:val="0"/>
        <w:autoSpaceDE/>
        <w:autoSpaceDN/>
        <w:bidi w:val="0"/>
        <w:adjustRightInd/>
        <w:snapToGrid w:val="0"/>
        <w:spacing w:line="500" w:lineRule="exact"/>
        <w:ind w:firstLine="643" w:firstLineChars="200"/>
        <w:textAlignment w:val="auto"/>
        <w:rPr>
          <w:rFonts w:hint="eastAsia" w:ascii="方正仿宋_GBK" w:hAnsi="方正仿宋_GBK" w:eastAsia="方正仿宋_GBK" w:cs="方正仿宋_GBK"/>
          <w:b/>
          <w:bCs/>
          <w:color w:val="auto"/>
          <w:kern w:val="0"/>
          <w:sz w:val="32"/>
          <w:szCs w:val="32"/>
          <w:highlight w:val="none"/>
          <w:lang w:val="en-US" w:eastAsia="zh-CN"/>
        </w:rPr>
      </w:pPr>
      <w:r>
        <w:rPr>
          <w:rFonts w:hint="eastAsia" w:ascii="方正仿宋_GBK" w:hAnsi="方正仿宋_GBK" w:eastAsia="方正仿宋_GBK" w:cs="方正仿宋_GBK"/>
          <w:b/>
          <w:bCs/>
          <w:color w:val="auto"/>
          <w:kern w:val="0"/>
          <w:sz w:val="32"/>
          <w:szCs w:val="32"/>
          <w:highlight w:val="none"/>
          <w:lang w:val="en-US" w:eastAsia="zh-CN"/>
        </w:rPr>
        <w:t>（七）投标保证金</w:t>
      </w:r>
    </w:p>
    <w:p w14:paraId="508D7942">
      <w:pPr>
        <w:keepNext w:val="0"/>
        <w:keepLines w:val="0"/>
        <w:pageBreakBefore w:val="0"/>
        <w:widowControl w:val="0"/>
        <w:kinsoku/>
        <w:wordWrap/>
        <w:overflowPunct/>
        <w:topLinePunct w:val="0"/>
        <w:autoSpaceDE/>
        <w:autoSpaceDN/>
        <w:bidi w:val="0"/>
        <w:adjustRightInd/>
        <w:snapToGrid w:val="0"/>
        <w:spacing w:line="500" w:lineRule="exact"/>
        <w:ind w:firstLine="960" w:firstLineChars="300"/>
        <w:textAlignment w:val="auto"/>
        <w:rPr>
          <w:rFonts w:hint="eastAsia" w:ascii="方正仿宋_GBK" w:hAnsi="方正仿宋_GBK" w:eastAsia="方正仿宋_GBK" w:cs="方正仿宋_GBK"/>
          <w:b w:val="0"/>
          <w:bCs w:val="0"/>
          <w:color w:val="auto"/>
          <w:kern w:val="0"/>
          <w:sz w:val="32"/>
          <w:szCs w:val="32"/>
          <w:highlight w:val="none"/>
          <w:lang w:val="en-US" w:eastAsia="zh-CN"/>
        </w:rPr>
      </w:pPr>
      <w:r>
        <w:rPr>
          <w:rFonts w:hint="eastAsia" w:ascii="方正仿宋_GBK" w:hAnsi="方正仿宋_GBK" w:eastAsia="方正仿宋_GBK" w:cs="方正仿宋_GBK"/>
          <w:b w:val="0"/>
          <w:bCs w:val="0"/>
          <w:color w:val="auto"/>
          <w:kern w:val="0"/>
          <w:sz w:val="32"/>
          <w:szCs w:val="32"/>
          <w:highlight w:val="none"/>
          <w:lang w:val="en-US" w:eastAsia="zh-CN"/>
        </w:rPr>
        <w:t>无。</w:t>
      </w:r>
    </w:p>
    <w:p w14:paraId="32C9190A">
      <w:pPr>
        <w:keepNext w:val="0"/>
        <w:keepLines w:val="0"/>
        <w:pageBreakBefore w:val="0"/>
        <w:widowControl w:val="0"/>
        <w:kinsoku/>
        <w:wordWrap/>
        <w:overflowPunct/>
        <w:topLinePunct w:val="0"/>
        <w:autoSpaceDE/>
        <w:autoSpaceDN/>
        <w:bidi w:val="0"/>
        <w:adjustRightInd/>
        <w:snapToGrid w:val="0"/>
        <w:spacing w:line="500" w:lineRule="exact"/>
        <w:ind w:firstLine="643" w:firstLineChars="200"/>
        <w:textAlignment w:val="auto"/>
        <w:rPr>
          <w:rFonts w:hint="eastAsia" w:ascii="方正仿宋_GBK" w:hAnsi="方正仿宋_GBK" w:eastAsia="方正仿宋_GBK" w:cs="方正仿宋_GBK"/>
          <w:b/>
          <w:bCs/>
          <w:color w:val="auto"/>
          <w:kern w:val="0"/>
          <w:sz w:val="32"/>
          <w:szCs w:val="32"/>
          <w:highlight w:val="none"/>
          <w:lang w:val="en-US" w:eastAsia="zh-CN"/>
        </w:rPr>
      </w:pPr>
      <w:r>
        <w:rPr>
          <w:rFonts w:hint="eastAsia" w:ascii="方正仿宋_GBK" w:hAnsi="方正仿宋_GBK" w:eastAsia="方正仿宋_GBK" w:cs="方正仿宋_GBK"/>
          <w:b/>
          <w:bCs/>
          <w:color w:val="auto"/>
          <w:kern w:val="0"/>
          <w:sz w:val="32"/>
          <w:szCs w:val="32"/>
          <w:highlight w:val="none"/>
          <w:lang w:val="en-US" w:eastAsia="zh-CN"/>
        </w:rPr>
        <w:t>（八）履约保证金</w:t>
      </w:r>
    </w:p>
    <w:p w14:paraId="30675321">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b w:val="0"/>
          <w:bCs w:val="0"/>
          <w:color w:val="auto"/>
          <w:kern w:val="0"/>
          <w:sz w:val="32"/>
          <w:szCs w:val="32"/>
          <w:highlight w:val="none"/>
          <w:lang w:val="en-US" w:eastAsia="zh-CN" w:bidi="ar-SA"/>
        </w:rPr>
      </w:pPr>
      <w:r>
        <w:rPr>
          <w:rFonts w:hint="eastAsia" w:ascii="方正仿宋_GBK" w:hAnsi="方正仿宋_GBK" w:eastAsia="方正仿宋_GBK" w:cs="方正仿宋_GBK"/>
          <w:b w:val="0"/>
          <w:bCs w:val="0"/>
          <w:color w:val="auto"/>
          <w:kern w:val="0"/>
          <w:sz w:val="32"/>
          <w:szCs w:val="32"/>
          <w:highlight w:val="none"/>
          <w:lang w:val="en-US" w:eastAsia="zh-CN" w:bidi="ar-SA"/>
        </w:rPr>
        <w:t>成交供应商在中标后10日内向采购人缴纳履约保证金5000元，合同期满后无息退还。产品质量争议采购方有权要求供应商承担产品司法鉴定费用，拒绝承担的，采购方有权从履约保证金中抵扣。</w:t>
      </w:r>
    </w:p>
    <w:p w14:paraId="7B6472C9">
      <w:pPr>
        <w:keepNext w:val="0"/>
        <w:keepLines w:val="0"/>
        <w:pageBreakBefore w:val="0"/>
        <w:widowControl w:val="0"/>
        <w:kinsoku/>
        <w:wordWrap/>
        <w:overflowPunct/>
        <w:topLinePunct w:val="0"/>
        <w:autoSpaceDE/>
        <w:autoSpaceDN/>
        <w:bidi w:val="0"/>
        <w:adjustRightInd/>
        <w:snapToGrid w:val="0"/>
        <w:spacing w:line="500" w:lineRule="exact"/>
        <w:ind w:firstLine="643" w:firstLineChars="200"/>
        <w:textAlignment w:val="auto"/>
        <w:rPr>
          <w:rFonts w:hint="eastAsia" w:ascii="方正仿宋_GBK" w:hAnsi="方正仿宋_GBK" w:eastAsia="方正仿宋_GBK" w:cs="方正仿宋_GBK"/>
          <w:b/>
          <w:bCs/>
          <w:color w:val="auto"/>
          <w:kern w:val="0"/>
          <w:sz w:val="32"/>
          <w:szCs w:val="32"/>
          <w:highlight w:val="none"/>
          <w:lang w:val="en-US" w:eastAsia="zh-CN"/>
        </w:rPr>
      </w:pPr>
      <w:r>
        <w:rPr>
          <w:rFonts w:hint="eastAsia" w:ascii="方正仿宋_GBK" w:hAnsi="方正仿宋_GBK" w:eastAsia="方正仿宋_GBK" w:cs="方正仿宋_GBK"/>
          <w:b/>
          <w:bCs/>
          <w:color w:val="auto"/>
          <w:kern w:val="0"/>
          <w:sz w:val="32"/>
          <w:szCs w:val="32"/>
          <w:highlight w:val="none"/>
          <w:lang w:val="en-US" w:eastAsia="zh-CN"/>
        </w:rPr>
        <w:t>（九）违约责任</w:t>
      </w:r>
    </w:p>
    <w:p w14:paraId="3D05A04F">
      <w:pPr>
        <w:keepNext w:val="0"/>
        <w:keepLines w:val="0"/>
        <w:pageBreakBefore w:val="0"/>
        <w:widowControl w:val="0"/>
        <w:kinsoku/>
        <w:wordWrap/>
        <w:overflowPunct/>
        <w:topLinePunct w:val="0"/>
        <w:autoSpaceDE/>
        <w:autoSpaceDN/>
        <w:bidi w:val="0"/>
        <w:adjustRightInd/>
        <w:snapToGrid w:val="0"/>
        <w:spacing w:line="500" w:lineRule="exact"/>
        <w:ind w:left="0" w:leftChars="0" w:right="0" w:firstLine="640" w:firstLineChars="200"/>
        <w:jc w:val="both"/>
        <w:textAlignment w:val="auto"/>
        <w:outlineLvl w:val="9"/>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供应商未按采购人要求时限送货，每次承担1000元违约金；供应商产品质量问题，采购人有权要求供应商整改，整改期限为10日，整改期限届满仍未完成的，供应商每日支付合同千分之三的违约金，超过20日未能完成，采购人有权单方面解除合同，并要求供应商承担合同发生额30%的违约金。未按售后服务要求提供服务的，供应商承担200元/次的违约金。</w:t>
      </w:r>
    </w:p>
    <w:p w14:paraId="50A47855">
      <w:pPr>
        <w:keepNext w:val="0"/>
        <w:keepLines w:val="0"/>
        <w:pageBreakBefore w:val="0"/>
        <w:widowControl w:val="0"/>
        <w:kinsoku/>
        <w:wordWrap/>
        <w:overflowPunct/>
        <w:topLinePunct w:val="0"/>
        <w:autoSpaceDE/>
        <w:autoSpaceDN/>
        <w:bidi w:val="0"/>
        <w:adjustRightInd/>
        <w:snapToGrid w:val="0"/>
        <w:spacing w:line="500" w:lineRule="exact"/>
        <w:ind w:left="0" w:leftChars="0" w:right="0" w:firstLine="640" w:firstLineChars="200"/>
        <w:jc w:val="both"/>
        <w:textAlignment w:val="auto"/>
        <w:outlineLvl w:val="9"/>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出现下列情况之一的,采购人有权拒绝付款,并有权单方解除合同:</w:t>
      </w:r>
    </w:p>
    <w:p w14:paraId="0EA69952">
      <w:pPr>
        <w:keepNext w:val="0"/>
        <w:keepLines w:val="0"/>
        <w:pageBreakBefore w:val="0"/>
        <w:widowControl w:val="0"/>
        <w:kinsoku/>
        <w:wordWrap/>
        <w:overflowPunct/>
        <w:topLinePunct w:val="0"/>
        <w:autoSpaceDE/>
        <w:autoSpaceDN/>
        <w:bidi w:val="0"/>
        <w:adjustRightInd/>
        <w:snapToGrid w:val="0"/>
        <w:spacing w:line="500" w:lineRule="exact"/>
        <w:ind w:left="0" w:leftChars="0" w:right="0" w:firstLine="640" w:firstLineChars="200"/>
        <w:jc w:val="both"/>
        <w:textAlignment w:val="auto"/>
        <w:outlineLvl w:val="9"/>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①交付和验收整改超期以及供应商主动要求终止合同的。②供应商所供产品出现技术和质量问题，未无条件更换同品牌、同规格、同型号产品和提出整改措施，或整改效果不达标的。③供应商提供虚假书面材料的(如:资质文件、合格证明等);④供应商未遵守《廉洁购销合同》相关条款的;⑤合同有效期内,未经招标人同意，供应商擅自转让债权变更收款公司信息的。⑥供应商相关资质文件未处于有效期内的(如:营业执照、许可证、授权委托书等);⑦供应商提供的服务或产品与合同约定或响应文件载明内容不一致的;⑧一个年度供应商连续发生5次违约行为的;⑨</w:t>
      </w:r>
      <w:r>
        <w:rPr>
          <w:rFonts w:hint="eastAsia" w:ascii="方正仿宋_GBK" w:hAnsi="方正仿宋_GBK" w:eastAsia="方正仿宋_GBK" w:cs="方正仿宋_GBK"/>
          <w:color w:val="auto"/>
          <w:sz w:val="32"/>
          <w:szCs w:val="32"/>
          <w:highlight w:val="none"/>
          <w:lang w:val="en-US" w:eastAsia="zh-CN"/>
        </w:rPr>
        <w:t>供应商及其产品、提供服务发生泄漏医院数据及患者隐私事件，采购人有权解除合同</w:t>
      </w:r>
      <w:r>
        <w:rPr>
          <w:rFonts w:hint="eastAsia" w:ascii="方正仿宋_GBK" w:hAnsi="方正仿宋_GBK" w:eastAsia="方正仿宋_GBK" w:cs="方正仿宋_GBK"/>
          <w:color w:val="auto"/>
          <w:kern w:val="0"/>
          <w:sz w:val="32"/>
          <w:szCs w:val="32"/>
          <w:highlight w:val="none"/>
          <w:lang w:val="en-US" w:eastAsia="zh-CN"/>
        </w:rPr>
        <w:t>并要求供应商返还已支付款项并承担合同金额1倍的违约金;⑩使用中发现供应商提供的产品有质量或安全问题供应商未立即整改，采购人有权解除合同并要求供应商承担项目金额2倍违约金;</w:t>
      </w:r>
      <w:r>
        <w:rPr>
          <w:rFonts w:hint="eastAsia" w:ascii="微软雅黑" w:hAnsi="微软雅黑" w:eastAsia="微软雅黑" w:cs="微软雅黑"/>
          <w:color w:val="auto"/>
          <w:kern w:val="0"/>
          <w:sz w:val="32"/>
          <w:szCs w:val="32"/>
          <w:highlight w:val="none"/>
          <w:lang w:val="en-US" w:eastAsia="zh-CN"/>
        </w:rPr>
        <w:t>⑪</w:t>
      </w:r>
      <w:r>
        <w:rPr>
          <w:rFonts w:hint="eastAsia" w:ascii="方正仿宋_GBK" w:hAnsi="方正仿宋_GBK" w:eastAsia="方正仿宋_GBK" w:cs="方正仿宋_GBK"/>
          <w:color w:val="auto"/>
          <w:kern w:val="0"/>
          <w:sz w:val="32"/>
          <w:szCs w:val="32"/>
          <w:highlight w:val="none"/>
          <w:lang w:val="en-US" w:eastAsia="zh-CN"/>
        </w:rPr>
        <w:t>供应商交付前明知存在缺陷仍继续交付或交付后知晓缺陷未及时通知采购人并整改，采购人有权解除合同并要求供应商承担项目金额3倍违约金;因上述供应商原因导致采购人解除合同的，没有特殊约定的采购人有权要求供应商承担不低于合同结算总金额30%的违约金，有特殊约定的按照特殊约定执行。</w:t>
      </w:r>
    </w:p>
    <w:p w14:paraId="192BE292">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640" w:firstLineChars="200"/>
        <w:jc w:val="both"/>
        <w:textAlignment w:val="auto"/>
        <w:rPr>
          <w:rFonts w:hint="eastAsia" w:ascii="方正仿宋_GBK" w:hAnsi="方正仿宋_GBK" w:eastAsia="方正仿宋_GBK" w:cs="方正仿宋_GBK"/>
          <w:color w:val="auto"/>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因供应商提供的产品或服务原因引发纠纷、造成</w:t>
      </w:r>
      <w:r>
        <w:rPr>
          <w:rFonts w:hint="eastAsia" w:ascii="方正仿宋_GBK" w:hAnsi="方正仿宋_GBK" w:eastAsia="方正仿宋_GBK" w:cs="方正仿宋_GBK"/>
          <w:color w:val="auto"/>
          <w:sz w:val="32"/>
          <w:szCs w:val="32"/>
          <w:highlight w:val="none"/>
          <w:lang w:val="en-US" w:eastAsia="zh-CN"/>
        </w:rPr>
        <w:t>采购人损失、受到处罚的（如供应商拒绝履约、在提供产品及服务过程中损害采购人利益、供应商违纪违法行为、供应商提供产品及服务引发安全问题、产品故障问题供应商未及时响应造成严重后果等情形），应赔偿对采购人造成的直接和间接损失全额损失及承担相应法律责任。合同履行期间发生争议，协商无果由重庆市璧山区人民法院裁决。</w:t>
      </w:r>
    </w:p>
    <w:p w14:paraId="4B2F6CCF">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643" w:firstLineChars="200"/>
        <w:jc w:val="both"/>
        <w:textAlignment w:val="auto"/>
        <w:rPr>
          <w:rFonts w:hint="eastAsia" w:ascii="方正仿宋_GBK" w:hAnsi="方正仿宋_GBK" w:eastAsia="方正仿宋_GBK" w:cs="方正仿宋_GBK"/>
          <w:b/>
          <w:bCs/>
          <w:color w:val="auto"/>
          <w:sz w:val="32"/>
          <w:szCs w:val="32"/>
          <w:highlight w:val="none"/>
          <w:lang w:val="en-US" w:eastAsia="zh-CN"/>
        </w:rPr>
      </w:pPr>
      <w:r>
        <w:rPr>
          <w:rFonts w:hint="eastAsia" w:ascii="方正仿宋_GBK" w:hAnsi="方正仿宋_GBK" w:eastAsia="方正仿宋_GBK" w:cs="方正仿宋_GBK"/>
          <w:b/>
          <w:bCs/>
          <w:color w:val="auto"/>
          <w:kern w:val="0"/>
          <w:sz w:val="32"/>
          <w:szCs w:val="32"/>
          <w:highlight w:val="none"/>
          <w:lang w:val="en-US" w:eastAsia="zh-CN"/>
        </w:rPr>
        <w:t>（十）</w:t>
      </w:r>
      <w:r>
        <w:rPr>
          <w:rFonts w:hint="eastAsia" w:ascii="方正仿宋_GBK" w:hAnsi="方正仿宋_GBK" w:eastAsia="方正仿宋_GBK" w:cs="方正仿宋_GBK"/>
          <w:b/>
          <w:bCs/>
          <w:color w:val="auto"/>
          <w:sz w:val="32"/>
          <w:szCs w:val="32"/>
          <w:highlight w:val="none"/>
          <w:lang w:val="en-US" w:eastAsia="zh-CN"/>
        </w:rPr>
        <w:t>无效响应情况（供应商投标前务必逐项核对）</w:t>
      </w:r>
    </w:p>
    <w:p w14:paraId="5E3F60CF">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640" w:firstLineChars="200"/>
        <w:jc w:val="both"/>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1.供应商不符合规定的基本资格条件或特定资格条件；</w:t>
      </w:r>
    </w:p>
    <w:p w14:paraId="31CC223F">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640" w:firstLineChars="200"/>
        <w:jc w:val="both"/>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2.最低评标价法不能完全满足技术要求、商务要求的；</w:t>
      </w:r>
    </w:p>
    <w:p w14:paraId="65A55E67">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640" w:firstLineChars="200"/>
        <w:jc w:val="both"/>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sz w:val="32"/>
          <w:szCs w:val="32"/>
          <w:highlight w:val="none"/>
          <w:lang w:val="en-US" w:eastAsia="zh-CN"/>
        </w:rPr>
        <w:t>3.供应商响应文件内容、目录及页码不全；</w:t>
      </w:r>
    </w:p>
    <w:p w14:paraId="5472B7A5">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640" w:firstLineChars="200"/>
        <w:jc w:val="both"/>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4.供应商营业执照未圈出经营范围、有效期的；</w:t>
      </w:r>
    </w:p>
    <w:p w14:paraId="1A7EB857">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640" w:firstLineChars="200"/>
        <w:jc w:val="both"/>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5.供应商的报价超过采购总限价和分项限价的；</w:t>
      </w:r>
    </w:p>
    <w:p w14:paraId="15523A98">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640" w:firstLineChars="200"/>
        <w:jc w:val="both"/>
        <w:textAlignment w:val="auto"/>
        <w:rPr>
          <w:rFonts w:hint="eastAsia" w:ascii="方正仿宋_GBK" w:hAnsi="方正仿宋_GBK" w:eastAsia="方正仿宋_GBK" w:cs="方正仿宋_GBK"/>
          <w:color w:val="auto"/>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6.供应商所提交的响应文件未按采购人要求签字、盖章、份数的；</w:t>
      </w:r>
    </w:p>
    <w:p w14:paraId="433314ED">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640" w:firstLineChars="200"/>
        <w:jc w:val="both"/>
        <w:textAlignment w:val="auto"/>
        <w:rPr>
          <w:rFonts w:hint="eastAsia" w:ascii="方正仿宋_GBK" w:hAnsi="方正仿宋_GBK" w:eastAsia="方正仿宋_GBK" w:cs="方正仿宋_GBK"/>
          <w:b/>
          <w:bCs/>
          <w:color w:val="auto"/>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7.供应商响应文件提供图片资料的，图片未占A4纸约 3/4 页面排版（便于采购人看清图片内容）</w:t>
      </w:r>
    </w:p>
    <w:p w14:paraId="16583115">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640" w:firstLineChars="200"/>
        <w:jc w:val="both"/>
        <w:textAlignment w:val="auto"/>
        <w:rPr>
          <w:rFonts w:hint="eastAsia" w:ascii="方正仿宋_GBK" w:hAnsi="方正仿宋_GBK" w:eastAsia="方正仿宋_GBK" w:cs="方正仿宋_GBK"/>
          <w:color w:val="auto"/>
          <w:sz w:val="32"/>
          <w:szCs w:val="32"/>
          <w:highlight w:val="none"/>
          <w:lang w:val="en-US" w:eastAsia="zh-CN"/>
        </w:rPr>
      </w:pPr>
      <w:r>
        <w:rPr>
          <w:rFonts w:hint="eastAsia" w:ascii="方正仿宋_GBK" w:hAnsi="方正仿宋_GBK" w:eastAsia="方正仿宋_GBK" w:cs="方正仿宋_GBK"/>
          <w:color w:val="auto"/>
          <w:sz w:val="32"/>
          <w:szCs w:val="32"/>
          <w:highlight w:val="none"/>
          <w:lang w:val="en-US" w:eastAsia="zh-CN"/>
        </w:rPr>
        <w:t>8.技术要求对照表佐证材料未按采购人附件要求标注信息所在具体页码并用用下划线标注所在位置（方便采购人及评审专家查阅，减少评审时间）；</w:t>
      </w:r>
    </w:p>
    <w:p w14:paraId="00264AA8">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640" w:firstLineChars="200"/>
        <w:jc w:val="both"/>
        <w:textAlignment w:val="auto"/>
        <w:rPr>
          <w:rFonts w:hint="eastAsia" w:ascii="方正仿宋_GBK" w:hAnsi="方正仿宋_GBK" w:eastAsia="方正仿宋_GBK" w:cs="方正仿宋_GBK"/>
          <w:color w:val="auto"/>
          <w:sz w:val="32"/>
          <w:szCs w:val="32"/>
          <w:highlight w:val="none"/>
          <w:lang w:val="en-US" w:eastAsia="zh-CN"/>
        </w:rPr>
      </w:pPr>
      <w:r>
        <w:rPr>
          <w:rFonts w:hint="eastAsia" w:ascii="方正仿宋_GBK" w:hAnsi="方正仿宋_GBK" w:eastAsia="方正仿宋_GBK" w:cs="方正仿宋_GBK"/>
          <w:color w:val="auto"/>
          <w:sz w:val="32"/>
          <w:szCs w:val="32"/>
          <w:highlight w:val="none"/>
          <w:lang w:val="en-US" w:eastAsia="zh-CN"/>
        </w:rPr>
        <w:t>9.一般技术参数提供佐证支撑材料，如技术白皮书、产品说明书、产品彩页宣传、生产厂家官网截图及下载链接网址；有“*”的技术参数需要提供供应商加盖鲜章的第三方检测报告，检测报告须完整体现招标文件*参数的检测结果。故意不提供或提供虚假的佐证材料视为无效响应；</w:t>
      </w:r>
    </w:p>
    <w:p w14:paraId="7CCC18B1">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640" w:firstLineChars="200"/>
        <w:jc w:val="both"/>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10.供应商响应文件内容有与国家现行法律法规相违背的内容，或附有采购人无法接受的条件；</w:t>
      </w:r>
    </w:p>
    <w:p w14:paraId="29991C70">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640" w:firstLineChars="200"/>
        <w:jc w:val="both"/>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11.法定代表人为同一个人的两个及两个以上法人，母公司、全资子公司及其控股公司，在同一分包采购中同时参与投标；</w:t>
      </w:r>
    </w:p>
    <w:p w14:paraId="29FCAE05">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640" w:firstLineChars="200"/>
        <w:jc w:val="both"/>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12.分公司单独投标未取得总公司的授权；</w:t>
      </w:r>
    </w:p>
    <w:p w14:paraId="215FE0D7">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640" w:firstLineChars="200"/>
        <w:jc w:val="both"/>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13.单位负责人为同一人或者存在直接控股、管理关系的不同供应商，参加同一合同项下的政府采购活动的；</w:t>
      </w:r>
    </w:p>
    <w:p w14:paraId="637D83BF">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640" w:firstLineChars="200"/>
        <w:jc w:val="both"/>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14.按照《财政部关于在政府采购活动中查询及使用信用记录有关问题的通知》财库〔2016〕125号，供应商列入失信被执行人、重大税收违法案件当事人名单、政府采购严重违法失信行为记录名单及其他不符合《中华人民共和国政府采购法》第二十二条规定条件的供应商，将拒绝其参与政府采购活动。</w:t>
      </w:r>
    </w:p>
    <w:p w14:paraId="68618D23">
      <w:pPr>
        <w:keepNext w:val="0"/>
        <w:keepLines w:val="0"/>
        <w:pageBreakBefore w:val="0"/>
        <w:widowControl w:val="0"/>
        <w:kinsoku/>
        <w:wordWrap/>
        <w:overflowPunct/>
        <w:topLinePunct w:val="0"/>
        <w:autoSpaceDE/>
        <w:autoSpaceDN/>
        <w:bidi w:val="0"/>
        <w:adjustRightInd/>
        <w:snapToGrid w:val="0"/>
        <w:spacing w:line="500" w:lineRule="exact"/>
        <w:ind w:left="0" w:leftChars="0" w:right="0" w:firstLine="643" w:firstLineChars="200"/>
        <w:jc w:val="both"/>
        <w:textAlignment w:val="auto"/>
        <w:outlineLvl w:val="9"/>
        <w:rPr>
          <w:rFonts w:hint="eastAsia" w:ascii="方正仿宋_GBK" w:hAnsi="方正仿宋_GBK" w:eastAsia="方正仿宋_GBK" w:cs="方正仿宋_GBK"/>
          <w:b/>
          <w:bCs/>
          <w:color w:val="auto"/>
          <w:kern w:val="0"/>
          <w:sz w:val="32"/>
          <w:szCs w:val="32"/>
          <w:highlight w:val="none"/>
          <w:lang w:val="en-US" w:eastAsia="zh-CN"/>
        </w:rPr>
      </w:pPr>
      <w:r>
        <w:rPr>
          <w:rFonts w:hint="eastAsia" w:ascii="方正仿宋_GBK" w:hAnsi="方正仿宋_GBK" w:eastAsia="方正仿宋_GBK" w:cs="方正仿宋_GBK"/>
          <w:b/>
          <w:bCs/>
          <w:color w:val="auto"/>
          <w:kern w:val="0"/>
          <w:sz w:val="32"/>
          <w:szCs w:val="32"/>
          <w:highlight w:val="none"/>
          <w:lang w:val="en-US" w:eastAsia="zh-CN"/>
        </w:rPr>
        <w:t>四.其他要求</w:t>
      </w:r>
    </w:p>
    <w:p w14:paraId="0F4E5F72">
      <w:pPr>
        <w:keepNext w:val="0"/>
        <w:keepLines w:val="0"/>
        <w:pageBreakBefore w:val="0"/>
        <w:widowControl w:val="0"/>
        <w:kinsoku/>
        <w:wordWrap/>
        <w:overflowPunct/>
        <w:topLinePunct w:val="0"/>
        <w:autoSpaceDE/>
        <w:autoSpaceDN/>
        <w:bidi w:val="0"/>
        <w:adjustRightInd/>
        <w:snapToGrid w:val="0"/>
        <w:spacing w:line="500" w:lineRule="exact"/>
        <w:ind w:left="0" w:leftChars="0" w:right="0" w:firstLine="643" w:firstLineChars="200"/>
        <w:jc w:val="both"/>
        <w:textAlignment w:val="auto"/>
        <w:outlineLvl w:val="9"/>
        <w:rPr>
          <w:rFonts w:hint="eastAsia" w:ascii="方正仿宋_GBK" w:hAnsi="方正仿宋_GBK" w:eastAsia="方正仿宋_GBK" w:cs="方正仿宋_GBK"/>
          <w:b/>
          <w:bCs/>
          <w:color w:val="auto"/>
          <w:kern w:val="0"/>
          <w:sz w:val="32"/>
          <w:szCs w:val="32"/>
          <w:highlight w:val="none"/>
          <w:lang w:val="en-US" w:eastAsia="zh-CN"/>
        </w:rPr>
      </w:pPr>
      <w:r>
        <w:rPr>
          <w:rFonts w:hint="eastAsia" w:ascii="方正仿宋_GBK" w:hAnsi="方正仿宋_GBK" w:eastAsia="方正仿宋_GBK" w:cs="方正仿宋_GBK"/>
          <w:b/>
          <w:bCs/>
          <w:color w:val="auto"/>
          <w:kern w:val="0"/>
          <w:sz w:val="32"/>
          <w:szCs w:val="32"/>
          <w:highlight w:val="none"/>
          <w:lang w:val="en-US" w:eastAsia="zh-CN"/>
        </w:rPr>
        <w:t>（一）合同终止情形</w:t>
      </w:r>
    </w:p>
    <w:p w14:paraId="013AE518">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default" w:ascii="方正仿宋_GBK" w:hAnsi="方正仿宋_GBK" w:eastAsia="方正仿宋_GBK" w:cs="方正仿宋_GBK"/>
          <w:b w:val="0"/>
          <w:bCs w:val="0"/>
          <w:color w:val="auto"/>
          <w:kern w:val="0"/>
          <w:sz w:val="32"/>
          <w:szCs w:val="32"/>
          <w:highlight w:val="none"/>
          <w:lang w:val="en-US" w:eastAsia="zh-CN"/>
        </w:rPr>
      </w:pPr>
      <w:r>
        <w:rPr>
          <w:rFonts w:hint="eastAsia" w:ascii="方正仿宋_GBK" w:hAnsi="方正仿宋_GBK" w:eastAsia="方正仿宋_GBK" w:cs="方正仿宋_GBK"/>
          <w:b w:val="0"/>
          <w:bCs w:val="0"/>
          <w:color w:val="auto"/>
          <w:kern w:val="0"/>
          <w:sz w:val="32"/>
          <w:szCs w:val="32"/>
          <w:highlight w:val="none"/>
          <w:lang w:val="en-US" w:eastAsia="zh-CN"/>
        </w:rPr>
        <w:t>出现不良事件；</w:t>
      </w:r>
      <w:r>
        <w:rPr>
          <w:rFonts w:hint="eastAsia" w:ascii="方正仿宋_GBK" w:hAnsi="方正仿宋_GBK" w:eastAsia="方正仿宋_GBK" w:cs="方正仿宋_GBK"/>
          <w:color w:val="auto"/>
          <w:kern w:val="0"/>
          <w:sz w:val="32"/>
          <w:szCs w:val="32"/>
          <w:highlight w:val="none"/>
          <w:lang w:val="en-US" w:eastAsia="zh-CN"/>
        </w:rPr>
        <w:t>合同周期内出现2次及以上违约送货行为；</w:t>
      </w:r>
      <w:r>
        <w:rPr>
          <w:rFonts w:hint="eastAsia" w:ascii="方正仿宋_GBK" w:hAnsi="方正仿宋_GBK" w:eastAsia="方正仿宋_GBK" w:cs="方正仿宋_GBK"/>
          <w:b w:val="0"/>
          <w:bCs w:val="0"/>
          <w:color w:val="auto"/>
          <w:kern w:val="0"/>
          <w:sz w:val="32"/>
          <w:szCs w:val="32"/>
          <w:highlight w:val="none"/>
          <w:lang w:val="en-US" w:eastAsia="zh-CN"/>
        </w:rPr>
        <w:t>供应商廉洁违纪行为；供应商主动放弃等。</w:t>
      </w:r>
    </w:p>
    <w:p w14:paraId="00557A09">
      <w:pPr>
        <w:keepNext w:val="0"/>
        <w:keepLines w:val="0"/>
        <w:pageBreakBefore w:val="0"/>
        <w:widowControl w:val="0"/>
        <w:kinsoku/>
        <w:wordWrap/>
        <w:overflowPunct/>
        <w:topLinePunct w:val="0"/>
        <w:autoSpaceDE/>
        <w:autoSpaceDN/>
        <w:bidi w:val="0"/>
        <w:adjustRightInd/>
        <w:snapToGrid w:val="0"/>
        <w:spacing w:line="500" w:lineRule="exact"/>
        <w:ind w:firstLine="643" w:firstLineChars="200"/>
        <w:textAlignment w:val="auto"/>
        <w:rPr>
          <w:rFonts w:hint="eastAsia" w:ascii="方正仿宋_GBK" w:hAnsi="方正仿宋_GBK" w:eastAsia="方正仿宋_GBK" w:cs="方正仿宋_GBK"/>
          <w:b/>
          <w:bCs/>
          <w:color w:val="auto"/>
          <w:kern w:val="0"/>
          <w:sz w:val="32"/>
          <w:szCs w:val="32"/>
          <w:highlight w:val="none"/>
          <w:lang w:val="en-US" w:eastAsia="zh-CN"/>
        </w:rPr>
      </w:pPr>
      <w:r>
        <w:rPr>
          <w:rFonts w:hint="eastAsia" w:ascii="方正仿宋_GBK" w:hAnsi="方正仿宋_GBK" w:eastAsia="方正仿宋_GBK" w:cs="方正仿宋_GBK"/>
          <w:b/>
          <w:bCs/>
          <w:color w:val="auto"/>
          <w:kern w:val="0"/>
          <w:sz w:val="32"/>
          <w:szCs w:val="32"/>
          <w:highlight w:val="none"/>
          <w:lang w:val="en-US" w:eastAsia="zh-CN"/>
        </w:rPr>
        <w:t>（二）中选标准</w:t>
      </w:r>
    </w:p>
    <w:p w14:paraId="54F7EDE4">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本项目采用最低评标价法评选。如超出投标报价、未在规定的时间内上交资料及资料不齐全的为无效报价。</w:t>
      </w:r>
    </w:p>
    <w:p w14:paraId="667E47B7">
      <w:pPr>
        <w:keepNext w:val="0"/>
        <w:keepLines w:val="0"/>
        <w:pageBreakBefore w:val="0"/>
        <w:widowControl w:val="0"/>
        <w:kinsoku/>
        <w:wordWrap/>
        <w:overflowPunct/>
        <w:topLinePunct w:val="0"/>
        <w:autoSpaceDE/>
        <w:autoSpaceDN/>
        <w:bidi w:val="0"/>
        <w:adjustRightInd/>
        <w:snapToGrid w:val="0"/>
        <w:spacing w:line="500" w:lineRule="exact"/>
        <w:ind w:firstLine="643" w:firstLineChars="200"/>
        <w:textAlignment w:val="auto"/>
        <w:rPr>
          <w:rFonts w:hint="eastAsia" w:ascii="方正仿宋_GBK" w:hAnsi="方正仿宋_GBK" w:eastAsia="方正仿宋_GBK" w:cs="方正仿宋_GBK"/>
          <w:b/>
          <w:bCs/>
          <w:color w:val="auto"/>
          <w:kern w:val="0"/>
          <w:sz w:val="32"/>
          <w:szCs w:val="32"/>
          <w:highlight w:val="none"/>
          <w:lang w:val="en-US" w:eastAsia="zh-CN"/>
        </w:rPr>
      </w:pPr>
      <w:r>
        <w:rPr>
          <w:rFonts w:hint="eastAsia" w:ascii="方正仿宋_GBK" w:hAnsi="方正仿宋_GBK" w:eastAsia="方正仿宋_GBK" w:cs="方正仿宋_GBK"/>
          <w:b/>
          <w:bCs/>
          <w:color w:val="auto"/>
          <w:kern w:val="0"/>
          <w:sz w:val="32"/>
          <w:szCs w:val="32"/>
          <w:highlight w:val="none"/>
          <w:lang w:val="en-US" w:eastAsia="zh-CN"/>
        </w:rPr>
        <w:t>（三）废标或流标情形</w:t>
      </w:r>
    </w:p>
    <w:p w14:paraId="622BF9A8">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（1）首次询价无3家有效供应商；第二次有效供应商至少1家不做流标处理；</w:t>
      </w:r>
    </w:p>
    <w:p w14:paraId="00190FE4">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（2）供应商不能在规定时限内对响应材料的真实性和合理性进行说明；</w:t>
      </w:r>
    </w:p>
    <w:p w14:paraId="70A8D134">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（3）供应商存在围标、串标等违法行为；</w:t>
      </w:r>
    </w:p>
    <w:p w14:paraId="2C4EFEB4">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（4）中选供应商存在虚假响应。</w:t>
      </w:r>
    </w:p>
    <w:p w14:paraId="1DB65F09">
      <w:pPr>
        <w:keepNext w:val="0"/>
        <w:keepLines w:val="0"/>
        <w:pageBreakBefore w:val="0"/>
        <w:widowControl w:val="0"/>
        <w:kinsoku/>
        <w:wordWrap/>
        <w:overflowPunct/>
        <w:topLinePunct w:val="0"/>
        <w:autoSpaceDE/>
        <w:autoSpaceDN/>
        <w:bidi w:val="0"/>
        <w:adjustRightInd/>
        <w:snapToGrid w:val="0"/>
        <w:spacing w:line="500" w:lineRule="exact"/>
        <w:ind w:firstLine="643"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b/>
          <w:bCs/>
          <w:color w:val="auto"/>
          <w:kern w:val="0"/>
          <w:sz w:val="32"/>
          <w:szCs w:val="32"/>
          <w:highlight w:val="none"/>
          <w:lang w:val="en-US" w:eastAsia="zh-CN"/>
        </w:rPr>
        <w:t>（四）供应商有以下情形之一的，将纳入采购人不良行为记录，采购人将终止与供应商合同，并取消其两年内参加采购人的药品、设备、耗材招标投标的资格</w:t>
      </w:r>
      <w:r>
        <w:rPr>
          <w:rFonts w:hint="eastAsia" w:ascii="方正仿宋_GBK" w:hAnsi="方正仿宋_GBK" w:eastAsia="方正仿宋_GBK" w:cs="方正仿宋_GBK"/>
          <w:color w:val="auto"/>
          <w:kern w:val="0"/>
          <w:sz w:val="32"/>
          <w:szCs w:val="32"/>
          <w:highlight w:val="none"/>
          <w:lang w:val="en-US" w:eastAsia="zh-CN"/>
        </w:rPr>
        <w:t>：</w:t>
      </w:r>
    </w:p>
    <w:p w14:paraId="2E6EDFE7">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（1）经人民法院判决认定构成行贿犯罪，或者犯罪情节轻微，不需要判处刑罚，人民法院依据刑罚判处免于刑事处罚的；</w:t>
      </w:r>
    </w:p>
    <w:p w14:paraId="67D22213">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（2）行贿行为情节轻微，人民检察院作出不起诉决定的；</w:t>
      </w:r>
    </w:p>
    <w:p w14:paraId="78145D6D">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（3）被纪检监察机关以贿赂立案调查，并依法作出相关处理的；</w:t>
      </w:r>
    </w:p>
    <w:p w14:paraId="77A7AEAF">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（4）被列入国家、市卫生健康行政部门政务网站公布的商业贿赂不良记录名单的；</w:t>
      </w:r>
    </w:p>
    <w:p w14:paraId="30A50F61">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（5）被列入国家医疗保障局网站公布的价格招采信用评价“特别严重”和“严重”失信评定结果名单的；</w:t>
      </w:r>
    </w:p>
    <w:p w14:paraId="277AB4DA">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（6）因行贿、违法经营等行为被财政、工商行政管理、食品药品监管等部门列入不良执业记录或作出行政处罚的；</w:t>
      </w:r>
    </w:p>
    <w:p w14:paraId="790A5062">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（7）因串通投标、无正当理由不与采购人签订合同、提供虚假材料谋取中标、中标后提供假冒伪劣产品或无正当理由拒绝履行协议等严重违法失信行为的；</w:t>
      </w:r>
    </w:p>
    <w:p w14:paraId="33F5B9A6">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（8）法律、法规、规章规定的其他情形。</w:t>
      </w:r>
    </w:p>
    <w:p w14:paraId="6A35B054">
      <w:pPr>
        <w:keepNext w:val="0"/>
        <w:keepLines w:val="0"/>
        <w:pageBreakBefore w:val="0"/>
        <w:widowControl w:val="0"/>
        <w:kinsoku/>
        <w:wordWrap/>
        <w:overflowPunct/>
        <w:topLinePunct w:val="0"/>
        <w:autoSpaceDE/>
        <w:autoSpaceDN/>
        <w:bidi w:val="0"/>
        <w:adjustRightInd/>
        <w:snapToGrid w:val="0"/>
        <w:spacing w:line="500" w:lineRule="exact"/>
        <w:ind w:firstLine="643" w:firstLineChars="200"/>
        <w:textAlignment w:val="auto"/>
        <w:rPr>
          <w:rFonts w:hint="default" w:ascii="方正仿宋_GBK" w:hAnsi="方正仿宋_GBK" w:eastAsia="方正仿宋_GBK" w:cs="方正仿宋_GBK"/>
          <w:b/>
          <w:bCs/>
          <w:color w:val="auto"/>
          <w:kern w:val="0"/>
          <w:sz w:val="32"/>
          <w:szCs w:val="32"/>
          <w:highlight w:val="none"/>
          <w:lang w:val="en-US" w:eastAsia="zh-CN"/>
        </w:rPr>
      </w:pPr>
      <w:r>
        <w:rPr>
          <w:rFonts w:hint="eastAsia" w:ascii="方正仿宋_GBK" w:hAnsi="方正仿宋_GBK" w:eastAsia="方正仿宋_GBK" w:cs="方正仿宋_GBK"/>
          <w:b/>
          <w:bCs/>
          <w:color w:val="auto"/>
          <w:kern w:val="0"/>
          <w:sz w:val="32"/>
          <w:szCs w:val="32"/>
          <w:highlight w:val="none"/>
          <w:lang w:val="en-US" w:eastAsia="zh-CN"/>
        </w:rPr>
        <w:t>（五）其他注意事项</w:t>
      </w:r>
    </w:p>
    <w:p w14:paraId="4E942A04">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1）凡有意参加投标的供应商，请于公告发布之日起至报名截止时间之前，在璧山区人民医院官网下载查看本项目采购文件以及变更公告等所有项目资料，无论供应商下载查看与否，均视为已知晓所有招标实质性要求内容；</w:t>
      </w:r>
    </w:p>
    <w:p w14:paraId="36922CB0">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（2）无论招标结果如何，供应商参与本项目的所有费用均自行承担；</w:t>
      </w:r>
    </w:p>
    <w:p w14:paraId="7D431B56">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（3）本次采购过程中如产生专家评审等相关费用将由成交供应商承担；</w:t>
      </w:r>
    </w:p>
    <w:p w14:paraId="0FF9BE68">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（4）成交供应商未在规定时间内签订合同、拒绝签订履行采购合同的，采购人将纳入供应商不良行为记录进行管理；</w:t>
      </w:r>
    </w:p>
    <w:p w14:paraId="4AC88A71">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（5）其他未尽事宜由供需双方在采购合同中详细约定；</w:t>
      </w:r>
    </w:p>
    <w:p w14:paraId="1ACEF726">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（6）本项目不接受联合体参与投标；</w:t>
      </w:r>
    </w:p>
    <w:p w14:paraId="6B5102D2">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（7）采购人在中华人民共和国境内使用成交供应商提供的货物及服务时免受第三方提出的侵犯其专利权或其它知识产权的起诉。如果第三方提出侵权指控，成交供应商应承担由此而引起的一切法律责任和费用。</w:t>
      </w:r>
    </w:p>
    <w:p w14:paraId="0FD62B87">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（8）如投标人违反《中华人民共和国政府采购法》《中华人民共和国政府采购实施条例》等相关规定，采购人将按规定追究投标人法律责任。</w:t>
      </w:r>
    </w:p>
    <w:p w14:paraId="7032B4E6">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（9）如采购人发现供应商投标文件中出现围串标行为，投标响应供应商应配合采购人提供相应资料进行调查（包括响应原始文件WORD版本）。</w:t>
      </w:r>
    </w:p>
    <w:p w14:paraId="3EE103E2">
      <w:pPr>
        <w:keepNext w:val="0"/>
        <w:keepLines w:val="0"/>
        <w:pageBreakBefore w:val="0"/>
        <w:widowControl w:val="0"/>
        <w:kinsoku/>
        <w:wordWrap/>
        <w:overflowPunct/>
        <w:topLinePunct w:val="0"/>
        <w:autoSpaceDE/>
        <w:autoSpaceDN/>
        <w:bidi w:val="0"/>
        <w:adjustRightInd/>
        <w:snapToGrid w:val="0"/>
        <w:spacing w:line="500" w:lineRule="exact"/>
        <w:ind w:firstLine="643" w:firstLineChars="200"/>
        <w:textAlignment w:val="auto"/>
        <w:rPr>
          <w:rFonts w:hint="default" w:ascii="方正仿宋_GBK" w:hAnsi="方正仿宋_GBK" w:eastAsia="方正仿宋_GBK" w:cs="方正仿宋_GBK"/>
          <w:b/>
          <w:bCs/>
          <w:color w:val="auto"/>
          <w:kern w:val="0"/>
          <w:sz w:val="32"/>
          <w:szCs w:val="32"/>
          <w:highlight w:val="none"/>
          <w:lang w:val="en-US" w:eastAsia="zh-CN"/>
        </w:rPr>
      </w:pPr>
      <w:r>
        <w:rPr>
          <w:rFonts w:hint="default" w:ascii="方正仿宋_GBK" w:hAnsi="方正仿宋_GBK" w:eastAsia="方正仿宋_GBK" w:cs="方正仿宋_GBK"/>
          <w:b/>
          <w:bCs/>
          <w:color w:val="auto"/>
          <w:kern w:val="0"/>
          <w:sz w:val="32"/>
          <w:szCs w:val="32"/>
          <w:highlight w:val="none"/>
          <w:lang w:val="en-US" w:eastAsia="zh-CN"/>
        </w:rPr>
        <w:drawing>
          <wp:anchor distT="0" distB="0" distL="114300" distR="114300" simplePos="0" relativeHeight="251659264" behindDoc="0" locked="0" layoutInCell="1" allowOverlap="1">
            <wp:simplePos x="0" y="0"/>
            <wp:positionH relativeFrom="column">
              <wp:posOffset>196215</wp:posOffset>
            </wp:positionH>
            <wp:positionV relativeFrom="paragraph">
              <wp:posOffset>681990</wp:posOffset>
            </wp:positionV>
            <wp:extent cx="2541270" cy="3315970"/>
            <wp:effectExtent l="0" t="0" r="11430" b="17780"/>
            <wp:wrapSquare wrapText="bothSides"/>
            <wp:docPr id="3" name="图片 3" descr="C:\Users\王静-采购办\Desktop\微信图片_20240320084311.jpg微信图片_20240320084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C:\Users\王静-采购办\Desktop\微信图片_20240320084311.jpg微信图片_20240320084311"/>
                    <pic:cNvPicPr>
                      <a:picLocks noChangeAspect="1"/>
                    </pic:cNvPicPr>
                  </pic:nvPicPr>
                  <pic:blipFill>
                    <a:blip r:embed="rId4"/>
                    <a:srcRect/>
                    <a:stretch>
                      <a:fillRect/>
                    </a:stretch>
                  </pic:blipFill>
                  <pic:spPr>
                    <a:xfrm>
                      <a:off x="0" y="0"/>
                      <a:ext cx="2541270" cy="3315970"/>
                    </a:xfrm>
                    <a:prstGeom prst="rect">
                      <a:avLst/>
                    </a:prstGeom>
                  </pic:spPr>
                </pic:pic>
              </a:graphicData>
            </a:graphic>
          </wp:anchor>
        </w:drawing>
      </w:r>
      <w:r>
        <w:rPr>
          <w:rFonts w:hint="eastAsia" w:ascii="方正仿宋_GBK" w:hAnsi="方正仿宋_GBK" w:eastAsia="方正仿宋_GBK" w:cs="方正仿宋_GBK"/>
          <w:b/>
          <w:bCs/>
          <w:color w:val="auto"/>
          <w:kern w:val="0"/>
          <w:sz w:val="32"/>
          <w:szCs w:val="32"/>
          <w:highlight w:val="none"/>
          <w:lang w:val="en-US" w:eastAsia="zh-CN"/>
        </w:rPr>
        <w:t>（六）投标档案袋密封要求（务必密封严实，密封不严采购人有权拒绝接收），如下图：</w:t>
      </w:r>
    </w:p>
    <w:p w14:paraId="01B50879">
      <w:pPr>
        <w:keepNext w:val="0"/>
        <w:keepLines w:val="0"/>
        <w:pageBreakBefore w:val="0"/>
        <w:widowControl w:val="0"/>
        <w:kinsoku/>
        <w:wordWrap/>
        <w:overflowPunct/>
        <w:topLinePunct w:val="0"/>
        <w:autoSpaceDE/>
        <w:autoSpaceDN/>
        <w:bidi w:val="0"/>
        <w:adjustRightInd/>
        <w:snapToGrid w:val="0"/>
        <w:spacing w:line="500" w:lineRule="exact"/>
        <w:ind w:firstLine="420" w:firstLineChars="200"/>
        <w:textAlignment w:val="auto"/>
        <w:rPr>
          <w:rFonts w:hint="eastAsia" w:ascii="方正仿宋_GBK" w:hAnsi="方正仿宋_GBK" w:eastAsia="方正仿宋_GBK" w:cs="方正仿宋_GBK"/>
          <w:color w:val="auto"/>
          <w:kern w:val="0"/>
          <w:sz w:val="32"/>
          <w:szCs w:val="32"/>
          <w:highlight w:val="none"/>
          <w:lang w:val="en-US" w:eastAsia="zh-CN"/>
        </w:rPr>
        <w:sectPr>
          <w:pgSz w:w="11906" w:h="16838"/>
          <w:pgMar w:top="1134" w:right="1134" w:bottom="1134" w:left="1134" w:header="851" w:footer="992" w:gutter="0"/>
          <w:cols w:space="720" w:num="1"/>
          <w:docGrid w:type="lines" w:linePitch="312" w:charSpace="0"/>
        </w:sectPr>
      </w:pPr>
      <w:r>
        <w:rPr>
          <w:rFonts w:hint="default"/>
          <w:highlight w:val="none"/>
          <w:lang w:val="en-US" w:eastAsia="zh-CN"/>
        </w:rPr>
        <w:drawing>
          <wp:anchor distT="0" distB="0" distL="114300" distR="114300" simplePos="0" relativeHeight="251660288" behindDoc="0" locked="0" layoutInCell="1" allowOverlap="1">
            <wp:simplePos x="0" y="0"/>
            <wp:positionH relativeFrom="column">
              <wp:posOffset>99695</wp:posOffset>
            </wp:positionH>
            <wp:positionV relativeFrom="paragraph">
              <wp:posOffset>69215</wp:posOffset>
            </wp:positionV>
            <wp:extent cx="2572385" cy="3280410"/>
            <wp:effectExtent l="0" t="0" r="18415" b="15240"/>
            <wp:wrapSquare wrapText="bothSides"/>
            <wp:docPr id="4" name="图片 4" descr="微信图片_20240320084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微信图片_20240320084137"/>
                    <pic:cNvPicPr>
                      <a:picLocks noChangeAspect="1"/>
                    </pic:cNvPicPr>
                  </pic:nvPicPr>
                  <pic:blipFill>
                    <a:blip r:embed="rId5"/>
                    <a:stretch>
                      <a:fillRect/>
                    </a:stretch>
                  </pic:blipFill>
                  <pic:spPr>
                    <a:xfrm>
                      <a:off x="0" y="0"/>
                      <a:ext cx="2572385" cy="3280410"/>
                    </a:xfrm>
                    <a:prstGeom prst="rect">
                      <a:avLst/>
                    </a:prstGeom>
                  </pic:spPr>
                </pic:pic>
              </a:graphicData>
            </a:graphic>
          </wp:anchor>
        </w:drawing>
      </w:r>
    </w:p>
    <w:p w14:paraId="79866315">
      <w:pPr>
        <w:autoSpaceDE w:val="0"/>
        <w:autoSpaceDN w:val="0"/>
        <w:adjustRightInd w:val="0"/>
        <w:snapToGrid w:val="0"/>
        <w:spacing w:line="360" w:lineRule="auto"/>
        <w:jc w:val="center"/>
        <w:rPr>
          <w:rFonts w:hint="eastAsia" w:ascii="仿宋_GB2312" w:hAnsi="宋体" w:eastAsia="仿宋_GB2312" w:cs="宋体"/>
          <w:b/>
          <w:bCs/>
          <w:sz w:val="44"/>
          <w:szCs w:val="44"/>
          <w:highlight w:val="none"/>
          <w:lang w:val="en-US" w:eastAsia="zh-CN"/>
        </w:rPr>
      </w:pPr>
      <w:r>
        <w:rPr>
          <w:rFonts w:hint="eastAsia" w:ascii="仿宋_GB2312" w:hAnsi="宋体" w:eastAsia="仿宋_GB2312" w:cs="宋体"/>
          <w:b/>
          <w:bCs/>
          <w:sz w:val="44"/>
          <w:szCs w:val="44"/>
          <w:highlight w:val="none"/>
          <w:lang w:val="en-US" w:eastAsia="zh-CN"/>
        </w:rPr>
        <w:t>投标书</w:t>
      </w:r>
    </w:p>
    <w:p w14:paraId="5EE6296E">
      <w:pPr>
        <w:autoSpaceDE w:val="0"/>
        <w:autoSpaceDN w:val="0"/>
        <w:adjustRightInd w:val="0"/>
        <w:snapToGrid w:val="0"/>
        <w:spacing w:line="360" w:lineRule="auto"/>
        <w:rPr>
          <w:rFonts w:ascii="仿宋_GB2312" w:hAnsi="宋体" w:eastAsia="仿宋_GB2312" w:cs="宋体"/>
          <w:sz w:val="32"/>
          <w:szCs w:val="32"/>
          <w:highlight w:val="none"/>
          <w:lang w:val="zh-CN"/>
        </w:rPr>
      </w:pPr>
      <w:r>
        <w:rPr>
          <w:rFonts w:hint="eastAsia" w:ascii="仿宋_GB2312" w:hAnsi="宋体" w:eastAsia="仿宋_GB2312" w:cs="宋体"/>
          <w:sz w:val="32"/>
          <w:szCs w:val="32"/>
          <w:highlight w:val="none"/>
          <w:lang w:val="zh-CN"/>
        </w:rPr>
        <w:t>重庆</w:t>
      </w:r>
      <w:r>
        <w:rPr>
          <w:rFonts w:hint="eastAsia" w:ascii="仿宋_GB2312" w:hAnsi="宋体" w:eastAsia="仿宋_GB2312" w:cs="宋体"/>
          <w:sz w:val="32"/>
          <w:szCs w:val="32"/>
          <w:highlight w:val="none"/>
          <w:lang w:val="en-US" w:eastAsia="zh-CN"/>
        </w:rPr>
        <w:t>市璧山区人民医院</w:t>
      </w:r>
      <w:r>
        <w:rPr>
          <w:rFonts w:hint="eastAsia" w:ascii="仿宋_GB2312" w:hAnsi="宋体" w:eastAsia="仿宋_GB2312" w:cs="宋体"/>
          <w:sz w:val="32"/>
          <w:szCs w:val="32"/>
          <w:highlight w:val="none"/>
          <w:lang w:val="zh-CN"/>
        </w:rPr>
        <w:t>：</w:t>
      </w:r>
    </w:p>
    <w:p w14:paraId="0DB5D6CC">
      <w:pPr>
        <w:autoSpaceDE w:val="0"/>
        <w:autoSpaceDN w:val="0"/>
        <w:adjustRightInd w:val="0"/>
        <w:snapToGrid w:val="0"/>
        <w:spacing w:line="360" w:lineRule="auto"/>
        <w:ind w:firstLine="640" w:firstLineChars="200"/>
        <w:rPr>
          <w:rFonts w:ascii="仿宋_GB2312" w:eastAsia="仿宋_GB2312"/>
          <w:b/>
          <w:bCs/>
          <w:color w:val="auto"/>
          <w:sz w:val="32"/>
          <w:szCs w:val="32"/>
          <w:highlight w:val="none"/>
          <w:lang w:val="zh-CN"/>
        </w:rPr>
      </w:pPr>
      <w:r>
        <w:rPr>
          <w:rFonts w:hint="eastAsia" w:ascii="仿宋_GB2312" w:hAnsi="宋体" w:eastAsia="仿宋_GB2312" w:cs="宋体"/>
          <w:sz w:val="32"/>
          <w:szCs w:val="32"/>
          <w:highlight w:val="none"/>
          <w:lang w:val="zh-CN"/>
        </w:rPr>
        <w:t>我们收到贵院</w:t>
      </w:r>
      <w:r>
        <w:rPr>
          <w:rFonts w:hint="eastAsia" w:ascii="仿宋_GB2312" w:hAnsi="宋体" w:eastAsia="仿宋_GB2312" w:cs="宋体"/>
          <w:sz w:val="32"/>
          <w:szCs w:val="32"/>
          <w:highlight w:val="none"/>
          <w:u w:val="single"/>
          <w:lang w:val="zh-CN"/>
        </w:rPr>
        <w:t xml:space="preserve">                     </w:t>
      </w:r>
      <w:r>
        <w:rPr>
          <w:rFonts w:hint="eastAsia" w:ascii="仿宋_GB2312" w:hAnsi="宋体" w:eastAsia="仿宋_GB2312" w:cs="宋体"/>
          <w:sz w:val="32"/>
          <w:szCs w:val="32"/>
          <w:highlight w:val="none"/>
          <w:lang w:val="zh-CN"/>
        </w:rPr>
        <w:t>的邀标文件（编号              ），经详细研究，愿意参加投标。提交下述文件</w:t>
      </w:r>
      <w:r>
        <w:rPr>
          <w:rFonts w:hint="eastAsia" w:ascii="仿宋_GB2312" w:hAnsi="宋体" w:eastAsia="仿宋_GB2312" w:cs="宋体"/>
          <w:b/>
          <w:bCs/>
          <w:color w:val="auto"/>
          <w:sz w:val="32"/>
          <w:szCs w:val="32"/>
          <w:highlight w:val="none"/>
          <w:u w:val="single"/>
          <w:lang w:val="zh-CN"/>
        </w:rPr>
        <w:t>正本一份，副本三份。</w:t>
      </w:r>
      <w:r>
        <w:rPr>
          <w:rFonts w:hint="eastAsia" w:ascii="仿宋_GB2312" w:hAnsi="宋体" w:eastAsia="仿宋_GB2312" w:cs="宋体"/>
          <w:b/>
          <w:bCs/>
          <w:color w:val="auto"/>
          <w:sz w:val="32"/>
          <w:szCs w:val="32"/>
          <w:highlight w:val="none"/>
          <w:lang w:val="zh-CN"/>
        </w:rPr>
        <w:t>文件包括：</w:t>
      </w:r>
      <w:r>
        <w:rPr>
          <w:rFonts w:hint="eastAsia" w:ascii="方正仿宋_GBK" w:hAnsi="方正仿宋_GBK" w:eastAsia="方正仿宋_GBK" w:cs="方正仿宋_GBK"/>
          <w:color w:val="auto"/>
          <w:kern w:val="0"/>
          <w:sz w:val="32"/>
          <w:szCs w:val="32"/>
          <w:highlight w:val="none"/>
          <w:lang w:val="zh-CN" w:eastAsia="zh-CN"/>
        </w:rPr>
        <w:t>（</w:t>
      </w:r>
      <w:r>
        <w:rPr>
          <w:rFonts w:hint="eastAsia" w:ascii="方正仿宋_GBK" w:hAnsi="方正仿宋_GBK" w:eastAsia="方正仿宋_GBK" w:cs="方正仿宋_GBK"/>
          <w:color w:val="auto"/>
          <w:kern w:val="0"/>
          <w:sz w:val="32"/>
          <w:szCs w:val="32"/>
          <w:highlight w:val="none"/>
          <w:lang w:val="en-US" w:eastAsia="zh-CN"/>
        </w:rPr>
        <w:t>注供应商提交的响应文件未按询价文件要求签字、盖章、份数、顺序、内容，视为无效投标）</w:t>
      </w:r>
    </w:p>
    <w:p w14:paraId="2C7F8756">
      <w:pPr>
        <w:pStyle w:val="5"/>
        <w:keepNext w:val="0"/>
        <w:keepLines w:val="0"/>
        <w:pageBreakBefore w:val="0"/>
        <w:widowControl w:val="0"/>
        <w:kinsoku/>
        <w:wordWrap/>
        <w:overflowPunct/>
        <w:topLinePunct w:val="0"/>
        <w:autoSpaceDE/>
        <w:autoSpaceDN/>
        <w:bidi w:val="0"/>
        <w:adjustRightInd/>
        <w:snapToGrid/>
        <w:spacing w:line="500" w:lineRule="exact"/>
        <w:ind w:left="0" w:leftChars="0" w:firstLine="640" w:firstLineChars="200"/>
        <w:textAlignment w:val="auto"/>
        <w:rPr>
          <w:rFonts w:hint="eastAsia" w:ascii="仿宋_GB2312" w:hAnsi="宋体" w:eastAsia="仿宋_GB2312" w:cs="宋体"/>
          <w:kern w:val="2"/>
          <w:sz w:val="32"/>
          <w:szCs w:val="32"/>
          <w:highlight w:val="none"/>
          <w:lang w:val="en-US" w:eastAsia="zh-CN" w:bidi="ar-SA"/>
        </w:rPr>
      </w:pPr>
      <w:r>
        <w:rPr>
          <w:rFonts w:hint="eastAsia" w:ascii="仿宋_GB2312" w:eastAsia="仿宋_GB2312" w:cs="宋体"/>
          <w:kern w:val="2"/>
          <w:sz w:val="32"/>
          <w:szCs w:val="32"/>
          <w:highlight w:val="none"/>
          <w:lang w:val="en-US" w:eastAsia="zh-CN" w:bidi="ar-SA"/>
        </w:rPr>
        <w:t>1.一般</w:t>
      </w:r>
      <w:r>
        <w:rPr>
          <w:rFonts w:hint="eastAsia" w:ascii="仿宋_GB2312" w:hAnsi="宋体" w:eastAsia="仿宋_GB2312" w:cs="宋体"/>
          <w:kern w:val="2"/>
          <w:sz w:val="32"/>
          <w:szCs w:val="32"/>
          <w:highlight w:val="none"/>
          <w:lang w:val="en-US" w:eastAsia="zh-CN" w:bidi="ar-SA"/>
        </w:rPr>
        <w:t>资格条件</w:t>
      </w:r>
      <w:r>
        <w:rPr>
          <w:rFonts w:hint="eastAsia" w:ascii="仿宋_GB2312" w:eastAsia="仿宋_GB2312" w:cs="宋体"/>
          <w:kern w:val="2"/>
          <w:sz w:val="32"/>
          <w:szCs w:val="32"/>
          <w:highlight w:val="none"/>
          <w:lang w:val="en-US" w:eastAsia="zh-CN" w:bidi="ar-SA"/>
        </w:rPr>
        <w:t>（营业执照和承诺函）</w:t>
      </w:r>
    </w:p>
    <w:p w14:paraId="2B7DF2F5">
      <w:pPr>
        <w:pStyle w:val="5"/>
        <w:keepNext w:val="0"/>
        <w:keepLines w:val="0"/>
        <w:pageBreakBefore w:val="0"/>
        <w:widowControl w:val="0"/>
        <w:kinsoku/>
        <w:wordWrap/>
        <w:overflowPunct/>
        <w:topLinePunct w:val="0"/>
        <w:autoSpaceDE/>
        <w:autoSpaceDN/>
        <w:bidi w:val="0"/>
        <w:adjustRightInd/>
        <w:snapToGrid/>
        <w:spacing w:line="500" w:lineRule="exact"/>
        <w:ind w:left="0" w:leftChars="0" w:firstLine="640" w:firstLineChars="200"/>
        <w:textAlignment w:val="auto"/>
        <w:rPr>
          <w:rFonts w:hint="eastAsia" w:ascii="仿宋_GB2312" w:hAnsi="宋体" w:eastAsia="仿宋_GB2312" w:cs="宋体"/>
          <w:kern w:val="2"/>
          <w:sz w:val="32"/>
          <w:szCs w:val="32"/>
          <w:highlight w:val="none"/>
          <w:lang w:val="zh-CN" w:eastAsia="zh-CN" w:bidi="ar-SA"/>
        </w:rPr>
      </w:pPr>
      <w:r>
        <w:rPr>
          <w:rFonts w:hint="eastAsia" w:ascii="仿宋_GB2312" w:eastAsia="仿宋_GB2312" w:cs="宋体"/>
          <w:kern w:val="2"/>
          <w:sz w:val="32"/>
          <w:szCs w:val="32"/>
          <w:highlight w:val="none"/>
          <w:lang w:val="en-US" w:eastAsia="zh-CN" w:bidi="ar-SA"/>
        </w:rPr>
        <w:t>2.特定资格条件</w:t>
      </w:r>
    </w:p>
    <w:p w14:paraId="5492345D">
      <w:pPr>
        <w:keepNext w:val="0"/>
        <w:keepLines w:val="0"/>
        <w:pageBreakBefore w:val="0"/>
        <w:widowControl w:val="0"/>
        <w:kinsoku/>
        <w:wordWrap/>
        <w:overflowPunct/>
        <w:topLinePunct w:val="0"/>
        <w:autoSpaceDE/>
        <w:autoSpaceDN/>
        <w:bidi w:val="0"/>
        <w:adjustRightInd/>
        <w:snapToGrid/>
        <w:spacing w:line="500" w:lineRule="exact"/>
        <w:ind w:left="0" w:leftChars="0" w:firstLine="640" w:firstLineChars="200"/>
        <w:jc w:val="left"/>
        <w:textAlignment w:val="auto"/>
        <w:rPr>
          <w:rFonts w:hint="eastAsia" w:ascii="仿宋_GB2312" w:hAnsi="宋体" w:eastAsia="仿宋_GB2312" w:cs="宋体"/>
          <w:kern w:val="2"/>
          <w:sz w:val="32"/>
          <w:szCs w:val="32"/>
          <w:highlight w:val="none"/>
          <w:lang w:val="en-US" w:eastAsia="zh-CN" w:bidi="ar-SA"/>
        </w:rPr>
      </w:pPr>
      <w:r>
        <w:rPr>
          <w:rFonts w:hint="eastAsia" w:ascii="仿宋_GB2312" w:hAnsi="宋体" w:eastAsia="仿宋_GB2312" w:cs="宋体"/>
          <w:kern w:val="2"/>
          <w:sz w:val="32"/>
          <w:szCs w:val="32"/>
          <w:highlight w:val="none"/>
          <w:lang w:val="en-US" w:eastAsia="zh-CN" w:bidi="ar-SA"/>
        </w:rPr>
        <w:t>3.法定代表人身份证明书</w:t>
      </w:r>
    </w:p>
    <w:p w14:paraId="72E17689">
      <w:pPr>
        <w:keepNext w:val="0"/>
        <w:keepLines w:val="0"/>
        <w:pageBreakBefore w:val="0"/>
        <w:widowControl w:val="0"/>
        <w:kinsoku/>
        <w:wordWrap/>
        <w:overflowPunct/>
        <w:topLinePunct w:val="0"/>
        <w:autoSpaceDE/>
        <w:autoSpaceDN/>
        <w:bidi w:val="0"/>
        <w:adjustRightInd/>
        <w:snapToGrid/>
        <w:spacing w:line="500" w:lineRule="exact"/>
        <w:ind w:left="0" w:leftChars="0" w:firstLine="640" w:firstLineChars="200"/>
        <w:jc w:val="left"/>
        <w:textAlignment w:val="auto"/>
        <w:rPr>
          <w:rFonts w:hint="eastAsia" w:ascii="仿宋_GB2312" w:hAnsi="宋体" w:eastAsia="仿宋_GB2312" w:cs="宋体"/>
          <w:kern w:val="2"/>
          <w:sz w:val="32"/>
          <w:szCs w:val="32"/>
          <w:highlight w:val="none"/>
          <w:lang w:val="en-US" w:eastAsia="zh-CN" w:bidi="ar-SA"/>
        </w:rPr>
      </w:pPr>
      <w:r>
        <w:rPr>
          <w:rFonts w:hint="eastAsia" w:ascii="仿宋_GB2312" w:hAnsi="宋体" w:eastAsia="仿宋_GB2312" w:cs="宋体"/>
          <w:kern w:val="2"/>
          <w:sz w:val="32"/>
          <w:szCs w:val="32"/>
          <w:highlight w:val="none"/>
          <w:lang w:val="en-US" w:eastAsia="zh-CN" w:bidi="ar-SA"/>
        </w:rPr>
        <w:t>4.投标人法定代表人授权委托书</w:t>
      </w:r>
    </w:p>
    <w:p w14:paraId="06B90314">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0" w:leftChars="0" w:firstLine="640" w:firstLineChars="200"/>
        <w:jc w:val="left"/>
        <w:textAlignment w:val="auto"/>
        <w:rPr>
          <w:rFonts w:hint="default" w:ascii="仿宋_GB2312" w:hAnsi="宋体" w:eastAsia="仿宋_GB2312" w:cs="宋体"/>
          <w:kern w:val="2"/>
          <w:sz w:val="32"/>
          <w:szCs w:val="32"/>
          <w:highlight w:val="none"/>
          <w:lang w:val="en-US" w:eastAsia="zh-CN" w:bidi="ar-SA"/>
        </w:rPr>
      </w:pPr>
      <w:r>
        <w:rPr>
          <w:rFonts w:hint="eastAsia" w:ascii="仿宋_GB2312" w:hAnsi="宋体" w:eastAsia="仿宋_GB2312" w:cs="宋体"/>
          <w:kern w:val="2"/>
          <w:sz w:val="32"/>
          <w:szCs w:val="32"/>
          <w:highlight w:val="none"/>
          <w:lang w:val="en-US" w:eastAsia="zh-CN" w:bidi="ar-SA"/>
        </w:rPr>
        <w:t>5.报价表及明细表</w:t>
      </w:r>
    </w:p>
    <w:p w14:paraId="329A0E95">
      <w:pPr>
        <w:keepNext w:val="0"/>
        <w:keepLines w:val="0"/>
        <w:pageBreakBefore w:val="0"/>
        <w:widowControl w:val="0"/>
        <w:kinsoku/>
        <w:wordWrap/>
        <w:overflowPunct/>
        <w:topLinePunct w:val="0"/>
        <w:autoSpaceDE/>
        <w:autoSpaceDN/>
        <w:bidi w:val="0"/>
        <w:adjustRightInd/>
        <w:snapToGrid/>
        <w:spacing w:line="500" w:lineRule="exact"/>
        <w:ind w:left="0" w:leftChars="0" w:firstLine="640" w:firstLineChars="200"/>
        <w:jc w:val="both"/>
        <w:textAlignment w:val="auto"/>
        <w:rPr>
          <w:rFonts w:hint="default" w:ascii="仿宋_GB2312" w:hAnsi="宋体" w:eastAsia="仿宋_GB2312" w:cs="宋体"/>
          <w:kern w:val="2"/>
          <w:sz w:val="32"/>
          <w:szCs w:val="32"/>
          <w:highlight w:val="none"/>
          <w:lang w:val="en-US" w:eastAsia="zh-CN" w:bidi="ar-SA"/>
        </w:rPr>
      </w:pPr>
      <w:r>
        <w:rPr>
          <w:rFonts w:hint="eastAsia" w:ascii="仿宋_GB2312" w:hAnsi="宋体" w:eastAsia="仿宋_GB2312" w:cs="宋体"/>
          <w:kern w:val="2"/>
          <w:sz w:val="32"/>
          <w:szCs w:val="32"/>
          <w:highlight w:val="none"/>
          <w:lang w:val="en-US" w:eastAsia="zh-CN" w:bidi="ar-SA"/>
        </w:rPr>
        <w:t>6.技术参数对照表及佐证材料</w:t>
      </w:r>
    </w:p>
    <w:p w14:paraId="5CFA93EA">
      <w:pPr>
        <w:keepNext w:val="0"/>
        <w:keepLines w:val="0"/>
        <w:pageBreakBefore w:val="0"/>
        <w:widowControl w:val="0"/>
        <w:kinsoku/>
        <w:wordWrap/>
        <w:overflowPunct/>
        <w:topLinePunct w:val="0"/>
        <w:autoSpaceDE/>
        <w:autoSpaceDN/>
        <w:bidi w:val="0"/>
        <w:adjustRightInd/>
        <w:snapToGrid/>
        <w:spacing w:line="500" w:lineRule="exact"/>
        <w:ind w:left="0" w:leftChars="0" w:firstLine="640" w:firstLineChars="200"/>
        <w:textAlignment w:val="auto"/>
        <w:rPr>
          <w:rFonts w:hint="eastAsia" w:ascii="仿宋_GB2312" w:hAnsi="宋体" w:eastAsia="仿宋_GB2312" w:cs="宋体"/>
          <w:kern w:val="2"/>
          <w:sz w:val="32"/>
          <w:szCs w:val="32"/>
          <w:highlight w:val="none"/>
          <w:lang w:val="en-US" w:eastAsia="zh-CN" w:bidi="ar-SA"/>
        </w:rPr>
      </w:pPr>
      <w:r>
        <w:rPr>
          <w:rFonts w:hint="eastAsia" w:ascii="仿宋_GB2312" w:hAnsi="宋体" w:eastAsia="仿宋_GB2312" w:cs="宋体"/>
          <w:kern w:val="2"/>
          <w:sz w:val="32"/>
          <w:szCs w:val="32"/>
          <w:highlight w:val="none"/>
          <w:lang w:val="en-US" w:eastAsia="zh-CN" w:bidi="ar-SA"/>
        </w:rPr>
        <w:t>7.商务要求对照表</w:t>
      </w:r>
    </w:p>
    <w:p w14:paraId="063CA8A9">
      <w:pPr>
        <w:keepNext w:val="0"/>
        <w:keepLines w:val="0"/>
        <w:pageBreakBefore w:val="0"/>
        <w:widowControl w:val="0"/>
        <w:kinsoku/>
        <w:wordWrap/>
        <w:overflowPunct/>
        <w:topLinePunct w:val="0"/>
        <w:autoSpaceDE/>
        <w:autoSpaceDN/>
        <w:bidi w:val="0"/>
        <w:adjustRightInd/>
        <w:snapToGrid/>
        <w:spacing w:line="500" w:lineRule="exact"/>
        <w:ind w:left="0" w:leftChars="0" w:firstLine="640" w:firstLineChars="200"/>
        <w:jc w:val="left"/>
        <w:textAlignment w:val="auto"/>
        <w:rPr>
          <w:rFonts w:hint="eastAsia" w:ascii="仿宋_GB2312" w:hAnsi="宋体" w:eastAsia="仿宋_GB2312" w:cs="宋体"/>
          <w:kern w:val="2"/>
          <w:sz w:val="32"/>
          <w:szCs w:val="32"/>
          <w:highlight w:val="none"/>
          <w:lang w:val="en-US" w:eastAsia="zh-CN" w:bidi="ar-SA"/>
        </w:rPr>
      </w:pPr>
      <w:r>
        <w:rPr>
          <w:rFonts w:hint="eastAsia" w:ascii="仿宋_GB2312" w:hAnsi="宋体" w:eastAsia="仿宋_GB2312" w:cs="宋体"/>
          <w:kern w:val="2"/>
          <w:sz w:val="32"/>
          <w:szCs w:val="32"/>
          <w:highlight w:val="none"/>
          <w:lang w:val="en-US" w:eastAsia="zh-CN" w:bidi="ar-SA"/>
        </w:rPr>
        <w:t>8.本产品其他采购人的业绩资料</w:t>
      </w:r>
    </w:p>
    <w:p w14:paraId="7ECF04E1">
      <w:pPr>
        <w:keepNext w:val="0"/>
        <w:keepLines w:val="0"/>
        <w:pageBreakBefore w:val="0"/>
        <w:widowControl w:val="0"/>
        <w:kinsoku/>
        <w:wordWrap/>
        <w:overflowPunct/>
        <w:topLinePunct w:val="0"/>
        <w:autoSpaceDE/>
        <w:autoSpaceDN/>
        <w:bidi w:val="0"/>
        <w:adjustRightInd/>
        <w:snapToGrid/>
        <w:spacing w:line="500" w:lineRule="exact"/>
        <w:ind w:left="0" w:leftChars="0" w:firstLine="640" w:firstLineChars="200"/>
        <w:jc w:val="left"/>
        <w:textAlignment w:val="auto"/>
        <w:rPr>
          <w:rFonts w:hint="eastAsia" w:ascii="仿宋_GB2312" w:hAnsi="宋体" w:eastAsia="仿宋_GB2312" w:cs="宋体"/>
          <w:kern w:val="2"/>
          <w:sz w:val="32"/>
          <w:szCs w:val="32"/>
          <w:highlight w:val="none"/>
          <w:lang w:val="en-US" w:eastAsia="zh-CN" w:bidi="ar-SA"/>
        </w:rPr>
      </w:pPr>
      <w:r>
        <w:rPr>
          <w:rFonts w:hint="eastAsia" w:ascii="仿宋_GB2312" w:hAnsi="宋体" w:eastAsia="仿宋_GB2312" w:cs="宋体"/>
          <w:kern w:val="2"/>
          <w:sz w:val="32"/>
          <w:szCs w:val="32"/>
          <w:highlight w:val="none"/>
          <w:lang w:val="en-US" w:eastAsia="zh-CN" w:bidi="ar-SA"/>
        </w:rPr>
        <w:t>9.其他可以证明投标人有能力完成本项目的佐证材料</w:t>
      </w:r>
    </w:p>
    <w:p w14:paraId="0F049124">
      <w:pPr>
        <w:keepNext w:val="0"/>
        <w:keepLines w:val="0"/>
        <w:pageBreakBefore w:val="0"/>
        <w:widowControl w:val="0"/>
        <w:kinsoku/>
        <w:wordWrap/>
        <w:overflowPunct/>
        <w:topLinePunct w:val="0"/>
        <w:autoSpaceDE/>
        <w:autoSpaceDN/>
        <w:bidi w:val="0"/>
        <w:adjustRightInd/>
        <w:snapToGrid/>
        <w:spacing w:line="500" w:lineRule="exact"/>
        <w:ind w:left="0" w:leftChars="0" w:firstLine="640" w:firstLineChars="200"/>
        <w:jc w:val="left"/>
        <w:textAlignment w:val="auto"/>
        <w:rPr>
          <w:rFonts w:hint="eastAsia" w:ascii="仿宋_GB2312" w:hAnsi="宋体" w:eastAsia="仿宋_GB2312" w:cs="宋体"/>
          <w:kern w:val="2"/>
          <w:sz w:val="32"/>
          <w:szCs w:val="32"/>
          <w:highlight w:val="none"/>
          <w:lang w:val="en-US" w:eastAsia="zh-CN" w:bidi="ar-SA"/>
        </w:rPr>
      </w:pPr>
      <w:r>
        <w:rPr>
          <w:rFonts w:hint="eastAsia" w:ascii="仿宋_GB2312" w:hAnsi="宋体" w:eastAsia="仿宋_GB2312" w:cs="宋体"/>
          <w:kern w:val="2"/>
          <w:sz w:val="32"/>
          <w:szCs w:val="32"/>
          <w:highlight w:val="none"/>
          <w:lang w:val="en-US" w:eastAsia="zh-CN" w:bidi="ar-SA"/>
        </w:rPr>
        <w:t>10.供应商自愿提供其他资料</w:t>
      </w:r>
    </w:p>
    <w:p w14:paraId="7FA4E1BE">
      <w:pPr>
        <w:keepNext w:val="0"/>
        <w:keepLines w:val="0"/>
        <w:pageBreakBefore w:val="0"/>
        <w:widowControl w:val="0"/>
        <w:kinsoku/>
        <w:wordWrap/>
        <w:overflowPunct/>
        <w:topLinePunct w:val="0"/>
        <w:autoSpaceDE/>
        <w:autoSpaceDN/>
        <w:bidi w:val="0"/>
        <w:adjustRightInd/>
        <w:snapToGrid/>
        <w:spacing w:line="500" w:lineRule="exact"/>
        <w:ind w:left="0" w:leftChars="0" w:firstLine="640" w:firstLineChars="200"/>
        <w:jc w:val="left"/>
        <w:textAlignment w:val="auto"/>
        <w:rPr>
          <w:rFonts w:hint="eastAsia" w:ascii="仿宋_GB2312" w:hAnsi="宋体" w:eastAsia="仿宋_GB2312" w:cs="宋体"/>
          <w:kern w:val="2"/>
          <w:sz w:val="32"/>
          <w:szCs w:val="32"/>
          <w:highlight w:val="none"/>
          <w:lang w:val="en-US" w:eastAsia="zh-CN" w:bidi="ar-SA"/>
        </w:rPr>
      </w:pPr>
      <w:r>
        <w:rPr>
          <w:rFonts w:hint="eastAsia" w:ascii="仿宋_GB2312" w:hAnsi="宋体" w:eastAsia="仿宋_GB2312" w:cs="宋体"/>
          <w:kern w:val="2"/>
          <w:sz w:val="32"/>
          <w:szCs w:val="32"/>
          <w:highlight w:val="none"/>
          <w:lang w:val="en-US" w:eastAsia="zh-CN" w:bidi="ar-SA"/>
        </w:rPr>
        <w:t>11.售后服务承诺</w:t>
      </w:r>
    </w:p>
    <w:p w14:paraId="7A355ED6">
      <w:pPr>
        <w:pStyle w:val="5"/>
        <w:keepNext w:val="0"/>
        <w:keepLines w:val="0"/>
        <w:pageBreakBefore w:val="0"/>
        <w:widowControl w:val="0"/>
        <w:kinsoku/>
        <w:wordWrap/>
        <w:overflowPunct/>
        <w:topLinePunct w:val="0"/>
        <w:autoSpaceDE/>
        <w:autoSpaceDN/>
        <w:bidi w:val="0"/>
        <w:adjustRightInd/>
        <w:snapToGrid/>
        <w:spacing w:line="500" w:lineRule="exact"/>
        <w:ind w:left="0" w:leftChars="0" w:firstLine="640" w:firstLineChars="200"/>
        <w:jc w:val="both"/>
        <w:textAlignment w:val="auto"/>
        <w:rPr>
          <w:rFonts w:hint="eastAsia" w:ascii="仿宋_GB2312" w:hAnsi="宋体" w:eastAsia="仿宋_GB2312" w:cs="宋体"/>
          <w:kern w:val="2"/>
          <w:sz w:val="32"/>
          <w:szCs w:val="32"/>
          <w:highlight w:val="none"/>
          <w:lang w:val="en-US" w:eastAsia="zh-CN" w:bidi="ar-SA"/>
        </w:rPr>
      </w:pPr>
      <w:r>
        <w:rPr>
          <w:rFonts w:hint="eastAsia" w:ascii="仿宋_GB2312" w:eastAsia="仿宋_GB2312" w:cs="宋体"/>
          <w:kern w:val="2"/>
          <w:sz w:val="32"/>
          <w:szCs w:val="32"/>
          <w:highlight w:val="none"/>
          <w:lang w:val="en-US" w:eastAsia="zh-CN" w:bidi="ar-SA"/>
        </w:rPr>
        <w:t>12</w:t>
      </w:r>
      <w:r>
        <w:rPr>
          <w:rFonts w:hint="eastAsia" w:ascii="仿宋_GB2312" w:hAnsi="宋体" w:eastAsia="仿宋_GB2312" w:cs="宋体"/>
          <w:kern w:val="2"/>
          <w:sz w:val="32"/>
          <w:szCs w:val="32"/>
          <w:highlight w:val="none"/>
          <w:lang w:val="en-US" w:eastAsia="zh-CN" w:bidi="ar-SA"/>
        </w:rPr>
        <w:t>.投标廉政承诺书</w:t>
      </w:r>
    </w:p>
    <w:p w14:paraId="01E82F56">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0" w:leftChars="0" w:firstLine="640" w:firstLineChars="200"/>
        <w:jc w:val="left"/>
        <w:textAlignment w:val="auto"/>
        <w:rPr>
          <w:rFonts w:hint="eastAsia" w:ascii="仿宋_GB2312" w:hAnsi="宋体" w:eastAsia="仿宋_GB2312" w:cs="宋体"/>
          <w:kern w:val="2"/>
          <w:sz w:val="32"/>
          <w:szCs w:val="32"/>
          <w:highlight w:val="none"/>
          <w:lang w:val="en-US" w:eastAsia="zh-CN" w:bidi="ar-SA"/>
        </w:rPr>
      </w:pPr>
    </w:p>
    <w:p w14:paraId="5DCC9869">
      <w:pPr>
        <w:ind w:firstLine="640" w:firstLineChars="200"/>
        <w:jc w:val="right"/>
        <w:rPr>
          <w:rFonts w:ascii="仿宋_GB2312" w:eastAsia="仿宋_GB2312"/>
          <w:color w:val="auto"/>
          <w:sz w:val="32"/>
          <w:szCs w:val="32"/>
          <w:highlight w:val="none"/>
          <w:lang w:val="zh-CN"/>
        </w:rPr>
      </w:pPr>
      <w:r>
        <w:rPr>
          <w:rFonts w:hint="eastAsia" w:ascii="仿宋_GB2312" w:eastAsia="仿宋_GB2312" w:cs="宋体"/>
          <w:color w:val="auto"/>
          <w:sz w:val="32"/>
          <w:szCs w:val="32"/>
          <w:highlight w:val="none"/>
          <w:lang w:val="en-US" w:eastAsia="zh-CN"/>
        </w:rPr>
        <w:t xml:space="preserve">               </w:t>
      </w:r>
      <w:r>
        <w:rPr>
          <w:rFonts w:hint="eastAsia" w:ascii="仿宋_GB2312" w:hAnsi="宋体" w:eastAsia="仿宋_GB2312" w:cs="宋体"/>
          <w:color w:val="auto"/>
          <w:sz w:val="32"/>
          <w:szCs w:val="32"/>
          <w:highlight w:val="none"/>
          <w:lang w:val="zh-CN"/>
        </w:rPr>
        <w:t>投标单位（盖章）：</w:t>
      </w:r>
      <w:r>
        <w:rPr>
          <w:rFonts w:hint="eastAsia" w:ascii="仿宋_GB2312" w:hAnsi="宋体" w:eastAsia="仿宋_GB2312" w:cs="宋体"/>
          <w:color w:val="auto"/>
          <w:sz w:val="32"/>
          <w:szCs w:val="32"/>
          <w:highlight w:val="none"/>
          <w:lang w:val="en-US" w:eastAsia="zh-CN"/>
        </w:rPr>
        <w:t xml:space="preserve">  </w:t>
      </w:r>
      <w:r>
        <w:rPr>
          <w:rFonts w:hint="eastAsia" w:ascii="仿宋_GB2312" w:hAnsi="宋体" w:eastAsia="仿宋_GB2312" w:cs="宋体"/>
          <w:color w:val="auto"/>
          <w:sz w:val="32"/>
          <w:szCs w:val="32"/>
          <w:highlight w:val="none"/>
          <w:lang w:val="zh-CN"/>
        </w:rPr>
        <w:t xml:space="preserve">          </w:t>
      </w:r>
    </w:p>
    <w:p w14:paraId="33B8AB35">
      <w:pPr>
        <w:autoSpaceDE w:val="0"/>
        <w:autoSpaceDN w:val="0"/>
        <w:adjustRightInd w:val="0"/>
        <w:snapToGrid w:val="0"/>
        <w:spacing w:line="360" w:lineRule="auto"/>
        <w:ind w:right="480" w:firstLine="6240" w:firstLineChars="1950"/>
        <w:jc w:val="right"/>
        <w:rPr>
          <w:rFonts w:hint="eastAsia"/>
          <w:highlight w:val="none"/>
          <w:lang w:val="zh-CN"/>
        </w:rPr>
        <w:sectPr>
          <w:pgSz w:w="11906" w:h="16838"/>
          <w:pgMar w:top="1134" w:right="1134" w:bottom="1134" w:left="1134" w:header="851" w:footer="992" w:gutter="0"/>
          <w:cols w:space="720" w:num="1"/>
          <w:docGrid w:type="lines" w:linePitch="312" w:charSpace="0"/>
        </w:sectPr>
      </w:pPr>
      <w:r>
        <w:rPr>
          <w:rFonts w:hint="eastAsia" w:ascii="仿宋_GB2312" w:hAnsi="宋体" w:eastAsia="仿宋_GB2312" w:cs="宋体"/>
          <w:color w:val="auto"/>
          <w:sz w:val="32"/>
          <w:szCs w:val="32"/>
          <w:highlight w:val="none"/>
          <w:lang w:val="zh-CN"/>
        </w:rPr>
        <w:t xml:space="preserve">年    月 </w:t>
      </w:r>
      <w:r>
        <w:rPr>
          <w:rFonts w:hint="eastAsia" w:ascii="仿宋_GB2312" w:hAnsi="宋体" w:eastAsia="仿宋_GB2312" w:cs="宋体"/>
          <w:color w:val="auto"/>
          <w:sz w:val="32"/>
          <w:szCs w:val="32"/>
          <w:highlight w:val="none"/>
          <w:lang w:val="en-US" w:eastAsia="zh-CN"/>
        </w:rPr>
        <w:t xml:space="preserve">  日</w:t>
      </w:r>
      <w:r>
        <w:rPr>
          <w:rFonts w:hint="eastAsia" w:ascii="仿宋_GB2312" w:hAnsi="宋体" w:eastAsia="仿宋_GB2312" w:cs="宋体"/>
          <w:color w:val="auto"/>
          <w:sz w:val="32"/>
          <w:szCs w:val="32"/>
          <w:highlight w:val="none"/>
          <w:lang w:val="zh-CN"/>
        </w:rPr>
        <w:t xml:space="preserve">   </w:t>
      </w:r>
      <w:r>
        <w:rPr>
          <w:rFonts w:hint="eastAsia" w:ascii="仿宋_GB2312" w:hAnsi="宋体" w:eastAsia="仿宋_GB2312" w:cs="宋体"/>
          <w:color w:val="auto"/>
          <w:sz w:val="32"/>
          <w:szCs w:val="32"/>
          <w:highlight w:val="none"/>
          <w:lang w:val="zh-CN"/>
        </w:rPr>
        <w:br w:type="page"/>
      </w:r>
    </w:p>
    <w:p w14:paraId="77301B1F">
      <w:pPr>
        <w:jc w:val="both"/>
        <w:rPr>
          <w:rFonts w:hint="default" w:ascii="仿宋_GB2312" w:hAnsi="Arial" w:eastAsia="仿宋_GB2312" w:cstheme="minorBidi"/>
          <w:b/>
          <w:color w:val="auto"/>
          <w:kern w:val="2"/>
          <w:sz w:val="24"/>
          <w:szCs w:val="24"/>
          <w:highlight w:val="none"/>
          <w:lang w:val="en-US" w:eastAsia="zh-CN" w:bidi="ar-SA"/>
        </w:rPr>
      </w:pPr>
      <w:r>
        <w:rPr>
          <w:rFonts w:hint="eastAsia" w:ascii="仿宋_GB2312" w:hAnsi="Arial" w:eastAsia="仿宋_GB2312" w:cstheme="minorBidi"/>
          <w:b/>
          <w:color w:val="auto"/>
          <w:kern w:val="2"/>
          <w:sz w:val="32"/>
          <w:szCs w:val="32"/>
          <w:highlight w:val="none"/>
          <w:lang w:val="en-US" w:eastAsia="zh-CN" w:bidi="ar-SA"/>
        </w:rPr>
        <w:t>附：各种模板资料</w:t>
      </w:r>
    </w:p>
    <w:p w14:paraId="6FCF4824">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highlight w:val="none"/>
        </w:rPr>
      </w:pPr>
      <w:r>
        <w:rPr>
          <w:rFonts w:hint="eastAsia" w:ascii="方正仿宋_GBK" w:hAnsi="方正仿宋_GBK" w:eastAsia="方正仿宋_GBK" w:cs="方正仿宋_GBK"/>
          <w:color w:val="auto"/>
          <w:sz w:val="32"/>
          <w:szCs w:val="32"/>
          <w:highlight w:val="none"/>
        </w:rPr>
        <w:t>（一）一般资质条件</w:t>
      </w:r>
    </w:p>
    <w:p w14:paraId="7C2E5BC8">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highlight w:val="none"/>
        </w:rPr>
      </w:pPr>
      <w:r>
        <w:rPr>
          <w:rFonts w:hint="eastAsia" w:ascii="方正仿宋_GBK" w:hAnsi="方正仿宋_GBK" w:eastAsia="方正仿宋_GBK" w:cs="方正仿宋_GBK"/>
          <w:color w:val="auto"/>
          <w:sz w:val="32"/>
          <w:szCs w:val="32"/>
          <w:highlight w:val="none"/>
        </w:rPr>
        <w:t>1.具有独立承担民事责任的能力</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lang w:val="en-US" w:eastAsia="zh-CN"/>
        </w:rPr>
        <w:t>如公司营业执照（须圈出符合资质要求的经营范围和有效期）</w:t>
      </w:r>
      <w:r>
        <w:rPr>
          <w:rFonts w:hint="eastAsia" w:ascii="方正仿宋_GBK" w:hAnsi="方正仿宋_GBK" w:eastAsia="方正仿宋_GBK" w:cs="方正仿宋_GBK"/>
          <w:color w:val="auto"/>
          <w:sz w:val="32"/>
          <w:szCs w:val="32"/>
          <w:highlight w:val="none"/>
        </w:rPr>
        <w:t>；</w:t>
      </w:r>
    </w:p>
    <w:p w14:paraId="00D0DA85">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highlight w:val="none"/>
        </w:rPr>
      </w:pPr>
      <w:r>
        <w:rPr>
          <w:rFonts w:hint="eastAsia" w:ascii="方正仿宋_GBK" w:hAnsi="方正仿宋_GBK" w:eastAsia="方正仿宋_GBK" w:cs="方正仿宋_GBK"/>
          <w:color w:val="auto"/>
          <w:sz w:val="32"/>
          <w:szCs w:val="32"/>
          <w:highlight w:val="none"/>
        </w:rPr>
        <w:t>2.具有良好的商业信誉和健全的财务会计制度</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lang w:val="en-US" w:eastAsia="zh-CN"/>
        </w:rPr>
        <w:t>提供承诺函</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rPr>
        <w:t>；</w:t>
      </w:r>
    </w:p>
    <w:p w14:paraId="140ED803">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highlight w:val="none"/>
        </w:rPr>
      </w:pPr>
      <w:r>
        <w:rPr>
          <w:rFonts w:hint="eastAsia" w:ascii="方正仿宋_GBK" w:hAnsi="方正仿宋_GBK" w:eastAsia="方正仿宋_GBK" w:cs="方正仿宋_GBK"/>
          <w:color w:val="auto"/>
          <w:sz w:val="32"/>
          <w:szCs w:val="32"/>
          <w:highlight w:val="none"/>
        </w:rPr>
        <w:t>3.具有履行合同所必需的设备和专业技术能力</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lang w:val="en-US" w:eastAsia="zh-CN"/>
        </w:rPr>
        <w:t>提供承诺函</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rPr>
        <w:t>；</w:t>
      </w:r>
    </w:p>
    <w:p w14:paraId="2384D26A">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highlight w:val="none"/>
        </w:rPr>
      </w:pPr>
      <w:r>
        <w:rPr>
          <w:rFonts w:hint="eastAsia" w:ascii="方正仿宋_GBK" w:hAnsi="方正仿宋_GBK" w:eastAsia="方正仿宋_GBK" w:cs="方正仿宋_GBK"/>
          <w:color w:val="auto"/>
          <w:sz w:val="32"/>
          <w:szCs w:val="32"/>
          <w:highlight w:val="none"/>
        </w:rPr>
        <w:t>4.有依法缴纳税收和社会保障资金的良好记录</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lang w:val="en-US" w:eastAsia="zh-CN"/>
        </w:rPr>
        <w:t>提供承诺函</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rPr>
        <w:t>；</w:t>
      </w:r>
    </w:p>
    <w:p w14:paraId="036B9B79">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highlight w:val="none"/>
        </w:rPr>
      </w:pPr>
      <w:r>
        <w:rPr>
          <w:rFonts w:hint="eastAsia" w:ascii="方正仿宋_GBK" w:hAnsi="方正仿宋_GBK" w:eastAsia="方正仿宋_GBK" w:cs="方正仿宋_GBK"/>
          <w:color w:val="auto"/>
          <w:sz w:val="32"/>
          <w:szCs w:val="32"/>
          <w:highlight w:val="none"/>
        </w:rPr>
        <w:t>5.参加政府采购活动前三年内，在经营活动中没有重大违法记录</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lang w:val="en-US" w:eastAsia="zh-CN"/>
        </w:rPr>
        <w:t>提供承诺函</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rPr>
        <w:t>；</w:t>
      </w:r>
    </w:p>
    <w:p w14:paraId="6717C208">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highlight w:val="none"/>
        </w:rPr>
      </w:pPr>
      <w:r>
        <w:rPr>
          <w:rFonts w:hint="eastAsia" w:ascii="方正仿宋_GBK" w:hAnsi="方正仿宋_GBK" w:eastAsia="方正仿宋_GBK" w:cs="方正仿宋_GBK"/>
          <w:color w:val="auto"/>
          <w:sz w:val="32"/>
          <w:szCs w:val="32"/>
          <w:highlight w:val="none"/>
        </w:rPr>
        <w:t>6.法律、行政法规规定的其他条件。</w:t>
      </w:r>
    </w:p>
    <w:p w14:paraId="085E0BFC">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jc w:val="both"/>
        <w:textAlignment w:val="auto"/>
        <w:rPr>
          <w:rFonts w:hint="eastAsia" w:ascii="方正仿宋_GBK" w:hAnsi="方正仿宋_GBK" w:eastAsia="方正仿宋_GBK" w:cs="方正仿宋_GBK"/>
          <w:color w:val="auto"/>
          <w:sz w:val="32"/>
          <w:szCs w:val="32"/>
          <w:highlight w:val="yellow"/>
          <w:lang w:eastAsia="zh-CN"/>
        </w:rPr>
      </w:pPr>
      <w:r>
        <w:rPr>
          <w:rFonts w:hint="eastAsia" w:ascii="方正仿宋_GBK" w:hAnsi="方正仿宋_GBK" w:eastAsia="方正仿宋_GBK" w:cs="方正仿宋_GBK"/>
          <w:color w:val="auto"/>
          <w:sz w:val="32"/>
          <w:szCs w:val="32"/>
          <w:highlight w:val="yellow"/>
        </w:rPr>
        <w:t>（二）特定资格条件</w:t>
      </w:r>
      <w:r>
        <w:rPr>
          <w:rFonts w:hint="eastAsia" w:ascii="方正仿宋_GBK" w:hAnsi="方正仿宋_GBK" w:eastAsia="方正仿宋_GBK" w:cs="方正仿宋_GBK"/>
          <w:color w:val="auto"/>
          <w:sz w:val="32"/>
          <w:szCs w:val="32"/>
          <w:highlight w:val="yellow"/>
          <w:lang w:eastAsia="zh-CN"/>
        </w:rPr>
        <w:t>：</w:t>
      </w:r>
    </w:p>
    <w:p w14:paraId="53794CA7">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b/>
          <w:bCs/>
          <w:color w:val="auto"/>
          <w:sz w:val="28"/>
          <w:szCs w:val="21"/>
          <w:highlight w:val="none"/>
          <w:lang w:val="en-US" w:eastAsia="zh-CN"/>
        </w:rPr>
      </w:pPr>
      <w:r>
        <w:rPr>
          <w:rFonts w:hint="eastAsia" w:ascii="方正仿宋_GBK" w:hAnsi="方正仿宋_GBK" w:eastAsia="方正仿宋_GBK" w:cs="方正仿宋_GBK"/>
          <w:b w:val="0"/>
          <w:bCs w:val="0"/>
          <w:color w:val="auto"/>
          <w:sz w:val="32"/>
          <w:szCs w:val="32"/>
          <w:highlight w:val="yellow"/>
          <w:lang w:val="en-US" w:eastAsia="zh-CN"/>
        </w:rPr>
        <w:t>具备板材销售及加工资质。</w:t>
      </w:r>
      <w:r>
        <w:rPr>
          <w:rFonts w:hint="eastAsia" w:ascii="仿宋" w:hAnsi="仿宋" w:eastAsia="仿宋" w:cs="仿宋"/>
          <w:b/>
          <w:bCs/>
          <w:color w:val="auto"/>
          <w:sz w:val="28"/>
          <w:szCs w:val="21"/>
          <w:highlight w:val="none"/>
          <w:lang w:val="en-US" w:eastAsia="zh-CN"/>
        </w:rPr>
        <w:br w:type="page"/>
      </w:r>
    </w:p>
    <w:p w14:paraId="190D769B">
      <w:pPr>
        <w:jc w:val="left"/>
        <w:rPr>
          <w:rFonts w:hint="default" w:ascii="微软雅黑" w:hAnsi="微软雅黑" w:eastAsia="微软雅黑" w:cs="方正小标宋_GBK"/>
          <w:b/>
          <w:bCs/>
          <w:sz w:val="32"/>
          <w:szCs w:val="32"/>
          <w:highlight w:val="none"/>
          <w:lang w:val="en-US" w:eastAsia="zh-CN"/>
        </w:rPr>
        <w:sectPr>
          <w:pgSz w:w="11906" w:h="16838"/>
          <w:pgMar w:top="1134" w:right="1134" w:bottom="1134" w:left="1134" w:header="851" w:footer="992" w:gutter="0"/>
          <w:cols w:space="720" w:num="1"/>
          <w:docGrid w:type="lines" w:linePitch="312" w:charSpace="0"/>
        </w:sectPr>
      </w:pPr>
      <w:r>
        <w:rPr>
          <w:rFonts w:hint="eastAsia" w:ascii="微软雅黑" w:hAnsi="微软雅黑" w:eastAsia="微软雅黑" w:cs="方正小标宋_GBK"/>
          <w:b/>
          <w:bCs/>
          <w:sz w:val="32"/>
          <w:szCs w:val="32"/>
          <w:highlight w:val="none"/>
        </w:rPr>
        <w:t>基本资格条件</w:t>
      </w:r>
      <w:r>
        <w:rPr>
          <w:rFonts w:hint="eastAsia" w:ascii="微软雅黑" w:hAnsi="微软雅黑" w:eastAsia="微软雅黑" w:cs="方正小标宋_GBK"/>
          <w:b/>
          <w:bCs/>
          <w:sz w:val="32"/>
          <w:szCs w:val="32"/>
          <w:highlight w:val="none"/>
          <w:lang w:eastAsia="zh-CN"/>
        </w:rPr>
        <w:t>：</w:t>
      </w:r>
      <w:r>
        <w:rPr>
          <w:rFonts w:hint="eastAsia" w:ascii="微软雅黑" w:hAnsi="微软雅黑" w:eastAsia="微软雅黑" w:cs="方正小标宋_GBK"/>
          <w:b/>
          <w:bCs/>
          <w:sz w:val="32"/>
          <w:szCs w:val="32"/>
          <w:highlight w:val="none"/>
          <w:lang w:val="en-US" w:eastAsia="zh-CN"/>
        </w:rPr>
        <w:t>供应商营业执照（圈出经营范围及有效期，图片占3/4页面）</w:t>
      </w:r>
    </w:p>
    <w:p w14:paraId="654817CA">
      <w:pPr>
        <w:jc w:val="left"/>
        <w:rPr>
          <w:rFonts w:hint="default" w:ascii="方正小标宋_GBK" w:hAnsi="方正小标宋_GBK" w:eastAsia="微软雅黑" w:cs="方正小标宋_GBK"/>
          <w:b/>
          <w:bCs/>
          <w:sz w:val="40"/>
          <w:szCs w:val="40"/>
          <w:highlight w:val="none"/>
          <w:lang w:val="en-US" w:eastAsia="zh-CN"/>
        </w:rPr>
      </w:pPr>
      <w:r>
        <w:rPr>
          <w:rFonts w:hint="eastAsia" w:ascii="微软雅黑" w:hAnsi="微软雅黑" w:eastAsia="微软雅黑" w:cs="方正小标宋_GBK"/>
          <w:b/>
          <w:bCs/>
          <w:sz w:val="32"/>
          <w:szCs w:val="32"/>
          <w:highlight w:val="none"/>
        </w:rPr>
        <w:t>基本资格条件</w:t>
      </w:r>
      <w:r>
        <w:rPr>
          <w:rFonts w:hint="eastAsia" w:ascii="微软雅黑" w:hAnsi="微软雅黑" w:eastAsia="微软雅黑" w:cs="方正小标宋_GBK"/>
          <w:b/>
          <w:bCs/>
          <w:sz w:val="32"/>
          <w:szCs w:val="32"/>
          <w:highlight w:val="none"/>
          <w:lang w:val="en-US" w:eastAsia="zh-CN"/>
        </w:rPr>
        <w:t>承诺函</w:t>
      </w:r>
    </w:p>
    <w:p w14:paraId="7C42624A">
      <w:pPr>
        <w:spacing w:line="500" w:lineRule="exact"/>
        <w:rPr>
          <w:rFonts w:ascii="微软雅黑" w:hAnsi="微软雅黑" w:eastAsia="微软雅黑" w:cs="微软雅黑"/>
          <w:sz w:val="30"/>
          <w:szCs w:val="30"/>
          <w:highlight w:val="none"/>
        </w:rPr>
      </w:pPr>
      <w:r>
        <w:rPr>
          <w:rFonts w:hint="eastAsia" w:ascii="微软雅黑" w:hAnsi="微软雅黑" w:eastAsia="微软雅黑" w:cs="微软雅黑"/>
          <w:sz w:val="30"/>
          <w:szCs w:val="30"/>
          <w:highlight w:val="none"/>
        </w:rPr>
        <w:t>致重庆市璧山区人民医院：</w:t>
      </w:r>
    </w:p>
    <w:p w14:paraId="0D171467">
      <w:pPr>
        <w:spacing w:line="500" w:lineRule="exact"/>
        <w:ind w:firstLine="600" w:firstLineChars="200"/>
        <w:rPr>
          <w:rFonts w:hint="eastAsia" w:ascii="微软雅黑" w:hAnsi="微软雅黑" w:eastAsia="微软雅黑" w:cs="微软雅黑"/>
          <w:sz w:val="30"/>
          <w:szCs w:val="30"/>
          <w:highlight w:val="none"/>
        </w:rPr>
      </w:pPr>
      <w:r>
        <w:rPr>
          <w:rFonts w:hint="eastAsia" w:ascii="微软雅黑" w:hAnsi="微软雅黑" w:eastAsia="微软雅黑" w:cs="微软雅黑"/>
          <w:sz w:val="30"/>
          <w:szCs w:val="30"/>
          <w:highlight w:val="none"/>
          <w:lang w:val="en-US" w:eastAsia="zh-CN"/>
        </w:rPr>
        <w:t>我方作为本次政府采购项目的投标人，现就本项目资格要求作出如下承诺：</w:t>
      </w:r>
    </w:p>
    <w:p w14:paraId="0EE70385">
      <w:pPr>
        <w:spacing w:line="500" w:lineRule="exact"/>
        <w:ind w:firstLine="600" w:firstLineChars="200"/>
        <w:rPr>
          <w:rFonts w:hint="eastAsia" w:ascii="微软雅黑" w:hAnsi="微软雅黑" w:eastAsia="微软雅黑" w:cs="微软雅黑"/>
          <w:sz w:val="30"/>
          <w:szCs w:val="30"/>
          <w:highlight w:val="none"/>
        </w:rPr>
      </w:pPr>
      <w:r>
        <w:rPr>
          <w:rFonts w:hint="eastAsia" w:ascii="微软雅黑" w:hAnsi="微软雅黑" w:eastAsia="微软雅黑" w:cs="微软雅黑"/>
          <w:sz w:val="30"/>
          <w:szCs w:val="30"/>
          <w:highlight w:val="none"/>
          <w:lang w:val="en-US" w:eastAsia="zh-CN"/>
        </w:rPr>
        <w:t>1.</w:t>
      </w:r>
      <w:r>
        <w:rPr>
          <w:rFonts w:hint="eastAsia" w:ascii="微软雅黑" w:hAnsi="微软雅黑" w:eastAsia="微软雅黑" w:cs="微软雅黑"/>
          <w:sz w:val="30"/>
          <w:szCs w:val="30"/>
          <w:highlight w:val="none"/>
        </w:rPr>
        <w:t>具有良好的商业信誉和健全的财务会计制度，财务状况良好，能够满足本项目履约需要。</w:t>
      </w:r>
    </w:p>
    <w:p w14:paraId="51C0518D">
      <w:pPr>
        <w:spacing w:line="500" w:lineRule="exact"/>
        <w:ind w:firstLine="600" w:firstLineChars="200"/>
        <w:rPr>
          <w:rFonts w:hint="eastAsia" w:ascii="微软雅黑" w:hAnsi="微软雅黑" w:eastAsia="微软雅黑" w:cs="微软雅黑"/>
          <w:sz w:val="30"/>
          <w:szCs w:val="30"/>
          <w:highlight w:val="none"/>
        </w:rPr>
      </w:pPr>
      <w:r>
        <w:rPr>
          <w:rFonts w:hint="eastAsia" w:ascii="微软雅黑" w:hAnsi="微软雅黑" w:eastAsia="微软雅黑" w:cs="微软雅黑"/>
          <w:sz w:val="30"/>
          <w:szCs w:val="30"/>
          <w:highlight w:val="none"/>
          <w:lang w:val="en-US" w:eastAsia="zh-CN"/>
        </w:rPr>
        <w:t>2.</w:t>
      </w:r>
      <w:r>
        <w:rPr>
          <w:rFonts w:hint="eastAsia" w:ascii="微软雅黑" w:hAnsi="微软雅黑" w:eastAsia="微软雅黑" w:cs="微软雅黑"/>
          <w:sz w:val="30"/>
          <w:szCs w:val="30"/>
          <w:highlight w:val="none"/>
        </w:rPr>
        <w:t>具有履行合同所必需的设备和专业技术能力，具备完成本项目采购内容的相应实力。</w:t>
      </w:r>
    </w:p>
    <w:p w14:paraId="7A207673">
      <w:pPr>
        <w:spacing w:line="500" w:lineRule="exact"/>
        <w:ind w:firstLine="600" w:firstLineChars="200"/>
        <w:rPr>
          <w:rFonts w:hint="eastAsia" w:ascii="微软雅黑" w:hAnsi="微软雅黑" w:eastAsia="微软雅黑" w:cs="微软雅黑"/>
          <w:sz w:val="30"/>
          <w:szCs w:val="30"/>
          <w:highlight w:val="none"/>
        </w:rPr>
      </w:pPr>
      <w:r>
        <w:rPr>
          <w:rFonts w:hint="eastAsia" w:ascii="微软雅黑" w:hAnsi="微软雅黑" w:eastAsia="微软雅黑" w:cs="微软雅黑"/>
          <w:sz w:val="30"/>
          <w:szCs w:val="30"/>
          <w:highlight w:val="none"/>
          <w:lang w:val="en-US" w:eastAsia="zh-CN"/>
        </w:rPr>
        <w:t>3.</w:t>
      </w:r>
      <w:r>
        <w:rPr>
          <w:rFonts w:hint="eastAsia" w:ascii="微软雅黑" w:hAnsi="微软雅黑" w:eastAsia="微软雅黑" w:cs="微软雅黑"/>
          <w:sz w:val="30"/>
          <w:szCs w:val="30"/>
          <w:highlight w:val="none"/>
        </w:rPr>
        <w:t>有依法缴纳税收和社会保障资金的良好记录，无欠缴、违法违规等不良情形。</w:t>
      </w:r>
    </w:p>
    <w:p w14:paraId="40C89A2B">
      <w:pPr>
        <w:spacing w:line="500" w:lineRule="exact"/>
        <w:ind w:firstLine="600" w:firstLineChars="200"/>
        <w:rPr>
          <w:rFonts w:hint="eastAsia" w:ascii="微软雅黑" w:hAnsi="微软雅黑" w:eastAsia="微软雅黑" w:cs="微软雅黑"/>
          <w:sz w:val="30"/>
          <w:szCs w:val="30"/>
          <w:highlight w:val="none"/>
        </w:rPr>
      </w:pPr>
      <w:r>
        <w:rPr>
          <w:rFonts w:hint="eastAsia" w:ascii="微软雅黑" w:hAnsi="微软雅黑" w:eastAsia="微软雅黑" w:cs="微软雅黑"/>
          <w:sz w:val="30"/>
          <w:szCs w:val="30"/>
          <w:highlight w:val="none"/>
          <w:lang w:val="en-US" w:eastAsia="zh-CN"/>
        </w:rPr>
        <w:t>4.</w:t>
      </w:r>
      <w:r>
        <w:rPr>
          <w:rFonts w:hint="eastAsia" w:ascii="微软雅黑" w:hAnsi="微软雅黑" w:eastAsia="微软雅黑" w:cs="微软雅黑"/>
          <w:sz w:val="30"/>
          <w:szCs w:val="30"/>
          <w:highlight w:val="none"/>
        </w:rPr>
        <w:t>参加政府采购活动前三年内，在经营活动中没有重大违法记录，未被列入失信被执行人、重大税收违法失信主体、政府采购严重违法失信行为记录名单。</w:t>
      </w:r>
    </w:p>
    <w:p w14:paraId="61BA8C3D">
      <w:pPr>
        <w:spacing w:line="500" w:lineRule="exact"/>
        <w:ind w:firstLine="600" w:firstLineChars="200"/>
        <w:rPr>
          <w:rFonts w:hint="eastAsia" w:ascii="微软雅黑" w:hAnsi="微软雅黑" w:eastAsia="微软雅黑" w:cs="微软雅黑"/>
          <w:sz w:val="30"/>
          <w:szCs w:val="30"/>
          <w:highlight w:val="none"/>
        </w:rPr>
      </w:pPr>
      <w:r>
        <w:rPr>
          <w:rFonts w:hint="eastAsia" w:ascii="微软雅黑" w:hAnsi="微软雅黑" w:eastAsia="微软雅黑" w:cs="微软雅黑"/>
          <w:sz w:val="30"/>
          <w:szCs w:val="30"/>
          <w:highlight w:val="none"/>
          <w:lang w:val="en-US" w:eastAsia="zh-CN"/>
        </w:rPr>
        <w:t>我方承诺上述内容真实有效，如有虚假，自愿承担一切法律责任及取消投标资格、中标无效等后果。</w:t>
      </w:r>
    </w:p>
    <w:p w14:paraId="20B90DBE">
      <w:pPr>
        <w:spacing w:line="500" w:lineRule="exact"/>
        <w:ind w:firstLine="600" w:firstLineChars="200"/>
        <w:rPr>
          <w:rFonts w:ascii="微软雅黑" w:hAnsi="微软雅黑" w:eastAsia="微软雅黑" w:cs="微软雅黑"/>
          <w:sz w:val="30"/>
          <w:szCs w:val="30"/>
          <w:highlight w:val="none"/>
        </w:rPr>
      </w:pPr>
    </w:p>
    <w:p w14:paraId="597ADF57">
      <w:pPr>
        <w:spacing w:line="500" w:lineRule="exact"/>
        <w:ind w:firstLine="600" w:firstLineChars="200"/>
        <w:rPr>
          <w:rFonts w:ascii="微软雅黑" w:hAnsi="微软雅黑" w:eastAsia="微软雅黑" w:cs="微软雅黑"/>
          <w:sz w:val="30"/>
          <w:szCs w:val="30"/>
          <w:highlight w:val="none"/>
        </w:rPr>
      </w:pPr>
      <w:r>
        <w:rPr>
          <w:rFonts w:hint="eastAsia" w:ascii="微软雅黑" w:hAnsi="微软雅黑" w:eastAsia="微软雅黑" w:cs="微软雅黑"/>
          <w:sz w:val="30"/>
          <w:szCs w:val="30"/>
          <w:highlight w:val="none"/>
        </w:rPr>
        <w:t>特此承诺。</w:t>
      </w:r>
    </w:p>
    <w:p w14:paraId="63DBB13D">
      <w:pPr>
        <w:ind w:firstLine="600" w:firstLineChars="200"/>
        <w:rPr>
          <w:rFonts w:ascii="微软雅黑" w:hAnsi="微软雅黑" w:eastAsia="微软雅黑" w:cs="微软雅黑"/>
          <w:sz w:val="30"/>
          <w:szCs w:val="30"/>
          <w:highlight w:val="none"/>
        </w:rPr>
      </w:pPr>
    </w:p>
    <w:p w14:paraId="56E58294">
      <w:pPr>
        <w:ind w:firstLine="600" w:firstLineChars="200"/>
        <w:rPr>
          <w:rFonts w:ascii="微软雅黑" w:hAnsi="微软雅黑" w:eastAsia="微软雅黑" w:cs="微软雅黑"/>
          <w:sz w:val="30"/>
          <w:szCs w:val="30"/>
          <w:highlight w:val="none"/>
        </w:rPr>
      </w:pPr>
      <w:r>
        <w:rPr>
          <w:rFonts w:hint="eastAsia" w:ascii="微软雅黑" w:hAnsi="微软雅黑" w:eastAsia="微软雅黑" w:cs="微软雅黑"/>
          <w:sz w:val="30"/>
          <w:szCs w:val="30"/>
          <w:highlight w:val="none"/>
        </w:rPr>
        <w:t xml:space="preserve">                               （供应商</w:t>
      </w:r>
      <w:r>
        <w:rPr>
          <w:rFonts w:hint="eastAsia" w:ascii="微软雅黑" w:hAnsi="微软雅黑" w:eastAsia="微软雅黑" w:cs="微软雅黑"/>
          <w:sz w:val="30"/>
          <w:szCs w:val="30"/>
          <w:highlight w:val="none"/>
          <w:lang w:val="en-US" w:eastAsia="zh-CN"/>
        </w:rPr>
        <w:t>名称并加盖</w:t>
      </w:r>
      <w:r>
        <w:rPr>
          <w:rFonts w:hint="eastAsia" w:ascii="微软雅黑" w:hAnsi="微软雅黑" w:eastAsia="微软雅黑" w:cs="微软雅黑"/>
          <w:sz w:val="30"/>
          <w:szCs w:val="30"/>
          <w:highlight w:val="none"/>
        </w:rPr>
        <w:t>公章）</w:t>
      </w:r>
    </w:p>
    <w:p w14:paraId="77EC40D5">
      <w:pPr>
        <w:ind w:firstLine="600" w:firstLineChars="200"/>
        <w:rPr>
          <w:rFonts w:ascii="微软雅黑" w:hAnsi="微软雅黑" w:eastAsia="微软雅黑" w:cs="微软雅黑"/>
          <w:sz w:val="30"/>
          <w:szCs w:val="30"/>
          <w:highlight w:val="none"/>
        </w:rPr>
      </w:pPr>
      <w:r>
        <w:rPr>
          <w:rFonts w:hint="eastAsia" w:ascii="微软雅黑" w:hAnsi="微软雅黑" w:eastAsia="微软雅黑" w:cs="微软雅黑"/>
          <w:sz w:val="30"/>
          <w:szCs w:val="30"/>
          <w:highlight w:val="none"/>
        </w:rPr>
        <w:t xml:space="preserve">                                      年    月    日</w:t>
      </w:r>
    </w:p>
    <w:p w14:paraId="0FE1E041">
      <w:pPr>
        <w:rPr>
          <w:rFonts w:hint="eastAsia" w:ascii="仿宋_GB2312" w:hAnsi="Arial" w:eastAsia="仿宋_GB2312" w:cstheme="minorBidi"/>
          <w:b/>
          <w:color w:val="auto"/>
          <w:kern w:val="2"/>
          <w:sz w:val="28"/>
          <w:szCs w:val="28"/>
          <w:highlight w:val="none"/>
          <w:lang w:val="en-US" w:eastAsia="zh-CN" w:bidi="ar-SA"/>
        </w:rPr>
      </w:pPr>
      <w:r>
        <w:rPr>
          <w:rFonts w:hint="eastAsia" w:ascii="仿宋_GB2312" w:hAnsi="Arial" w:eastAsia="仿宋_GB2312" w:cstheme="minorBidi"/>
          <w:b/>
          <w:color w:val="auto"/>
          <w:kern w:val="2"/>
          <w:sz w:val="28"/>
          <w:szCs w:val="28"/>
          <w:highlight w:val="none"/>
          <w:lang w:val="en-US" w:eastAsia="zh-CN" w:bidi="ar-SA"/>
        </w:rPr>
        <w:br w:type="page"/>
      </w:r>
    </w:p>
    <w:p w14:paraId="67FF027E">
      <w:pPr>
        <w:jc w:val="left"/>
        <w:rPr>
          <w:rFonts w:hint="eastAsia" w:ascii="微软雅黑" w:hAnsi="微软雅黑" w:eastAsia="微软雅黑" w:cs="方正小标宋_GBK"/>
          <w:b/>
          <w:bCs/>
          <w:sz w:val="32"/>
          <w:szCs w:val="32"/>
          <w:highlight w:val="none"/>
          <w:lang w:val="en-US" w:eastAsia="zh-CN"/>
        </w:rPr>
      </w:pPr>
      <w:r>
        <w:rPr>
          <w:rFonts w:hint="eastAsia" w:ascii="微软雅黑" w:hAnsi="微软雅黑" w:eastAsia="微软雅黑" w:cs="方正小标宋_GBK"/>
          <w:b/>
          <w:bCs/>
          <w:sz w:val="32"/>
          <w:szCs w:val="32"/>
          <w:highlight w:val="none"/>
          <w:lang w:val="en-US" w:eastAsia="zh-CN"/>
        </w:rPr>
        <w:t>法定代表人身份证明书</w:t>
      </w:r>
    </w:p>
    <w:p w14:paraId="1CE85108">
      <w:pPr>
        <w:tabs>
          <w:tab w:val="left" w:pos="6300"/>
        </w:tabs>
        <w:adjustRightInd w:val="0"/>
        <w:snapToGrid w:val="0"/>
        <w:spacing w:line="360" w:lineRule="auto"/>
        <w:ind w:firstLine="420"/>
        <w:jc w:val="center"/>
        <w:rPr>
          <w:rFonts w:hint="eastAsia" w:ascii="仿宋_GB2312" w:hAnsi="Arial" w:eastAsia="仿宋_GB2312" w:cstheme="minorBidi"/>
          <w:b/>
          <w:color w:val="auto"/>
          <w:kern w:val="2"/>
          <w:sz w:val="32"/>
          <w:szCs w:val="32"/>
          <w:highlight w:val="none"/>
          <w:lang w:val="en-US" w:eastAsia="zh-CN" w:bidi="ar-SA"/>
        </w:rPr>
      </w:pPr>
    </w:p>
    <w:p w14:paraId="4787A713">
      <w:pPr>
        <w:tabs>
          <w:tab w:val="left" w:pos="6300"/>
        </w:tabs>
        <w:adjustRightInd w:val="0"/>
        <w:snapToGrid w:val="0"/>
        <w:spacing w:line="360" w:lineRule="auto"/>
        <w:ind w:firstLine="420"/>
        <w:jc w:val="center"/>
        <w:rPr>
          <w:rFonts w:hint="eastAsia" w:ascii="仿宋_GB2312" w:hAnsi="宋体" w:eastAsia="仿宋_GB2312"/>
          <w:color w:val="auto"/>
          <w:sz w:val="32"/>
          <w:szCs w:val="32"/>
          <w:highlight w:val="none"/>
          <w:u w:val="single"/>
        </w:rPr>
      </w:pPr>
      <w:r>
        <w:rPr>
          <w:rFonts w:hint="eastAsia" w:ascii="仿宋_GB2312" w:hAnsi="Arial" w:eastAsia="仿宋_GB2312" w:cstheme="minorBidi"/>
          <w:b/>
          <w:color w:val="auto"/>
          <w:kern w:val="2"/>
          <w:sz w:val="32"/>
          <w:szCs w:val="32"/>
          <w:highlight w:val="none"/>
          <w:lang w:val="en-US" w:eastAsia="zh-CN" w:bidi="ar-SA"/>
        </w:rPr>
        <w:t>法定代表人身份证明书</w:t>
      </w:r>
    </w:p>
    <w:p w14:paraId="293B2C8D">
      <w:pPr>
        <w:spacing w:line="594" w:lineRule="exact"/>
        <w:rPr>
          <w:rFonts w:hint="eastAsia" w:ascii="微软雅黑" w:hAnsi="微软雅黑" w:eastAsia="微软雅黑"/>
          <w:sz w:val="30"/>
          <w:szCs w:val="30"/>
          <w:highlight w:val="none"/>
        </w:rPr>
      </w:pPr>
      <w:r>
        <w:rPr>
          <w:rFonts w:hint="eastAsia" w:ascii="微软雅黑" w:hAnsi="微软雅黑" w:eastAsia="微软雅黑" w:cs="宋体"/>
          <w:sz w:val="30"/>
          <w:szCs w:val="30"/>
          <w:highlight w:val="none"/>
        </w:rPr>
        <w:t>致</w:t>
      </w:r>
      <w:r>
        <w:rPr>
          <w:rFonts w:hint="eastAsia" w:ascii="微软雅黑" w:hAnsi="微软雅黑" w:eastAsia="微软雅黑" w:cs="___WRD_EMBED_SUB_53"/>
          <w:sz w:val="30"/>
          <w:szCs w:val="30"/>
          <w:highlight w:val="none"/>
        </w:rPr>
        <w:t>：</w:t>
      </w:r>
      <w:r>
        <w:rPr>
          <w:rFonts w:hint="eastAsia" w:ascii="微软雅黑" w:hAnsi="微软雅黑" w:eastAsia="微软雅黑" w:cs="宋体"/>
          <w:sz w:val="30"/>
          <w:szCs w:val="30"/>
          <w:highlight w:val="none"/>
          <w:u w:val="single"/>
        </w:rPr>
        <w:t>重庆市璧山区</w:t>
      </w:r>
      <w:r>
        <w:rPr>
          <w:rFonts w:hint="eastAsia" w:ascii="微软雅黑" w:hAnsi="微软雅黑" w:eastAsia="微软雅黑" w:cs="___WRD_EMBED_SUB_53"/>
          <w:sz w:val="30"/>
          <w:szCs w:val="30"/>
          <w:highlight w:val="none"/>
          <w:u w:val="single"/>
        </w:rPr>
        <w:t>人民医院</w:t>
      </w:r>
      <w:r>
        <w:rPr>
          <w:rFonts w:hint="eastAsia" w:ascii="微软雅黑" w:hAnsi="微软雅黑" w:eastAsia="微软雅黑"/>
          <w:sz w:val="30"/>
          <w:szCs w:val="30"/>
          <w:highlight w:val="none"/>
        </w:rPr>
        <w:t>：</w:t>
      </w:r>
    </w:p>
    <w:p w14:paraId="02164AAB">
      <w:pPr>
        <w:spacing w:line="594" w:lineRule="exact"/>
        <w:ind w:firstLine="600" w:firstLineChars="200"/>
        <w:rPr>
          <w:rFonts w:hint="eastAsia" w:ascii="微软雅黑" w:hAnsi="微软雅黑" w:eastAsia="微软雅黑"/>
          <w:sz w:val="30"/>
          <w:szCs w:val="30"/>
          <w:highlight w:val="none"/>
        </w:rPr>
      </w:pPr>
      <w:r>
        <w:rPr>
          <w:rFonts w:hint="eastAsia" w:ascii="微软雅黑" w:hAnsi="微软雅黑" w:eastAsia="微软雅黑"/>
          <w:sz w:val="30"/>
          <w:szCs w:val="30"/>
          <w:highlight w:val="none"/>
        </w:rPr>
        <w:t>___________（</w:t>
      </w:r>
      <w:r>
        <w:rPr>
          <w:rFonts w:hint="eastAsia" w:ascii="微软雅黑" w:hAnsi="微软雅黑" w:eastAsia="微软雅黑" w:cs="宋体"/>
          <w:sz w:val="30"/>
          <w:szCs w:val="30"/>
          <w:highlight w:val="none"/>
        </w:rPr>
        <w:t>法定代表</w:t>
      </w:r>
      <w:r>
        <w:rPr>
          <w:rFonts w:hint="eastAsia" w:ascii="微软雅黑" w:hAnsi="微软雅黑" w:eastAsia="微软雅黑" w:cs="___WRD_EMBED_SUB_53"/>
          <w:sz w:val="30"/>
          <w:szCs w:val="30"/>
          <w:highlight w:val="none"/>
        </w:rPr>
        <w:t>人</w:t>
      </w:r>
      <w:r>
        <w:rPr>
          <w:rFonts w:hint="eastAsia" w:ascii="微软雅黑" w:hAnsi="微软雅黑" w:eastAsia="微软雅黑" w:cs="宋体"/>
          <w:sz w:val="30"/>
          <w:szCs w:val="30"/>
          <w:highlight w:val="none"/>
        </w:rPr>
        <w:t>姓名</w:t>
      </w:r>
      <w:r>
        <w:rPr>
          <w:rFonts w:hint="eastAsia" w:ascii="微软雅黑" w:hAnsi="微软雅黑" w:eastAsia="微软雅黑" w:cs="___WRD_EMBED_SUB_53"/>
          <w:sz w:val="30"/>
          <w:szCs w:val="30"/>
          <w:highlight w:val="none"/>
        </w:rPr>
        <w:t>）</w:t>
      </w:r>
      <w:r>
        <w:rPr>
          <w:rFonts w:hint="eastAsia" w:ascii="微软雅黑" w:hAnsi="微软雅黑" w:eastAsia="微软雅黑" w:cs="宋体"/>
          <w:sz w:val="30"/>
          <w:szCs w:val="30"/>
          <w:highlight w:val="none"/>
        </w:rPr>
        <w:t>在</w:t>
      </w:r>
      <w:r>
        <w:rPr>
          <w:rFonts w:hint="eastAsia" w:ascii="微软雅黑" w:hAnsi="微软雅黑" w:eastAsia="微软雅黑"/>
          <w:sz w:val="30"/>
          <w:szCs w:val="30"/>
          <w:highlight w:val="none"/>
        </w:rPr>
        <w:t>____________（</w:t>
      </w:r>
      <w:r>
        <w:rPr>
          <w:rFonts w:hint="eastAsia" w:ascii="微软雅黑" w:hAnsi="微软雅黑" w:eastAsia="微软雅黑" w:cs="宋体"/>
          <w:sz w:val="30"/>
          <w:szCs w:val="30"/>
          <w:highlight w:val="none"/>
        </w:rPr>
        <w:t>投标</w:t>
      </w:r>
      <w:r>
        <w:rPr>
          <w:rFonts w:hint="eastAsia" w:ascii="微软雅黑" w:hAnsi="微软雅黑" w:eastAsia="微软雅黑" w:cs="___WRD_EMBED_SUB_53"/>
          <w:sz w:val="30"/>
          <w:szCs w:val="30"/>
          <w:highlight w:val="none"/>
        </w:rPr>
        <w:t>人</w:t>
      </w:r>
      <w:r>
        <w:rPr>
          <w:rFonts w:hint="eastAsia" w:ascii="微软雅黑" w:hAnsi="微软雅黑" w:eastAsia="微软雅黑" w:cs="宋体"/>
          <w:sz w:val="30"/>
          <w:szCs w:val="30"/>
          <w:highlight w:val="none"/>
        </w:rPr>
        <w:t>名称</w:t>
      </w:r>
      <w:r>
        <w:rPr>
          <w:rFonts w:hint="eastAsia" w:ascii="微软雅黑" w:hAnsi="微软雅黑" w:eastAsia="微软雅黑" w:cs="___WRD_EMBED_SUB_53"/>
          <w:sz w:val="30"/>
          <w:szCs w:val="30"/>
          <w:highlight w:val="none"/>
        </w:rPr>
        <w:t>）任</w:t>
      </w:r>
      <w:r>
        <w:rPr>
          <w:rFonts w:hint="eastAsia" w:ascii="微软雅黑" w:hAnsi="微软雅黑" w:eastAsia="微软雅黑"/>
          <w:sz w:val="30"/>
          <w:szCs w:val="30"/>
          <w:highlight w:val="none"/>
        </w:rPr>
        <w:t>____________（</w:t>
      </w:r>
      <w:r>
        <w:rPr>
          <w:rFonts w:hint="eastAsia" w:ascii="微软雅黑" w:hAnsi="微软雅黑" w:eastAsia="微软雅黑" w:cs="宋体"/>
          <w:sz w:val="30"/>
          <w:szCs w:val="30"/>
          <w:highlight w:val="none"/>
        </w:rPr>
        <w:t>职务名称</w:t>
      </w:r>
      <w:r>
        <w:rPr>
          <w:rFonts w:hint="eastAsia" w:ascii="微软雅黑" w:hAnsi="微软雅黑" w:eastAsia="微软雅黑" w:cs="___WRD_EMBED_SUB_53"/>
          <w:sz w:val="30"/>
          <w:szCs w:val="30"/>
          <w:highlight w:val="none"/>
        </w:rPr>
        <w:t>）</w:t>
      </w:r>
      <w:r>
        <w:rPr>
          <w:rFonts w:hint="eastAsia" w:ascii="微软雅黑" w:hAnsi="微软雅黑" w:eastAsia="微软雅黑" w:cs="宋体"/>
          <w:sz w:val="30"/>
          <w:szCs w:val="30"/>
          <w:highlight w:val="none"/>
        </w:rPr>
        <w:t>职务</w:t>
      </w:r>
      <w:r>
        <w:rPr>
          <w:rFonts w:hint="eastAsia" w:ascii="微软雅黑" w:hAnsi="微软雅黑" w:eastAsia="微软雅黑" w:cs="___WRD_EMBED_SUB_53"/>
          <w:sz w:val="30"/>
          <w:szCs w:val="30"/>
          <w:highlight w:val="none"/>
        </w:rPr>
        <w:t>，</w:t>
      </w:r>
      <w:r>
        <w:rPr>
          <w:rFonts w:hint="eastAsia" w:ascii="微软雅黑" w:hAnsi="微软雅黑" w:eastAsia="微软雅黑" w:cs="宋体"/>
          <w:sz w:val="30"/>
          <w:szCs w:val="30"/>
          <w:highlight w:val="none"/>
        </w:rPr>
        <w:t>是</w:t>
      </w:r>
      <w:r>
        <w:rPr>
          <w:rFonts w:hint="eastAsia" w:ascii="微软雅黑" w:hAnsi="微软雅黑" w:eastAsia="微软雅黑" w:cs="___WRD_EMBED_SUB_53"/>
          <w:sz w:val="30"/>
          <w:szCs w:val="30"/>
          <w:highlight w:val="none"/>
        </w:rPr>
        <w:t>（</w:t>
      </w:r>
      <w:r>
        <w:rPr>
          <w:rFonts w:hint="eastAsia" w:ascii="微软雅黑" w:hAnsi="微软雅黑" w:eastAsia="微软雅黑" w:cs="宋体"/>
          <w:sz w:val="30"/>
          <w:szCs w:val="30"/>
          <w:highlight w:val="none"/>
        </w:rPr>
        <w:t>投标</w:t>
      </w:r>
      <w:r>
        <w:rPr>
          <w:rFonts w:hint="eastAsia" w:ascii="微软雅黑" w:hAnsi="微软雅黑" w:eastAsia="微软雅黑" w:cs="___WRD_EMBED_SUB_53"/>
          <w:sz w:val="30"/>
          <w:szCs w:val="30"/>
          <w:highlight w:val="none"/>
        </w:rPr>
        <w:t>人</w:t>
      </w:r>
      <w:r>
        <w:rPr>
          <w:rFonts w:hint="eastAsia" w:ascii="微软雅黑" w:hAnsi="微软雅黑" w:eastAsia="微软雅黑" w:cs="宋体"/>
          <w:sz w:val="30"/>
          <w:szCs w:val="30"/>
          <w:highlight w:val="none"/>
        </w:rPr>
        <w:t>名称</w:t>
      </w:r>
      <w:r>
        <w:rPr>
          <w:rFonts w:hint="eastAsia" w:ascii="微软雅黑" w:hAnsi="微软雅黑" w:eastAsia="微软雅黑"/>
          <w:sz w:val="30"/>
          <w:szCs w:val="30"/>
          <w:highlight w:val="none"/>
        </w:rPr>
        <w:t>___________________的</w:t>
      </w:r>
      <w:r>
        <w:rPr>
          <w:rFonts w:hint="eastAsia" w:ascii="微软雅黑" w:hAnsi="微软雅黑" w:eastAsia="微软雅黑" w:cs="宋体"/>
          <w:sz w:val="30"/>
          <w:szCs w:val="30"/>
          <w:highlight w:val="none"/>
        </w:rPr>
        <w:t>法定代表</w:t>
      </w:r>
      <w:r>
        <w:rPr>
          <w:rFonts w:hint="eastAsia" w:ascii="微软雅黑" w:hAnsi="微软雅黑" w:eastAsia="微软雅黑" w:cs="___WRD_EMBED_SUB_53"/>
          <w:sz w:val="30"/>
          <w:szCs w:val="30"/>
          <w:highlight w:val="none"/>
        </w:rPr>
        <w:t>人。</w:t>
      </w:r>
    </w:p>
    <w:p w14:paraId="7CE1B8C1">
      <w:pPr>
        <w:spacing w:line="594" w:lineRule="exact"/>
        <w:ind w:firstLine="600" w:firstLineChars="200"/>
        <w:rPr>
          <w:rFonts w:hint="eastAsia" w:ascii="微软雅黑" w:hAnsi="微软雅黑" w:eastAsia="微软雅黑"/>
          <w:sz w:val="30"/>
          <w:szCs w:val="30"/>
          <w:highlight w:val="none"/>
        </w:rPr>
      </w:pPr>
      <w:r>
        <w:rPr>
          <w:rFonts w:hint="eastAsia" w:ascii="微软雅黑" w:hAnsi="微软雅黑" w:eastAsia="微软雅黑" w:cs="宋体"/>
          <w:sz w:val="30"/>
          <w:szCs w:val="30"/>
          <w:highlight w:val="none"/>
        </w:rPr>
        <w:t>特此</w:t>
      </w:r>
      <w:r>
        <w:rPr>
          <w:rFonts w:hint="eastAsia" w:ascii="微软雅黑" w:hAnsi="微软雅黑" w:eastAsia="微软雅黑" w:cs="___WRD_EMBED_SUB_53"/>
          <w:sz w:val="30"/>
          <w:szCs w:val="30"/>
          <w:highlight w:val="none"/>
        </w:rPr>
        <w:t>证</w:t>
      </w:r>
      <w:r>
        <w:rPr>
          <w:rFonts w:hint="eastAsia" w:ascii="微软雅黑" w:hAnsi="微软雅黑" w:eastAsia="微软雅黑" w:cs="宋体"/>
          <w:sz w:val="30"/>
          <w:szCs w:val="30"/>
          <w:highlight w:val="none"/>
        </w:rPr>
        <w:t>明</w:t>
      </w:r>
      <w:r>
        <w:rPr>
          <w:rFonts w:hint="eastAsia" w:ascii="微软雅黑" w:hAnsi="微软雅黑" w:eastAsia="微软雅黑" w:cs="___WRD_EMBED_SUB_53"/>
          <w:sz w:val="30"/>
          <w:szCs w:val="30"/>
          <w:highlight w:val="none"/>
        </w:rPr>
        <w:t>。</w:t>
      </w:r>
    </w:p>
    <w:p w14:paraId="2D863817">
      <w:pPr>
        <w:spacing w:line="594" w:lineRule="exact"/>
        <w:ind w:firstLine="600" w:firstLineChars="200"/>
        <w:rPr>
          <w:rFonts w:hint="eastAsia" w:ascii="微软雅黑" w:hAnsi="微软雅黑" w:eastAsia="微软雅黑"/>
          <w:sz w:val="30"/>
          <w:szCs w:val="30"/>
          <w:highlight w:val="none"/>
        </w:rPr>
      </w:pPr>
      <w:r>
        <w:rPr>
          <w:rFonts w:hint="eastAsia" w:ascii="微软雅黑" w:hAnsi="微软雅黑" w:eastAsia="微软雅黑"/>
          <w:sz w:val="30"/>
          <w:szCs w:val="30"/>
          <w:highlight w:val="none"/>
        </w:rPr>
        <w:t>（附：</w:t>
      </w:r>
      <w:r>
        <w:rPr>
          <w:rFonts w:hint="eastAsia" w:ascii="微软雅黑" w:hAnsi="微软雅黑" w:eastAsia="微软雅黑" w:cs="宋体"/>
          <w:sz w:val="30"/>
          <w:szCs w:val="30"/>
          <w:highlight w:val="none"/>
        </w:rPr>
        <w:t>法定代表</w:t>
      </w:r>
      <w:r>
        <w:rPr>
          <w:rFonts w:hint="eastAsia" w:ascii="微软雅黑" w:hAnsi="微软雅黑" w:eastAsia="微软雅黑" w:cs="___WRD_EMBED_SUB_53"/>
          <w:sz w:val="30"/>
          <w:szCs w:val="30"/>
          <w:highlight w:val="none"/>
        </w:rPr>
        <w:t>人身</w:t>
      </w:r>
      <w:r>
        <w:rPr>
          <w:rFonts w:hint="eastAsia" w:ascii="微软雅黑" w:hAnsi="微软雅黑" w:eastAsia="微软雅黑" w:cs="宋体"/>
          <w:sz w:val="30"/>
          <w:szCs w:val="30"/>
          <w:highlight w:val="none"/>
        </w:rPr>
        <w:t>份</w:t>
      </w:r>
      <w:r>
        <w:rPr>
          <w:rFonts w:hint="eastAsia" w:ascii="微软雅黑" w:hAnsi="微软雅黑" w:eastAsia="微软雅黑" w:cs="___WRD_EMBED_SUB_53"/>
          <w:sz w:val="30"/>
          <w:szCs w:val="30"/>
          <w:highlight w:val="none"/>
        </w:rPr>
        <w:t>证</w:t>
      </w:r>
      <w:r>
        <w:rPr>
          <w:rFonts w:hint="eastAsia" w:ascii="微软雅黑" w:hAnsi="微软雅黑" w:eastAsia="微软雅黑" w:cs="宋体"/>
          <w:sz w:val="30"/>
          <w:szCs w:val="30"/>
          <w:highlight w:val="none"/>
        </w:rPr>
        <w:t>复印</w:t>
      </w:r>
      <w:r>
        <w:rPr>
          <w:rFonts w:hint="eastAsia" w:ascii="微软雅黑" w:hAnsi="微软雅黑" w:eastAsia="微软雅黑" w:cs="___WRD_EMBED_SUB_53"/>
          <w:sz w:val="30"/>
          <w:szCs w:val="30"/>
          <w:highlight w:val="none"/>
        </w:rPr>
        <w:t>件）</w:t>
      </w:r>
    </w:p>
    <w:p w14:paraId="504CA011">
      <w:pPr>
        <w:spacing w:line="594" w:lineRule="exact"/>
        <w:ind w:firstLine="600" w:firstLineChars="200"/>
        <w:rPr>
          <w:rFonts w:hint="eastAsia" w:ascii="微软雅黑" w:hAnsi="微软雅黑" w:eastAsia="微软雅黑"/>
          <w:sz w:val="30"/>
          <w:szCs w:val="30"/>
          <w:highlight w:val="none"/>
        </w:rPr>
      </w:pPr>
    </w:p>
    <w:p w14:paraId="2AA43E72">
      <w:pPr>
        <w:spacing w:line="594" w:lineRule="exact"/>
        <w:ind w:firstLine="600" w:firstLineChars="200"/>
        <w:rPr>
          <w:rFonts w:hint="eastAsia" w:ascii="微软雅黑" w:hAnsi="微软雅黑" w:eastAsia="微软雅黑"/>
          <w:sz w:val="30"/>
          <w:szCs w:val="30"/>
          <w:highlight w:val="none"/>
        </w:rPr>
      </w:pPr>
    </w:p>
    <w:p w14:paraId="0C5DAA1A">
      <w:pPr>
        <w:spacing w:line="594" w:lineRule="exact"/>
        <w:ind w:firstLine="600" w:firstLineChars="200"/>
        <w:rPr>
          <w:rFonts w:hint="eastAsia" w:ascii="微软雅黑" w:hAnsi="微软雅黑" w:eastAsia="微软雅黑"/>
          <w:sz w:val="30"/>
          <w:szCs w:val="30"/>
          <w:highlight w:val="none"/>
        </w:rPr>
      </w:pPr>
      <w:r>
        <w:rPr>
          <w:rFonts w:hint="eastAsia" w:ascii="微软雅黑" w:hAnsi="微软雅黑" w:eastAsia="微软雅黑"/>
          <w:sz w:val="30"/>
          <w:szCs w:val="30"/>
          <w:highlight w:val="none"/>
        </w:rPr>
        <w:t xml:space="preserve">                                    （</w:t>
      </w:r>
      <w:r>
        <w:rPr>
          <w:rFonts w:hint="eastAsia" w:ascii="微软雅黑" w:hAnsi="微软雅黑" w:eastAsia="微软雅黑" w:cs="宋体"/>
          <w:sz w:val="30"/>
          <w:szCs w:val="30"/>
          <w:highlight w:val="none"/>
        </w:rPr>
        <w:t>投标</w:t>
      </w:r>
      <w:r>
        <w:rPr>
          <w:rFonts w:hint="eastAsia" w:ascii="微软雅黑" w:hAnsi="微软雅黑" w:eastAsia="微软雅黑" w:cs="___WRD_EMBED_SUB_53"/>
          <w:sz w:val="30"/>
          <w:szCs w:val="30"/>
          <w:highlight w:val="none"/>
        </w:rPr>
        <w:t>人公</w:t>
      </w:r>
      <w:r>
        <w:rPr>
          <w:rFonts w:hint="eastAsia" w:ascii="微软雅黑" w:hAnsi="微软雅黑" w:eastAsia="微软雅黑" w:cs="宋体"/>
          <w:sz w:val="30"/>
          <w:szCs w:val="30"/>
          <w:highlight w:val="none"/>
        </w:rPr>
        <w:t>章</w:t>
      </w:r>
      <w:r>
        <w:rPr>
          <w:rFonts w:hint="eastAsia" w:ascii="微软雅黑" w:hAnsi="微软雅黑" w:eastAsia="微软雅黑" w:cs="___WRD_EMBED_SUB_53"/>
          <w:sz w:val="30"/>
          <w:szCs w:val="30"/>
          <w:highlight w:val="none"/>
        </w:rPr>
        <w:t>）</w:t>
      </w:r>
    </w:p>
    <w:p w14:paraId="535BF3D6">
      <w:pPr>
        <w:spacing w:line="594" w:lineRule="exact"/>
        <w:ind w:firstLine="600" w:firstLineChars="200"/>
        <w:rPr>
          <w:rFonts w:hint="eastAsia" w:ascii="微软雅黑" w:hAnsi="微软雅黑" w:eastAsia="微软雅黑"/>
          <w:sz w:val="30"/>
          <w:szCs w:val="30"/>
          <w:highlight w:val="none"/>
        </w:rPr>
      </w:pPr>
      <w:r>
        <w:rPr>
          <w:rFonts w:hint="eastAsia" w:ascii="微软雅黑" w:hAnsi="微软雅黑" w:eastAsia="微软雅黑"/>
          <w:sz w:val="30"/>
          <w:szCs w:val="30"/>
          <w:highlight w:val="none"/>
        </w:rPr>
        <w:t xml:space="preserve">                                    年   </w:t>
      </w:r>
      <w:r>
        <w:rPr>
          <w:rFonts w:hint="eastAsia" w:ascii="微软雅黑" w:hAnsi="微软雅黑" w:eastAsia="微软雅黑" w:cs="宋体"/>
          <w:sz w:val="30"/>
          <w:szCs w:val="30"/>
          <w:highlight w:val="none"/>
        </w:rPr>
        <w:t>月</w:t>
      </w:r>
      <w:r>
        <w:rPr>
          <w:rFonts w:hint="eastAsia" w:ascii="微软雅黑" w:hAnsi="微软雅黑" w:eastAsia="微软雅黑"/>
          <w:sz w:val="30"/>
          <w:szCs w:val="30"/>
          <w:highlight w:val="none"/>
        </w:rPr>
        <w:t xml:space="preserve">   日</w:t>
      </w:r>
    </w:p>
    <w:p w14:paraId="5AEB6323">
      <w:pPr>
        <w:spacing w:line="594" w:lineRule="exact"/>
        <w:ind w:firstLine="640" w:firstLineChars="200"/>
        <w:rPr>
          <w:rFonts w:hint="eastAsia" w:ascii="方正仿宋_GBK" w:eastAsia="方正仿宋_GBK"/>
          <w:sz w:val="32"/>
          <w:szCs w:val="32"/>
          <w:highlight w:val="none"/>
        </w:rPr>
      </w:pPr>
    </w:p>
    <w:p w14:paraId="44431CAE">
      <w:pPr>
        <w:tabs>
          <w:tab w:val="left" w:pos="6300"/>
        </w:tabs>
        <w:adjustRightInd w:val="0"/>
        <w:snapToGrid w:val="0"/>
        <w:spacing w:line="360" w:lineRule="auto"/>
        <w:jc w:val="right"/>
        <w:rPr>
          <w:rFonts w:ascii="仿宋_GB2312" w:hAnsi="宋体" w:eastAsia="仿宋_GB2312"/>
          <w:color w:val="auto"/>
          <w:sz w:val="24"/>
          <w:highlight w:val="none"/>
        </w:rPr>
      </w:pPr>
      <w:r>
        <w:rPr>
          <w:rFonts w:hint="eastAsia" w:ascii="仿宋_GB2312" w:hAnsi="宋体" w:eastAsia="仿宋_GB2312"/>
          <w:color w:val="auto"/>
          <w:sz w:val="28"/>
          <w:szCs w:val="28"/>
          <w:highlight w:val="none"/>
        </w:rPr>
        <w:t xml:space="preserve">       </w:t>
      </w:r>
      <w:r>
        <w:rPr>
          <w:rFonts w:hint="eastAsia" w:ascii="仿宋_GB2312" w:hAnsi="宋体" w:eastAsia="仿宋_GB2312"/>
          <w:color w:val="auto"/>
          <w:sz w:val="24"/>
          <w:highlight w:val="none"/>
        </w:rPr>
        <w:t xml:space="preserve">   </w:t>
      </w:r>
    </w:p>
    <w:p w14:paraId="30C66DB5">
      <w:pPr>
        <w:pStyle w:val="3"/>
        <w:adjustRightInd w:val="0"/>
        <w:snapToGrid w:val="0"/>
        <w:spacing w:line="360" w:lineRule="auto"/>
        <w:rPr>
          <w:color w:val="auto"/>
          <w:highlight w:val="none"/>
        </w:rPr>
        <w:sectPr>
          <w:pgSz w:w="11906" w:h="16838"/>
          <w:pgMar w:top="1134" w:right="1134" w:bottom="1134" w:left="1134" w:header="851" w:footer="992" w:gutter="0"/>
          <w:cols w:space="720" w:num="1"/>
          <w:docGrid w:type="lines" w:linePitch="312" w:charSpace="0"/>
        </w:sectPr>
      </w:pPr>
      <w:bookmarkStart w:id="0" w:name="_Toc128229747"/>
      <w:bookmarkStart w:id="1" w:name="_Toc173677399"/>
      <w:bookmarkStart w:id="2" w:name="_Toc156196472"/>
      <w:bookmarkStart w:id="3" w:name="_Toc128229304"/>
      <w:bookmarkStart w:id="4" w:name="_Toc175017344"/>
      <w:bookmarkStart w:id="5" w:name="_Toc237057793"/>
      <w:bookmarkStart w:id="6" w:name="_Toc128014297"/>
    </w:p>
    <w:bookmarkEnd w:id="0"/>
    <w:bookmarkEnd w:id="1"/>
    <w:bookmarkEnd w:id="2"/>
    <w:bookmarkEnd w:id="3"/>
    <w:bookmarkEnd w:id="4"/>
    <w:bookmarkEnd w:id="5"/>
    <w:bookmarkEnd w:id="6"/>
    <w:p w14:paraId="58882F76">
      <w:pPr>
        <w:jc w:val="left"/>
        <w:rPr>
          <w:rFonts w:hint="eastAsia" w:ascii="微软雅黑" w:hAnsi="微软雅黑" w:eastAsia="微软雅黑" w:cs="方正小标宋_GBK"/>
          <w:b/>
          <w:bCs/>
          <w:sz w:val="32"/>
          <w:szCs w:val="32"/>
          <w:highlight w:val="none"/>
          <w:lang w:val="en-US" w:eastAsia="zh-CN"/>
        </w:rPr>
      </w:pPr>
      <w:r>
        <w:rPr>
          <w:rFonts w:hint="eastAsia" w:ascii="微软雅黑" w:hAnsi="微软雅黑" w:eastAsia="微软雅黑" w:cs="方正小标宋_GBK"/>
          <w:b/>
          <w:bCs/>
          <w:sz w:val="32"/>
          <w:szCs w:val="32"/>
          <w:highlight w:val="none"/>
          <w:lang w:val="en-US" w:eastAsia="zh-CN"/>
        </w:rPr>
        <w:t>投标人法定代表人授权委托书</w:t>
      </w:r>
    </w:p>
    <w:p w14:paraId="2C7FFB74">
      <w:pPr>
        <w:numPr>
          <w:ilvl w:val="0"/>
          <w:numId w:val="0"/>
        </w:numPr>
        <w:jc w:val="center"/>
        <w:rPr>
          <w:b/>
          <w:bCs/>
          <w:sz w:val="32"/>
          <w:szCs w:val="32"/>
          <w:highlight w:val="none"/>
        </w:rPr>
      </w:pPr>
      <w:r>
        <w:rPr>
          <w:rFonts w:hint="eastAsia"/>
          <w:b/>
          <w:bCs/>
          <w:color w:val="auto"/>
          <w:sz w:val="32"/>
          <w:szCs w:val="32"/>
          <w:highlight w:val="none"/>
        </w:rPr>
        <w:t>投标人法定代表人授权委托书（格式）</w:t>
      </w:r>
    </w:p>
    <w:p w14:paraId="6FE939C2">
      <w:pPr>
        <w:tabs>
          <w:tab w:val="left" w:pos="6300"/>
        </w:tabs>
        <w:adjustRightInd w:val="0"/>
        <w:snapToGrid w:val="0"/>
        <w:spacing w:line="360" w:lineRule="auto"/>
        <w:ind w:firstLine="516" w:firstLineChars="200"/>
        <w:rPr>
          <w:rFonts w:ascii="仿宋_GB2312" w:hAnsi="宋体" w:eastAsia="仿宋_GB2312"/>
          <w:color w:val="auto"/>
          <w:sz w:val="28"/>
          <w:szCs w:val="28"/>
          <w:highlight w:val="none"/>
        </w:rPr>
      </w:pPr>
      <w:r>
        <w:rPr>
          <w:rFonts w:hint="eastAsia" w:ascii="仿宋_GB2312" w:eastAsia="仿宋_GB2312"/>
          <w:color w:val="auto"/>
          <w:sz w:val="28"/>
          <w:szCs w:val="28"/>
          <w:highlight w:val="none"/>
        </w:rPr>
        <w:t xml:space="preserve">   </w:t>
      </w:r>
      <w:r>
        <w:rPr>
          <w:rFonts w:hint="eastAsia" w:ascii="仿宋_GB2312" w:eastAsia="仿宋_GB2312"/>
          <w:color w:val="auto"/>
          <w:sz w:val="28"/>
          <w:szCs w:val="28"/>
          <w:highlight w:val="none"/>
          <w:lang w:val="en-US" w:eastAsia="zh-CN"/>
        </w:rPr>
        <w:t xml:space="preserve"> </w:t>
      </w:r>
    </w:p>
    <w:p w14:paraId="596D8192">
      <w:pPr>
        <w:tabs>
          <w:tab w:val="left" w:pos="6300"/>
        </w:tabs>
        <w:adjustRightInd w:val="0"/>
        <w:snapToGrid w:val="0"/>
        <w:spacing w:line="360" w:lineRule="auto"/>
        <w:ind w:firstLine="516" w:firstLineChars="200"/>
        <w:rPr>
          <w:rFonts w:ascii="仿宋_GB2312" w:hAnsi="宋体" w:eastAsia="仿宋_GB2312"/>
          <w:color w:val="auto"/>
          <w:sz w:val="28"/>
          <w:szCs w:val="28"/>
          <w:highlight w:val="none"/>
        </w:rPr>
      </w:pPr>
      <w:r>
        <w:rPr>
          <w:rFonts w:hint="eastAsia" w:ascii="仿宋_GB2312" w:hAnsi="宋体" w:eastAsia="仿宋_GB2312"/>
          <w:color w:val="auto"/>
          <w:sz w:val="28"/>
          <w:szCs w:val="28"/>
          <w:highlight w:val="none"/>
        </w:rPr>
        <w:t>日    期：</w:t>
      </w:r>
    </w:p>
    <w:p w14:paraId="6CF8925D">
      <w:pPr>
        <w:tabs>
          <w:tab w:val="left" w:pos="6300"/>
        </w:tabs>
        <w:adjustRightInd w:val="0"/>
        <w:snapToGrid w:val="0"/>
        <w:spacing w:line="360" w:lineRule="auto"/>
        <w:rPr>
          <w:rFonts w:hint="eastAsia" w:ascii="仿宋_GB2312" w:hAnsi="宋体" w:eastAsia="仿宋_GB2312"/>
          <w:color w:val="auto"/>
          <w:sz w:val="28"/>
          <w:szCs w:val="28"/>
          <w:highlight w:val="none"/>
          <w:u w:val="single"/>
          <w:lang w:eastAsia="zh-CN"/>
        </w:rPr>
      </w:pPr>
      <w:r>
        <w:rPr>
          <w:rFonts w:hint="eastAsia" w:ascii="仿宋_GB2312" w:hAnsi="宋体" w:eastAsia="仿宋_GB2312"/>
          <w:color w:val="auto"/>
          <w:sz w:val="28"/>
          <w:szCs w:val="28"/>
          <w:highlight w:val="none"/>
        </w:rPr>
        <w:t>致：</w:t>
      </w:r>
      <w:r>
        <w:rPr>
          <w:rFonts w:hint="eastAsia" w:ascii="仿宋_GB2312" w:hAnsi="宋体" w:eastAsia="仿宋_GB2312"/>
          <w:color w:val="auto"/>
          <w:sz w:val="28"/>
          <w:szCs w:val="28"/>
          <w:highlight w:val="none"/>
          <w:u w:val="single"/>
          <w:lang w:eastAsia="zh-CN"/>
        </w:rPr>
        <w:t>重庆</w:t>
      </w:r>
      <w:r>
        <w:rPr>
          <w:rFonts w:hint="eastAsia" w:ascii="仿宋_GB2312" w:hAnsi="宋体" w:eastAsia="仿宋_GB2312"/>
          <w:color w:val="auto"/>
          <w:sz w:val="28"/>
          <w:szCs w:val="28"/>
          <w:highlight w:val="none"/>
          <w:u w:val="single"/>
          <w:lang w:val="en-US" w:eastAsia="zh-CN"/>
        </w:rPr>
        <w:t>市璧山区人民</w:t>
      </w:r>
      <w:r>
        <w:rPr>
          <w:rFonts w:hint="eastAsia" w:ascii="仿宋_GB2312" w:hAnsi="宋体" w:eastAsia="仿宋_GB2312"/>
          <w:color w:val="auto"/>
          <w:sz w:val="28"/>
          <w:szCs w:val="28"/>
          <w:highlight w:val="none"/>
          <w:u w:val="single"/>
          <w:lang w:eastAsia="zh-CN"/>
        </w:rPr>
        <w:t>医院</w:t>
      </w:r>
    </w:p>
    <w:p w14:paraId="67C6674F">
      <w:pPr>
        <w:tabs>
          <w:tab w:val="left" w:pos="6300"/>
        </w:tabs>
        <w:adjustRightInd w:val="0"/>
        <w:snapToGrid w:val="0"/>
        <w:spacing w:line="360" w:lineRule="auto"/>
        <w:ind w:firstLine="555"/>
        <w:rPr>
          <w:rFonts w:ascii="仿宋_GB2312" w:hAnsi="宋体" w:eastAsia="仿宋_GB2312"/>
          <w:color w:val="auto"/>
          <w:sz w:val="28"/>
          <w:szCs w:val="28"/>
          <w:highlight w:val="none"/>
        </w:rPr>
      </w:pPr>
      <w:r>
        <w:rPr>
          <w:rFonts w:hint="eastAsia" w:ascii="仿宋_GB2312" w:hAnsi="宋体" w:eastAsia="仿宋_GB2312"/>
          <w:color w:val="auto"/>
          <w:sz w:val="28"/>
          <w:szCs w:val="28"/>
          <w:highlight w:val="none"/>
          <w:u w:val="single"/>
        </w:rPr>
        <w:t xml:space="preserve">                 （投标人名称）</w:t>
      </w:r>
      <w:r>
        <w:rPr>
          <w:rFonts w:hint="eastAsia" w:ascii="仿宋_GB2312" w:hAnsi="宋体" w:eastAsia="仿宋_GB2312"/>
          <w:color w:val="auto"/>
          <w:sz w:val="28"/>
          <w:szCs w:val="28"/>
          <w:highlight w:val="none"/>
        </w:rPr>
        <w:t>是中华人民共和国合法企业，法定地址</w:t>
      </w:r>
      <w:r>
        <w:rPr>
          <w:rFonts w:hint="eastAsia" w:ascii="仿宋_GB2312" w:hAnsi="宋体" w:eastAsia="仿宋_GB2312"/>
          <w:color w:val="auto"/>
          <w:sz w:val="28"/>
          <w:szCs w:val="28"/>
          <w:highlight w:val="none"/>
          <w:u w:val="single"/>
        </w:rPr>
        <w:t xml:space="preserve">                               。</w:t>
      </w:r>
    </w:p>
    <w:p w14:paraId="6B0BB49D">
      <w:pPr>
        <w:tabs>
          <w:tab w:val="left" w:pos="6300"/>
        </w:tabs>
        <w:adjustRightInd w:val="0"/>
        <w:snapToGrid w:val="0"/>
        <w:spacing w:line="360" w:lineRule="auto"/>
        <w:ind w:firstLine="555"/>
        <w:rPr>
          <w:rFonts w:ascii="仿宋_GB2312" w:hAnsi="宋体" w:eastAsia="仿宋_GB2312"/>
          <w:color w:val="auto"/>
          <w:sz w:val="28"/>
          <w:szCs w:val="28"/>
          <w:highlight w:val="none"/>
        </w:rPr>
      </w:pPr>
      <w:r>
        <w:rPr>
          <w:rFonts w:hint="eastAsia" w:ascii="仿宋_GB2312" w:hAnsi="宋体" w:eastAsia="仿宋_GB2312"/>
          <w:color w:val="auto"/>
          <w:sz w:val="28"/>
          <w:szCs w:val="28"/>
          <w:highlight w:val="none"/>
          <w:u w:val="single"/>
        </w:rPr>
        <w:t xml:space="preserve">             （投标人法定代表人姓名）</w:t>
      </w:r>
      <w:r>
        <w:rPr>
          <w:rFonts w:hint="eastAsia" w:ascii="仿宋_GB2312" w:hAnsi="宋体" w:eastAsia="仿宋_GB2312"/>
          <w:color w:val="auto"/>
          <w:sz w:val="28"/>
          <w:szCs w:val="28"/>
          <w:highlight w:val="none"/>
        </w:rPr>
        <w:t>特授权</w:t>
      </w:r>
      <w:r>
        <w:rPr>
          <w:rFonts w:hint="eastAsia" w:ascii="仿宋_GB2312" w:hAnsi="宋体" w:eastAsia="仿宋_GB2312"/>
          <w:color w:val="auto"/>
          <w:sz w:val="28"/>
          <w:szCs w:val="28"/>
          <w:highlight w:val="none"/>
          <w:u w:val="single"/>
        </w:rPr>
        <w:t xml:space="preserve">                 （被授权人姓名</w:t>
      </w:r>
      <w:r>
        <w:rPr>
          <w:rFonts w:hint="eastAsia" w:ascii="仿宋_GB2312" w:hAnsi="宋体" w:eastAsia="仿宋_GB2312"/>
          <w:color w:val="auto"/>
          <w:sz w:val="28"/>
          <w:szCs w:val="28"/>
          <w:highlight w:val="none"/>
          <w:u w:val="single"/>
          <w:lang w:eastAsia="zh-CN"/>
        </w:rPr>
        <w:t>、</w:t>
      </w:r>
      <w:r>
        <w:rPr>
          <w:rFonts w:hint="eastAsia" w:ascii="仿宋_GB2312" w:hAnsi="宋体" w:eastAsia="仿宋_GB2312"/>
          <w:color w:val="auto"/>
          <w:sz w:val="28"/>
          <w:szCs w:val="28"/>
          <w:highlight w:val="none"/>
          <w:u w:val="single"/>
        </w:rPr>
        <w:t>身份证</w:t>
      </w:r>
      <w:r>
        <w:rPr>
          <w:rFonts w:hint="eastAsia" w:ascii="仿宋_GB2312" w:hAnsi="宋体" w:eastAsia="仿宋_GB2312"/>
          <w:color w:val="auto"/>
          <w:sz w:val="28"/>
          <w:szCs w:val="28"/>
          <w:highlight w:val="none"/>
          <w:u w:val="single"/>
          <w:lang w:val="en-US" w:eastAsia="zh-CN"/>
        </w:rPr>
        <w:t>号码、</w:t>
      </w:r>
      <w:r>
        <w:rPr>
          <w:rFonts w:hint="eastAsia" w:ascii="仿宋_GB2312" w:hAnsi="宋体" w:eastAsia="仿宋_GB2312"/>
          <w:b/>
          <w:bCs/>
          <w:color w:val="auto"/>
          <w:sz w:val="28"/>
          <w:szCs w:val="28"/>
          <w:highlight w:val="none"/>
          <w:u w:val="single"/>
          <w:lang w:val="en-US" w:eastAsia="zh-CN"/>
        </w:rPr>
        <w:t>电话号码</w:t>
      </w:r>
      <w:r>
        <w:rPr>
          <w:rFonts w:hint="eastAsia" w:ascii="仿宋_GB2312" w:hAnsi="宋体" w:eastAsia="仿宋_GB2312"/>
          <w:color w:val="auto"/>
          <w:sz w:val="28"/>
          <w:szCs w:val="28"/>
          <w:highlight w:val="none"/>
          <w:u w:val="single"/>
        </w:rPr>
        <w:t>）</w:t>
      </w:r>
      <w:r>
        <w:rPr>
          <w:rFonts w:hint="eastAsia" w:ascii="仿宋_GB2312" w:hAnsi="宋体" w:eastAsia="仿宋_GB2312"/>
          <w:color w:val="auto"/>
          <w:sz w:val="28"/>
          <w:szCs w:val="28"/>
          <w:highlight w:val="none"/>
        </w:rPr>
        <w:t>代表我单位全权办理对上述项目的投标、谈判、签约</w:t>
      </w:r>
      <w:r>
        <w:rPr>
          <w:rFonts w:hint="eastAsia" w:ascii="仿宋_GB2312" w:hAnsi="宋体" w:eastAsia="仿宋_GB2312"/>
          <w:color w:val="auto"/>
          <w:sz w:val="28"/>
          <w:szCs w:val="28"/>
          <w:highlight w:val="none"/>
          <w:lang w:eastAsia="zh-CN"/>
        </w:rPr>
        <w:t>、</w:t>
      </w:r>
      <w:r>
        <w:rPr>
          <w:rFonts w:hint="eastAsia" w:ascii="仿宋_GB2312" w:hAnsi="宋体" w:eastAsia="仿宋_GB2312"/>
          <w:color w:val="auto"/>
          <w:sz w:val="28"/>
          <w:szCs w:val="28"/>
          <w:highlight w:val="none"/>
          <w:lang w:val="en-US" w:eastAsia="zh-CN"/>
        </w:rPr>
        <w:t>验收、结算</w:t>
      </w:r>
      <w:r>
        <w:rPr>
          <w:rFonts w:hint="eastAsia" w:ascii="仿宋_GB2312" w:hAnsi="宋体" w:eastAsia="仿宋_GB2312"/>
          <w:color w:val="auto"/>
          <w:sz w:val="28"/>
          <w:szCs w:val="28"/>
          <w:highlight w:val="none"/>
        </w:rPr>
        <w:t>等具体工作，并签署全部有关的文件、协议及合同。</w:t>
      </w:r>
    </w:p>
    <w:p w14:paraId="0061F9A8">
      <w:pPr>
        <w:tabs>
          <w:tab w:val="left" w:pos="6300"/>
        </w:tabs>
        <w:adjustRightInd w:val="0"/>
        <w:snapToGrid w:val="0"/>
        <w:spacing w:line="360" w:lineRule="auto"/>
        <w:ind w:firstLine="555"/>
        <w:rPr>
          <w:rFonts w:ascii="仿宋_GB2312" w:hAnsi="宋体" w:eastAsia="仿宋_GB2312"/>
          <w:color w:val="auto"/>
          <w:sz w:val="28"/>
          <w:szCs w:val="28"/>
          <w:highlight w:val="none"/>
        </w:rPr>
      </w:pPr>
      <w:r>
        <w:rPr>
          <w:rFonts w:hint="eastAsia" w:ascii="仿宋_GB2312" w:hAnsi="宋体" w:eastAsia="仿宋_GB2312"/>
          <w:color w:val="auto"/>
          <w:sz w:val="28"/>
          <w:szCs w:val="28"/>
          <w:highlight w:val="none"/>
        </w:rPr>
        <w:t>我单位对被授权人的签名负全部责任。</w:t>
      </w:r>
    </w:p>
    <w:p w14:paraId="6A4FD85F">
      <w:pPr>
        <w:tabs>
          <w:tab w:val="left" w:pos="6300"/>
        </w:tabs>
        <w:adjustRightInd w:val="0"/>
        <w:snapToGrid w:val="0"/>
        <w:spacing w:line="360" w:lineRule="auto"/>
        <w:ind w:firstLine="555"/>
        <w:rPr>
          <w:rFonts w:ascii="仿宋_GB2312" w:hAnsi="宋体" w:eastAsia="仿宋_GB2312"/>
          <w:color w:val="auto"/>
          <w:sz w:val="28"/>
          <w:szCs w:val="28"/>
          <w:highlight w:val="none"/>
        </w:rPr>
      </w:pPr>
      <w:r>
        <w:rPr>
          <w:rFonts w:hint="eastAsia" w:ascii="仿宋_GB2312" w:hAnsi="宋体" w:eastAsia="仿宋_GB2312"/>
          <w:color w:val="auto"/>
          <w:sz w:val="28"/>
          <w:szCs w:val="28"/>
          <w:highlight w:val="none"/>
        </w:rPr>
        <w:t>在撤消授权的书面通知以前，本授权书一直有效。被授权人签署的所有文件（在授权书有效期内签署的）不因授权的撤消而失效。</w:t>
      </w:r>
    </w:p>
    <w:p w14:paraId="602DE52D">
      <w:pPr>
        <w:tabs>
          <w:tab w:val="left" w:pos="6300"/>
        </w:tabs>
        <w:adjustRightInd w:val="0"/>
        <w:snapToGrid w:val="0"/>
        <w:spacing w:line="360" w:lineRule="auto"/>
        <w:ind w:firstLine="601" w:firstLineChars="233"/>
        <w:rPr>
          <w:rFonts w:ascii="仿宋_GB2312" w:hAnsi="宋体" w:eastAsia="仿宋_GB2312"/>
          <w:color w:val="auto"/>
          <w:sz w:val="28"/>
          <w:szCs w:val="28"/>
          <w:highlight w:val="none"/>
        </w:rPr>
      </w:pPr>
      <w:r>
        <w:rPr>
          <w:rFonts w:hint="eastAsia" w:ascii="仿宋_GB2312" w:hAnsi="宋体" w:eastAsia="仿宋_GB2312"/>
          <w:color w:val="auto"/>
          <w:sz w:val="28"/>
          <w:szCs w:val="28"/>
          <w:highlight w:val="none"/>
        </w:rPr>
        <w:t>被授权人签名：                  投标人法定代表人签名：</w:t>
      </w:r>
    </w:p>
    <w:p w14:paraId="04B94956">
      <w:pPr>
        <w:tabs>
          <w:tab w:val="left" w:pos="6300"/>
        </w:tabs>
        <w:adjustRightInd w:val="0"/>
        <w:snapToGrid w:val="0"/>
        <w:spacing w:line="360" w:lineRule="auto"/>
        <w:rPr>
          <w:rFonts w:ascii="仿宋_GB2312" w:hAnsi="宋体" w:eastAsia="仿宋_GB2312"/>
          <w:color w:val="auto"/>
          <w:sz w:val="28"/>
          <w:szCs w:val="28"/>
          <w:highlight w:val="none"/>
        </w:rPr>
      </w:pPr>
      <w:r>
        <w:rPr>
          <w:rFonts w:hint="eastAsia" w:ascii="仿宋_GB2312" w:hAnsi="宋体" w:eastAsia="仿宋_GB2312"/>
          <w:color w:val="auto"/>
          <w:sz w:val="28"/>
          <w:szCs w:val="28"/>
          <w:highlight w:val="none"/>
        </w:rPr>
        <w:t xml:space="preserve">     职  务：                        职  务：</w:t>
      </w:r>
    </w:p>
    <w:p w14:paraId="3D5E406A">
      <w:pPr>
        <w:tabs>
          <w:tab w:val="left" w:pos="6300"/>
        </w:tabs>
        <w:adjustRightInd w:val="0"/>
        <w:snapToGrid w:val="0"/>
        <w:spacing w:line="360" w:lineRule="auto"/>
        <w:ind w:firstLine="645" w:firstLineChars="250"/>
        <w:rPr>
          <w:rFonts w:ascii="仿宋_GB2312" w:hAnsi="宋体" w:eastAsia="仿宋_GB2312"/>
          <w:color w:val="auto"/>
          <w:sz w:val="28"/>
          <w:szCs w:val="28"/>
          <w:highlight w:val="none"/>
        </w:rPr>
      </w:pPr>
      <w:r>
        <w:rPr>
          <w:rFonts w:hint="eastAsia" w:ascii="仿宋_GB2312" w:hAnsi="宋体" w:eastAsia="仿宋_GB2312"/>
          <w:color w:val="auto"/>
          <w:sz w:val="28"/>
          <w:szCs w:val="28"/>
          <w:highlight w:val="none"/>
        </w:rPr>
        <w:t xml:space="preserve">联系电话： </w:t>
      </w:r>
    </w:p>
    <w:p w14:paraId="0E331191">
      <w:pPr>
        <w:tabs>
          <w:tab w:val="left" w:pos="6300"/>
        </w:tabs>
        <w:adjustRightInd w:val="0"/>
        <w:snapToGrid w:val="0"/>
        <w:spacing w:line="360" w:lineRule="auto"/>
        <w:rPr>
          <w:rFonts w:ascii="仿宋_GB2312" w:hAnsi="宋体" w:eastAsia="仿宋_GB2312"/>
          <w:color w:val="auto"/>
          <w:sz w:val="28"/>
          <w:szCs w:val="28"/>
          <w:highlight w:val="none"/>
        </w:rPr>
      </w:pPr>
      <w:r>
        <w:rPr>
          <w:rFonts w:hint="eastAsia" w:ascii="仿宋_GB2312" w:hAnsi="宋体" w:eastAsia="仿宋_GB2312"/>
          <w:color w:val="auto"/>
          <w:sz w:val="28"/>
          <w:szCs w:val="28"/>
          <w:highlight w:val="none"/>
        </w:rPr>
        <w:t>（附身份证或护照复印件）</w:t>
      </w:r>
    </w:p>
    <w:p w14:paraId="5E5A0E72">
      <w:pPr>
        <w:tabs>
          <w:tab w:val="left" w:pos="6300"/>
        </w:tabs>
        <w:adjustRightInd w:val="0"/>
        <w:snapToGrid w:val="0"/>
        <w:spacing w:line="360" w:lineRule="auto"/>
        <w:rPr>
          <w:rFonts w:ascii="仿宋_GB2312" w:hAnsi="宋体" w:eastAsia="仿宋_GB2312"/>
          <w:color w:val="auto"/>
          <w:sz w:val="28"/>
          <w:szCs w:val="28"/>
          <w:highlight w:val="none"/>
        </w:rPr>
      </w:pPr>
      <w:r>
        <w:rPr>
          <w:rFonts w:hint="eastAsia" w:ascii="仿宋_GB2312" w:hAnsi="宋体" w:eastAsia="仿宋_GB2312"/>
          <w:color w:val="auto"/>
          <w:sz w:val="28"/>
          <w:szCs w:val="28"/>
          <w:highlight w:val="none"/>
        </w:rPr>
        <w:t xml:space="preserve">                                             投标人公章：</w:t>
      </w:r>
    </w:p>
    <w:p w14:paraId="643B2268">
      <w:pPr>
        <w:tabs>
          <w:tab w:val="left" w:pos="6300"/>
        </w:tabs>
        <w:adjustRightInd w:val="0"/>
        <w:snapToGrid w:val="0"/>
        <w:spacing w:line="360" w:lineRule="auto"/>
        <w:rPr>
          <w:rFonts w:ascii="仿宋" w:hAnsi="仿宋" w:eastAsia="仿宋"/>
          <w:b/>
          <w:snapToGrid w:val="0"/>
          <w:color w:val="auto"/>
          <w:kern w:val="0"/>
          <w:sz w:val="28"/>
          <w:szCs w:val="28"/>
          <w:highlight w:val="none"/>
        </w:rPr>
      </w:pPr>
    </w:p>
    <w:p w14:paraId="598330E8">
      <w:pPr>
        <w:rPr>
          <w:rFonts w:hint="eastAsia" w:ascii="仿宋_GB2312" w:hAnsi="Arial" w:eastAsia="仿宋_GB2312" w:cstheme="minorBidi"/>
          <w:b/>
          <w:color w:val="auto"/>
          <w:kern w:val="2"/>
          <w:sz w:val="28"/>
          <w:szCs w:val="28"/>
          <w:highlight w:val="none"/>
          <w:lang w:val="en-US" w:eastAsia="zh-CN" w:bidi="ar-SA"/>
        </w:rPr>
      </w:pPr>
    </w:p>
    <w:p w14:paraId="21B5BD05">
      <w:pPr>
        <w:rPr>
          <w:rFonts w:hint="eastAsia" w:ascii="仿宋_GB2312" w:hAnsi="Arial" w:eastAsia="仿宋_GB2312" w:cstheme="minorBidi"/>
          <w:b/>
          <w:color w:val="auto"/>
          <w:kern w:val="2"/>
          <w:sz w:val="28"/>
          <w:szCs w:val="28"/>
          <w:highlight w:val="none"/>
          <w:lang w:val="en-US" w:eastAsia="zh-CN" w:bidi="ar-SA"/>
        </w:rPr>
      </w:pPr>
      <w:r>
        <w:rPr>
          <w:rFonts w:hint="eastAsia" w:ascii="仿宋_GB2312" w:hAnsi="Arial" w:eastAsia="仿宋_GB2312" w:cstheme="minorBidi"/>
          <w:b/>
          <w:color w:val="auto"/>
          <w:kern w:val="2"/>
          <w:sz w:val="28"/>
          <w:szCs w:val="28"/>
          <w:highlight w:val="none"/>
          <w:lang w:val="en-US" w:eastAsia="zh-CN" w:bidi="ar-SA"/>
        </w:rPr>
        <w:br w:type="page"/>
      </w:r>
    </w:p>
    <w:p w14:paraId="1A4B6575">
      <w:pPr>
        <w:keepNext w:val="0"/>
        <w:keepLines w:val="0"/>
        <w:pageBreakBefore w:val="0"/>
        <w:widowControl w:val="0"/>
        <w:numPr>
          <w:ilvl w:val="0"/>
          <w:numId w:val="0"/>
        </w:numPr>
        <w:kinsoku/>
        <w:wordWrap/>
        <w:overflowPunct/>
        <w:topLinePunct w:val="0"/>
        <w:autoSpaceDE/>
        <w:autoSpaceDN/>
        <w:bidi w:val="0"/>
        <w:adjustRightInd/>
        <w:snapToGrid/>
        <w:spacing w:line="700" w:lineRule="exact"/>
        <w:jc w:val="left"/>
        <w:textAlignment w:val="auto"/>
        <w:rPr>
          <w:rFonts w:hint="default" w:ascii="仿宋_GB2312" w:hAnsi="Arial" w:eastAsia="仿宋_GB2312" w:cstheme="minorBidi"/>
          <w:b/>
          <w:color w:val="auto"/>
          <w:kern w:val="2"/>
          <w:sz w:val="28"/>
          <w:szCs w:val="28"/>
          <w:highlight w:val="none"/>
          <w:lang w:val="en-US" w:eastAsia="zh-CN" w:bidi="ar-SA"/>
        </w:rPr>
      </w:pPr>
      <w:r>
        <w:rPr>
          <w:rFonts w:hint="eastAsia" w:ascii="仿宋_GB2312" w:hAnsi="Arial" w:eastAsia="仿宋_GB2312" w:cstheme="minorBidi"/>
          <w:b/>
          <w:color w:val="auto"/>
          <w:kern w:val="2"/>
          <w:sz w:val="28"/>
          <w:szCs w:val="28"/>
          <w:highlight w:val="none"/>
          <w:lang w:val="en-US" w:eastAsia="zh-CN" w:bidi="ar-SA"/>
        </w:rPr>
        <w:t>报价表及明细表</w:t>
      </w:r>
    </w:p>
    <w:p w14:paraId="590E9DA7">
      <w:pPr>
        <w:pStyle w:val="10"/>
        <w:keepNext w:val="0"/>
        <w:keepLines w:val="0"/>
        <w:pageBreakBefore w:val="0"/>
        <w:widowControl w:val="0"/>
        <w:numPr>
          <w:ilvl w:val="0"/>
          <w:numId w:val="0"/>
        </w:numPr>
        <w:kinsoku/>
        <w:wordWrap/>
        <w:overflowPunct/>
        <w:topLinePunct w:val="0"/>
        <w:autoSpaceDE/>
        <w:autoSpaceDN/>
        <w:bidi w:val="0"/>
        <w:adjustRightInd/>
        <w:snapToGrid/>
        <w:spacing w:line="700" w:lineRule="exact"/>
        <w:jc w:val="center"/>
        <w:textAlignment w:val="auto"/>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报价表</w:t>
      </w:r>
    </w:p>
    <w:p w14:paraId="3FA47D2B">
      <w:pPr>
        <w:pStyle w:val="10"/>
        <w:keepNext w:val="0"/>
        <w:keepLines w:val="0"/>
        <w:pageBreakBefore w:val="0"/>
        <w:widowControl w:val="0"/>
        <w:numPr>
          <w:ilvl w:val="0"/>
          <w:numId w:val="0"/>
        </w:numPr>
        <w:kinsoku/>
        <w:wordWrap/>
        <w:overflowPunct/>
        <w:topLinePunct w:val="0"/>
        <w:autoSpaceDE/>
        <w:autoSpaceDN/>
        <w:bidi w:val="0"/>
        <w:adjustRightInd/>
        <w:snapToGrid/>
        <w:spacing w:line="700" w:lineRule="exact"/>
        <w:jc w:val="both"/>
        <w:textAlignment w:val="auto"/>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重庆市璧山区人民医院（采购人名称）:</w:t>
      </w:r>
    </w:p>
    <w:p w14:paraId="5B111583">
      <w:pPr>
        <w:pStyle w:val="10"/>
        <w:keepNext w:val="0"/>
        <w:keepLines w:val="0"/>
        <w:pageBreakBefore w:val="0"/>
        <w:widowControl w:val="0"/>
        <w:numPr>
          <w:ilvl w:val="0"/>
          <w:numId w:val="0"/>
        </w:numPr>
        <w:kinsoku/>
        <w:wordWrap/>
        <w:overflowPunct/>
        <w:topLinePunct w:val="0"/>
        <w:autoSpaceDE/>
        <w:autoSpaceDN/>
        <w:bidi w:val="0"/>
        <w:adjustRightInd/>
        <w:snapToGrid/>
        <w:spacing w:line="700" w:lineRule="exact"/>
        <w:ind w:firstLine="596" w:firstLineChars="200"/>
        <w:jc w:val="both"/>
        <w:textAlignment w:val="auto"/>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我方收到你单位</w:t>
      </w:r>
      <w:r>
        <w:rPr>
          <w:rFonts w:hint="eastAsia" w:ascii="方正仿宋_GBK" w:hAnsi="方正仿宋_GBK" w:eastAsia="方正仿宋_GBK" w:cs="方正仿宋_GBK"/>
          <w:sz w:val="32"/>
          <w:szCs w:val="32"/>
          <w:highlight w:val="none"/>
          <w:u w:val="single"/>
          <w:lang w:val="en-US" w:eastAsia="zh-CN"/>
        </w:rPr>
        <w:t xml:space="preserve">            </w:t>
      </w:r>
      <w:r>
        <w:rPr>
          <w:rFonts w:hint="eastAsia" w:ascii="方正仿宋_GBK" w:hAnsi="方正仿宋_GBK" w:eastAsia="方正仿宋_GBK" w:cs="方正仿宋_GBK"/>
          <w:sz w:val="32"/>
          <w:szCs w:val="32"/>
          <w:highlight w:val="none"/>
          <w:lang w:val="en-US" w:eastAsia="zh-CN"/>
        </w:rPr>
        <w:t>（项目名称）的询价采购文件，经详细研究，决定参加该项目的询价。</w:t>
      </w:r>
    </w:p>
    <w:p w14:paraId="695F03D8">
      <w:pPr>
        <w:pStyle w:val="10"/>
        <w:keepNext w:val="0"/>
        <w:keepLines w:val="0"/>
        <w:pageBreakBefore w:val="0"/>
        <w:widowControl w:val="0"/>
        <w:numPr>
          <w:ilvl w:val="0"/>
          <w:numId w:val="4"/>
        </w:numPr>
        <w:kinsoku/>
        <w:wordWrap/>
        <w:overflowPunct/>
        <w:topLinePunct w:val="0"/>
        <w:autoSpaceDE/>
        <w:autoSpaceDN/>
        <w:bidi w:val="0"/>
        <w:adjustRightInd/>
        <w:snapToGrid/>
        <w:spacing w:line="700" w:lineRule="exact"/>
        <w:jc w:val="both"/>
        <w:textAlignment w:val="auto"/>
        <w:rPr>
          <w:rFonts w:hint="eastAsia" w:ascii="方正仿宋_GBK" w:hAnsi="方正仿宋_GBK" w:eastAsia="方正仿宋_GBK" w:cs="方正仿宋_GBK"/>
          <w:sz w:val="32"/>
          <w:szCs w:val="32"/>
          <w:highlight w:val="none"/>
          <w:u w:val="single"/>
          <w:lang w:val="en-US" w:eastAsia="zh-CN"/>
        </w:rPr>
      </w:pPr>
      <w:r>
        <w:rPr>
          <w:rFonts w:hint="eastAsia" w:ascii="方正仿宋_GBK" w:hAnsi="方正仿宋_GBK" w:eastAsia="方正仿宋_GBK" w:cs="方正仿宋_GBK"/>
          <w:sz w:val="32"/>
          <w:szCs w:val="32"/>
          <w:highlight w:val="none"/>
          <w:lang w:val="en-US" w:eastAsia="zh-CN"/>
        </w:rPr>
        <w:t>愿意按照询价采购文件中的一切要求，提供本项目的产品，按预估量报总价为人民币大写：</w:t>
      </w:r>
      <w:r>
        <w:rPr>
          <w:rFonts w:hint="eastAsia" w:ascii="方正仿宋_GBK" w:hAnsi="方正仿宋_GBK" w:eastAsia="方正仿宋_GBK" w:cs="方正仿宋_GBK"/>
          <w:sz w:val="32"/>
          <w:szCs w:val="32"/>
          <w:highlight w:val="none"/>
          <w:u w:val="single"/>
          <w:lang w:val="en-US" w:eastAsia="zh-CN"/>
        </w:rPr>
        <w:t xml:space="preserve">        </w:t>
      </w:r>
      <w:r>
        <w:rPr>
          <w:rFonts w:hint="eastAsia" w:ascii="方正仿宋_GBK" w:hAnsi="方正仿宋_GBK" w:eastAsia="方正仿宋_GBK" w:cs="方正仿宋_GBK"/>
          <w:sz w:val="32"/>
          <w:szCs w:val="32"/>
          <w:highlight w:val="none"/>
          <w:u w:val="none"/>
          <w:lang w:val="en-US" w:eastAsia="zh-CN"/>
        </w:rPr>
        <w:t>元，</w:t>
      </w:r>
      <w:r>
        <w:rPr>
          <w:rFonts w:hint="eastAsia" w:ascii="方正仿宋_GBK" w:hAnsi="方正仿宋_GBK" w:eastAsia="方正仿宋_GBK" w:cs="方正仿宋_GBK"/>
          <w:sz w:val="32"/>
          <w:szCs w:val="32"/>
          <w:highlight w:val="none"/>
          <w:lang w:val="en-US"/>
        </w:rPr>
        <w:t>人民币小写：</w:t>
      </w:r>
      <w:r>
        <w:rPr>
          <w:rFonts w:hint="eastAsia" w:ascii="方正仿宋_GBK" w:hAnsi="方正仿宋_GBK" w:eastAsia="方正仿宋_GBK" w:cs="方正仿宋_GBK"/>
          <w:sz w:val="32"/>
          <w:szCs w:val="32"/>
          <w:highlight w:val="none"/>
          <w:u w:val="single"/>
          <w:lang w:val="en-US"/>
        </w:rPr>
        <w:t xml:space="preserve">     </w:t>
      </w:r>
      <w:r>
        <w:rPr>
          <w:rFonts w:hint="eastAsia" w:ascii="方正仿宋_GBK" w:hAnsi="方正仿宋_GBK" w:eastAsia="方正仿宋_GBK" w:cs="方正仿宋_GBK"/>
          <w:sz w:val="32"/>
          <w:szCs w:val="32"/>
          <w:highlight w:val="none"/>
          <w:lang w:val="en-US"/>
        </w:rPr>
        <w:t>元。</w:t>
      </w:r>
    </w:p>
    <w:p w14:paraId="10994537">
      <w:pPr>
        <w:pStyle w:val="10"/>
        <w:keepNext w:val="0"/>
        <w:keepLines w:val="0"/>
        <w:pageBreakBefore w:val="0"/>
        <w:widowControl w:val="0"/>
        <w:numPr>
          <w:ilvl w:val="0"/>
          <w:numId w:val="4"/>
        </w:numPr>
        <w:kinsoku/>
        <w:wordWrap/>
        <w:overflowPunct/>
        <w:topLinePunct w:val="0"/>
        <w:autoSpaceDE/>
        <w:autoSpaceDN/>
        <w:bidi w:val="0"/>
        <w:adjustRightInd/>
        <w:snapToGrid/>
        <w:spacing w:line="700" w:lineRule="exact"/>
        <w:jc w:val="both"/>
        <w:textAlignment w:val="auto"/>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我方现提交的响应文件为：加盖鲜章纸质件。</w:t>
      </w:r>
    </w:p>
    <w:p w14:paraId="649C84C4">
      <w:pPr>
        <w:pStyle w:val="10"/>
        <w:keepNext w:val="0"/>
        <w:keepLines w:val="0"/>
        <w:pageBreakBefore w:val="0"/>
        <w:widowControl w:val="0"/>
        <w:numPr>
          <w:ilvl w:val="0"/>
          <w:numId w:val="0"/>
        </w:numPr>
        <w:kinsoku/>
        <w:wordWrap/>
        <w:overflowPunct/>
        <w:topLinePunct w:val="0"/>
        <w:autoSpaceDE/>
        <w:autoSpaceDN/>
        <w:bidi w:val="0"/>
        <w:adjustRightInd/>
        <w:snapToGrid/>
        <w:spacing w:line="700" w:lineRule="exact"/>
        <w:jc w:val="both"/>
        <w:textAlignment w:val="auto"/>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3．我方承诺：本次询价的有效期90天。</w:t>
      </w:r>
    </w:p>
    <w:p w14:paraId="5CC39AD0">
      <w:pPr>
        <w:pStyle w:val="10"/>
        <w:keepNext w:val="0"/>
        <w:keepLines w:val="0"/>
        <w:pageBreakBefore w:val="0"/>
        <w:widowControl w:val="0"/>
        <w:numPr>
          <w:ilvl w:val="0"/>
          <w:numId w:val="0"/>
        </w:numPr>
        <w:kinsoku/>
        <w:wordWrap/>
        <w:overflowPunct/>
        <w:topLinePunct w:val="0"/>
        <w:autoSpaceDE/>
        <w:autoSpaceDN/>
        <w:bidi w:val="0"/>
        <w:adjustRightInd/>
        <w:snapToGrid/>
        <w:spacing w:line="700" w:lineRule="exact"/>
        <w:jc w:val="both"/>
        <w:textAlignment w:val="auto"/>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4．我方完全理解和接受贵方询价采购文件的一切规定和要求及评审办法。</w:t>
      </w:r>
    </w:p>
    <w:p w14:paraId="5A05E279">
      <w:pPr>
        <w:pStyle w:val="10"/>
        <w:keepNext w:val="0"/>
        <w:keepLines w:val="0"/>
        <w:pageBreakBefore w:val="0"/>
        <w:widowControl w:val="0"/>
        <w:numPr>
          <w:ilvl w:val="0"/>
          <w:numId w:val="0"/>
        </w:numPr>
        <w:kinsoku/>
        <w:wordWrap/>
        <w:overflowPunct/>
        <w:topLinePunct w:val="0"/>
        <w:autoSpaceDE/>
        <w:autoSpaceDN/>
        <w:bidi w:val="0"/>
        <w:adjustRightInd/>
        <w:snapToGrid/>
        <w:spacing w:line="700" w:lineRule="exact"/>
        <w:jc w:val="both"/>
        <w:textAlignment w:val="auto"/>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5．在整个询价采购过程中，我方若有违规行为愿接受相关法律处罚。</w:t>
      </w:r>
    </w:p>
    <w:p w14:paraId="497E8D9C">
      <w:pPr>
        <w:pStyle w:val="10"/>
        <w:keepNext w:val="0"/>
        <w:keepLines w:val="0"/>
        <w:pageBreakBefore w:val="0"/>
        <w:widowControl w:val="0"/>
        <w:numPr>
          <w:ilvl w:val="0"/>
          <w:numId w:val="0"/>
        </w:numPr>
        <w:kinsoku/>
        <w:wordWrap/>
        <w:overflowPunct/>
        <w:topLinePunct w:val="0"/>
        <w:autoSpaceDE/>
        <w:autoSpaceDN/>
        <w:bidi w:val="0"/>
        <w:adjustRightInd/>
        <w:snapToGrid/>
        <w:spacing w:line="700" w:lineRule="exact"/>
        <w:jc w:val="both"/>
        <w:textAlignment w:val="auto"/>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6．我方若中选，将按照询价结果签订合同，并且严格履行合同义务。本承诺函将成为合同不可分割的一部分，与合同具有同等的法律效力。</w:t>
      </w:r>
    </w:p>
    <w:p w14:paraId="1C525F3E">
      <w:pPr>
        <w:pStyle w:val="10"/>
        <w:keepNext w:val="0"/>
        <w:keepLines w:val="0"/>
        <w:pageBreakBefore w:val="0"/>
        <w:widowControl w:val="0"/>
        <w:numPr>
          <w:ilvl w:val="0"/>
          <w:numId w:val="0"/>
        </w:numPr>
        <w:kinsoku/>
        <w:wordWrap/>
        <w:overflowPunct/>
        <w:topLinePunct w:val="0"/>
        <w:autoSpaceDE/>
        <w:autoSpaceDN/>
        <w:bidi w:val="0"/>
        <w:adjustRightInd/>
        <w:snapToGrid/>
        <w:spacing w:line="700" w:lineRule="exact"/>
        <w:jc w:val="both"/>
        <w:textAlignment w:val="auto"/>
        <w:rPr>
          <w:rFonts w:hint="default"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7.采购人有权与有效供应商在二次议价时针对采购文件中不明晰的内容进行商务谈判，进一步明确需求。</w:t>
      </w:r>
    </w:p>
    <w:p w14:paraId="01C0B09B">
      <w:pPr>
        <w:rPr>
          <w:rFonts w:hint="default"/>
          <w:highlight w:val="none"/>
          <w:lang w:val="en-US" w:eastAsia="zh-CN"/>
        </w:rPr>
      </w:pPr>
    </w:p>
    <w:p w14:paraId="5D210568">
      <w:pPr>
        <w:pStyle w:val="10"/>
        <w:numPr>
          <w:ilvl w:val="0"/>
          <w:numId w:val="0"/>
        </w:numPr>
        <w:jc w:val="right"/>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供应商名称（公章）：</w:t>
      </w:r>
    </w:p>
    <w:p w14:paraId="22A1CEC6">
      <w:pPr>
        <w:tabs>
          <w:tab w:val="left" w:pos="2895"/>
        </w:tabs>
        <w:spacing w:line="600" w:lineRule="exact"/>
        <w:ind w:firstLine="596" w:firstLineChars="200"/>
        <w:jc w:val="right"/>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年  月   日</w:t>
      </w:r>
    </w:p>
    <w:p w14:paraId="3BAEBCE1">
      <w:pPr>
        <w:jc w:val="center"/>
        <w:rPr>
          <w:rFonts w:ascii="微软雅黑" w:hAnsi="微软雅黑" w:eastAsia="微软雅黑" w:cs="微软雅黑"/>
          <w:b/>
          <w:bCs/>
          <w:sz w:val="32"/>
          <w:szCs w:val="32"/>
          <w:highlight w:val="none"/>
        </w:rPr>
      </w:pPr>
      <w:r>
        <w:rPr>
          <w:rFonts w:hint="eastAsia" w:ascii="方正仿宋_GBK" w:hAnsi="方正仿宋_GBK" w:eastAsia="方正仿宋_GBK" w:cs="方正仿宋_GBK"/>
          <w:sz w:val="32"/>
          <w:szCs w:val="32"/>
          <w:highlight w:val="none"/>
          <w:lang w:val="en-US" w:eastAsia="zh-CN"/>
        </w:rPr>
        <w:br w:type="page"/>
      </w:r>
      <w:r>
        <w:rPr>
          <w:rFonts w:hint="eastAsia" w:ascii="微软雅黑" w:hAnsi="微软雅黑" w:eastAsia="微软雅黑" w:cs="微软雅黑"/>
          <w:b/>
          <w:bCs/>
          <w:sz w:val="32"/>
          <w:szCs w:val="32"/>
          <w:highlight w:val="none"/>
        </w:rPr>
        <w:t>报价明细表</w:t>
      </w:r>
    </w:p>
    <w:tbl>
      <w:tblPr>
        <w:tblStyle w:val="14"/>
        <w:tblpPr w:leftFromText="180" w:rightFromText="180" w:vertAnchor="text" w:horzAnchor="margin" w:tblpY="268"/>
        <w:tblOverlap w:val="never"/>
        <w:tblW w:w="935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7"/>
        <w:gridCol w:w="1543"/>
        <w:gridCol w:w="1831"/>
        <w:gridCol w:w="1590"/>
        <w:gridCol w:w="2249"/>
        <w:gridCol w:w="1275"/>
      </w:tblGrid>
      <w:tr w14:paraId="47C3A3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14:paraId="7A35BE77">
            <w:pPr>
              <w:spacing w:line="300" w:lineRule="exact"/>
              <w:jc w:val="center"/>
              <w:rPr>
                <w:rFonts w:ascii="微软雅黑" w:hAnsi="微软雅黑" w:eastAsia="微软雅黑" w:cs="微软雅黑"/>
                <w:b/>
                <w:sz w:val="24"/>
                <w:szCs w:val="24"/>
                <w:highlight w:val="none"/>
              </w:rPr>
            </w:pPr>
            <w:r>
              <w:rPr>
                <w:rFonts w:hint="eastAsia" w:ascii="微软雅黑" w:hAnsi="微软雅黑" w:eastAsia="微软雅黑" w:cs="微软雅黑"/>
                <w:b/>
                <w:sz w:val="24"/>
                <w:szCs w:val="24"/>
                <w:highlight w:val="none"/>
              </w:rPr>
              <w:t>序号</w:t>
            </w:r>
          </w:p>
        </w:tc>
        <w:tc>
          <w:tcPr>
            <w:tcW w:w="1543" w:type="dxa"/>
            <w:noWrap w:val="0"/>
            <w:vAlign w:val="center"/>
          </w:tcPr>
          <w:p w14:paraId="549FFA62">
            <w:pPr>
              <w:spacing w:line="300" w:lineRule="exact"/>
              <w:jc w:val="center"/>
              <w:rPr>
                <w:rFonts w:hint="default" w:ascii="微软雅黑" w:hAnsi="微软雅黑" w:eastAsia="微软雅黑" w:cs="微软雅黑"/>
                <w:b/>
                <w:sz w:val="24"/>
                <w:szCs w:val="24"/>
                <w:highlight w:val="none"/>
                <w:lang w:val="en-US" w:eastAsia="zh-CN"/>
              </w:rPr>
            </w:pPr>
            <w:r>
              <w:rPr>
                <w:rFonts w:hint="eastAsia" w:ascii="微软雅黑" w:hAnsi="微软雅黑" w:eastAsia="微软雅黑" w:cs="微软雅黑"/>
                <w:b/>
                <w:sz w:val="24"/>
                <w:szCs w:val="24"/>
                <w:highlight w:val="none"/>
                <w:lang w:val="en-US" w:eastAsia="zh-CN"/>
              </w:rPr>
              <w:t>采购人需求项目名称</w:t>
            </w:r>
          </w:p>
        </w:tc>
        <w:tc>
          <w:tcPr>
            <w:tcW w:w="1831" w:type="dxa"/>
            <w:noWrap w:val="0"/>
            <w:vAlign w:val="center"/>
          </w:tcPr>
          <w:p w14:paraId="08CA6F2F">
            <w:pPr>
              <w:spacing w:line="300" w:lineRule="exact"/>
              <w:jc w:val="center"/>
              <w:rPr>
                <w:rFonts w:hint="default" w:ascii="微软雅黑" w:hAnsi="微软雅黑" w:eastAsia="微软雅黑" w:cs="微软雅黑"/>
                <w:b/>
                <w:sz w:val="24"/>
                <w:szCs w:val="24"/>
                <w:highlight w:val="none"/>
                <w:lang w:val="en-US"/>
              </w:rPr>
            </w:pPr>
            <w:r>
              <w:rPr>
                <w:rFonts w:hint="eastAsia" w:ascii="微软雅黑" w:hAnsi="微软雅黑" w:eastAsia="微软雅黑" w:cs="微软雅黑"/>
                <w:b/>
                <w:sz w:val="24"/>
                <w:szCs w:val="24"/>
                <w:highlight w:val="none"/>
                <w:lang w:val="en-US" w:eastAsia="zh-CN"/>
              </w:rPr>
              <w:t>供应商响应的生产厂家、产品名称及</w:t>
            </w:r>
            <w:r>
              <w:rPr>
                <w:rFonts w:hint="eastAsia" w:ascii="微软雅黑" w:hAnsi="微软雅黑" w:eastAsia="微软雅黑" w:cs="微软雅黑"/>
                <w:b/>
                <w:sz w:val="24"/>
                <w:szCs w:val="24"/>
                <w:highlight w:val="none"/>
                <w:lang w:eastAsia="zh-CN"/>
              </w:rPr>
              <w:t>规格</w:t>
            </w:r>
            <w:r>
              <w:rPr>
                <w:rFonts w:hint="eastAsia" w:ascii="微软雅黑" w:hAnsi="微软雅黑" w:eastAsia="微软雅黑" w:cs="微软雅黑"/>
                <w:b/>
                <w:sz w:val="24"/>
                <w:szCs w:val="24"/>
                <w:highlight w:val="none"/>
                <w:lang w:val="en-US" w:eastAsia="zh-CN"/>
              </w:rPr>
              <w:t>型号</w:t>
            </w:r>
          </w:p>
        </w:tc>
        <w:tc>
          <w:tcPr>
            <w:tcW w:w="1590" w:type="dxa"/>
            <w:noWrap w:val="0"/>
            <w:vAlign w:val="center"/>
          </w:tcPr>
          <w:p w14:paraId="73BCAC2E">
            <w:pPr>
              <w:spacing w:line="300" w:lineRule="exact"/>
              <w:jc w:val="center"/>
              <w:rPr>
                <w:rFonts w:ascii="微软雅黑" w:hAnsi="微软雅黑" w:eastAsia="微软雅黑" w:cs="微软雅黑"/>
                <w:b/>
                <w:sz w:val="24"/>
                <w:szCs w:val="24"/>
                <w:highlight w:val="none"/>
              </w:rPr>
            </w:pPr>
            <w:r>
              <w:rPr>
                <w:rFonts w:hint="eastAsia" w:ascii="微软雅黑" w:hAnsi="微软雅黑" w:eastAsia="微软雅黑" w:cs="微软雅黑"/>
                <w:b/>
                <w:sz w:val="24"/>
                <w:szCs w:val="24"/>
                <w:highlight w:val="none"/>
              </w:rPr>
              <w:t>数量</w:t>
            </w:r>
          </w:p>
        </w:tc>
        <w:tc>
          <w:tcPr>
            <w:tcW w:w="2249" w:type="dxa"/>
            <w:noWrap w:val="0"/>
            <w:vAlign w:val="center"/>
          </w:tcPr>
          <w:p w14:paraId="62F51B0F">
            <w:pPr>
              <w:spacing w:line="300" w:lineRule="exact"/>
              <w:jc w:val="center"/>
              <w:rPr>
                <w:rFonts w:ascii="微软雅黑" w:hAnsi="微软雅黑" w:eastAsia="微软雅黑" w:cs="微软雅黑"/>
                <w:b/>
                <w:sz w:val="24"/>
                <w:szCs w:val="24"/>
                <w:highlight w:val="none"/>
              </w:rPr>
            </w:pPr>
            <w:r>
              <w:rPr>
                <w:rFonts w:hint="eastAsia" w:ascii="微软雅黑" w:hAnsi="微软雅黑" w:eastAsia="微软雅黑" w:cs="微软雅黑"/>
                <w:b/>
                <w:sz w:val="24"/>
                <w:szCs w:val="24"/>
                <w:highlight w:val="none"/>
              </w:rPr>
              <w:t>单价（元）</w:t>
            </w:r>
          </w:p>
        </w:tc>
        <w:tc>
          <w:tcPr>
            <w:tcW w:w="1275" w:type="dxa"/>
            <w:noWrap w:val="0"/>
            <w:vAlign w:val="center"/>
          </w:tcPr>
          <w:p w14:paraId="40B38FD5">
            <w:pPr>
              <w:spacing w:line="300" w:lineRule="exact"/>
              <w:jc w:val="center"/>
              <w:rPr>
                <w:rFonts w:ascii="微软雅黑" w:hAnsi="微软雅黑" w:eastAsia="微软雅黑" w:cs="微软雅黑"/>
                <w:b/>
                <w:sz w:val="24"/>
                <w:szCs w:val="24"/>
                <w:highlight w:val="none"/>
              </w:rPr>
            </w:pPr>
            <w:r>
              <w:rPr>
                <w:rFonts w:hint="eastAsia" w:ascii="微软雅黑" w:hAnsi="微软雅黑" w:eastAsia="微软雅黑" w:cs="微软雅黑"/>
                <w:b/>
                <w:sz w:val="24"/>
                <w:szCs w:val="24"/>
                <w:highlight w:val="none"/>
              </w:rPr>
              <w:t>合计（元）</w:t>
            </w:r>
          </w:p>
        </w:tc>
      </w:tr>
      <w:tr w14:paraId="675A2F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14:paraId="0F53DD48">
            <w:pPr>
              <w:pStyle w:val="27"/>
              <w:spacing w:line="300" w:lineRule="exact"/>
              <w:ind w:left="0"/>
              <w:jc w:val="center"/>
              <w:rPr>
                <w:rFonts w:ascii="微软雅黑" w:hAnsi="微软雅黑" w:eastAsia="微软雅黑" w:cs="微软雅黑"/>
                <w:sz w:val="24"/>
                <w:szCs w:val="24"/>
                <w:highlight w:val="none"/>
              </w:rPr>
            </w:pPr>
            <w:r>
              <w:rPr>
                <w:rFonts w:ascii="微软雅黑" w:hAnsi="微软雅黑" w:eastAsia="微软雅黑" w:cs="微软雅黑"/>
                <w:sz w:val="24"/>
                <w:szCs w:val="24"/>
                <w:highlight w:val="none"/>
              </w:rPr>
              <w:t>1</w:t>
            </w:r>
          </w:p>
        </w:tc>
        <w:tc>
          <w:tcPr>
            <w:tcW w:w="1543" w:type="dxa"/>
            <w:noWrap w:val="0"/>
            <w:vAlign w:val="center"/>
          </w:tcPr>
          <w:p w14:paraId="42D52072">
            <w:pPr>
              <w:spacing w:line="300" w:lineRule="exact"/>
              <w:rPr>
                <w:rFonts w:ascii="微软雅黑" w:hAnsi="微软雅黑" w:eastAsia="微软雅黑" w:cs="微软雅黑"/>
                <w:sz w:val="24"/>
                <w:szCs w:val="24"/>
                <w:highlight w:val="none"/>
              </w:rPr>
            </w:pPr>
          </w:p>
        </w:tc>
        <w:tc>
          <w:tcPr>
            <w:tcW w:w="1831" w:type="dxa"/>
            <w:noWrap w:val="0"/>
            <w:vAlign w:val="top"/>
          </w:tcPr>
          <w:p w14:paraId="1AF5C2E7">
            <w:pPr>
              <w:spacing w:line="300" w:lineRule="exact"/>
              <w:rPr>
                <w:rFonts w:ascii="微软雅黑" w:hAnsi="微软雅黑" w:eastAsia="微软雅黑" w:cs="微软雅黑"/>
                <w:sz w:val="24"/>
                <w:szCs w:val="24"/>
                <w:highlight w:val="none"/>
              </w:rPr>
            </w:pPr>
          </w:p>
        </w:tc>
        <w:tc>
          <w:tcPr>
            <w:tcW w:w="1590" w:type="dxa"/>
            <w:noWrap w:val="0"/>
            <w:vAlign w:val="top"/>
          </w:tcPr>
          <w:p w14:paraId="6C77E23F">
            <w:pPr>
              <w:spacing w:line="300" w:lineRule="exact"/>
              <w:rPr>
                <w:rFonts w:ascii="微软雅黑" w:hAnsi="微软雅黑" w:eastAsia="微软雅黑" w:cs="微软雅黑"/>
                <w:sz w:val="24"/>
                <w:szCs w:val="24"/>
                <w:highlight w:val="none"/>
              </w:rPr>
            </w:pPr>
          </w:p>
        </w:tc>
        <w:tc>
          <w:tcPr>
            <w:tcW w:w="2249" w:type="dxa"/>
            <w:noWrap w:val="0"/>
            <w:vAlign w:val="top"/>
          </w:tcPr>
          <w:p w14:paraId="0D96147E">
            <w:pPr>
              <w:spacing w:line="300" w:lineRule="exact"/>
              <w:rPr>
                <w:rFonts w:ascii="微软雅黑" w:hAnsi="微软雅黑" w:eastAsia="微软雅黑" w:cs="微软雅黑"/>
                <w:sz w:val="24"/>
                <w:szCs w:val="24"/>
                <w:highlight w:val="none"/>
              </w:rPr>
            </w:pPr>
          </w:p>
        </w:tc>
        <w:tc>
          <w:tcPr>
            <w:tcW w:w="1275" w:type="dxa"/>
            <w:noWrap w:val="0"/>
            <w:vAlign w:val="top"/>
          </w:tcPr>
          <w:p w14:paraId="178B286A">
            <w:pPr>
              <w:spacing w:line="300" w:lineRule="exact"/>
              <w:rPr>
                <w:rFonts w:ascii="微软雅黑" w:hAnsi="微软雅黑" w:eastAsia="微软雅黑" w:cs="微软雅黑"/>
                <w:sz w:val="24"/>
                <w:szCs w:val="24"/>
                <w:highlight w:val="none"/>
              </w:rPr>
            </w:pPr>
          </w:p>
        </w:tc>
      </w:tr>
      <w:tr w14:paraId="0CDB9C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14:paraId="5BA83960">
            <w:pPr>
              <w:pStyle w:val="27"/>
              <w:spacing w:line="300" w:lineRule="exact"/>
              <w:ind w:left="0"/>
              <w:jc w:val="center"/>
              <w:rPr>
                <w:rFonts w:ascii="微软雅黑" w:hAnsi="微软雅黑" w:eastAsia="微软雅黑" w:cs="微软雅黑"/>
                <w:sz w:val="24"/>
                <w:szCs w:val="24"/>
                <w:highlight w:val="none"/>
              </w:rPr>
            </w:pPr>
            <w:r>
              <w:rPr>
                <w:rFonts w:ascii="微软雅黑" w:hAnsi="微软雅黑" w:eastAsia="微软雅黑" w:cs="微软雅黑"/>
                <w:sz w:val="24"/>
                <w:szCs w:val="24"/>
                <w:highlight w:val="none"/>
              </w:rPr>
              <w:t>2</w:t>
            </w:r>
          </w:p>
        </w:tc>
        <w:tc>
          <w:tcPr>
            <w:tcW w:w="1543" w:type="dxa"/>
            <w:noWrap w:val="0"/>
            <w:vAlign w:val="center"/>
          </w:tcPr>
          <w:p w14:paraId="63E2238A">
            <w:pPr>
              <w:spacing w:line="300" w:lineRule="exact"/>
              <w:rPr>
                <w:rFonts w:ascii="微软雅黑" w:hAnsi="微软雅黑" w:eastAsia="微软雅黑" w:cs="微软雅黑"/>
                <w:sz w:val="24"/>
                <w:szCs w:val="24"/>
                <w:highlight w:val="none"/>
              </w:rPr>
            </w:pPr>
          </w:p>
        </w:tc>
        <w:tc>
          <w:tcPr>
            <w:tcW w:w="1831" w:type="dxa"/>
            <w:noWrap w:val="0"/>
            <w:vAlign w:val="top"/>
          </w:tcPr>
          <w:p w14:paraId="5998F27D">
            <w:pPr>
              <w:spacing w:line="300" w:lineRule="exact"/>
              <w:rPr>
                <w:rFonts w:ascii="微软雅黑" w:hAnsi="微软雅黑" w:eastAsia="微软雅黑" w:cs="微软雅黑"/>
                <w:sz w:val="24"/>
                <w:szCs w:val="24"/>
                <w:highlight w:val="none"/>
              </w:rPr>
            </w:pPr>
          </w:p>
        </w:tc>
        <w:tc>
          <w:tcPr>
            <w:tcW w:w="1590" w:type="dxa"/>
            <w:noWrap w:val="0"/>
            <w:vAlign w:val="top"/>
          </w:tcPr>
          <w:p w14:paraId="33F7A9E2">
            <w:pPr>
              <w:spacing w:line="300" w:lineRule="exact"/>
              <w:rPr>
                <w:rFonts w:ascii="微软雅黑" w:hAnsi="微软雅黑" w:eastAsia="微软雅黑" w:cs="微软雅黑"/>
                <w:sz w:val="24"/>
                <w:szCs w:val="24"/>
                <w:highlight w:val="none"/>
              </w:rPr>
            </w:pPr>
          </w:p>
        </w:tc>
        <w:tc>
          <w:tcPr>
            <w:tcW w:w="2249" w:type="dxa"/>
            <w:noWrap w:val="0"/>
            <w:vAlign w:val="top"/>
          </w:tcPr>
          <w:p w14:paraId="3E29EBE0">
            <w:pPr>
              <w:spacing w:line="300" w:lineRule="exact"/>
              <w:rPr>
                <w:rFonts w:ascii="微软雅黑" w:hAnsi="微软雅黑" w:eastAsia="微软雅黑" w:cs="微软雅黑"/>
                <w:sz w:val="24"/>
                <w:szCs w:val="24"/>
                <w:highlight w:val="none"/>
              </w:rPr>
            </w:pPr>
          </w:p>
        </w:tc>
        <w:tc>
          <w:tcPr>
            <w:tcW w:w="1275" w:type="dxa"/>
            <w:noWrap w:val="0"/>
            <w:vAlign w:val="top"/>
          </w:tcPr>
          <w:p w14:paraId="419E0D7F">
            <w:pPr>
              <w:spacing w:line="300" w:lineRule="exact"/>
              <w:rPr>
                <w:rFonts w:ascii="微软雅黑" w:hAnsi="微软雅黑" w:eastAsia="微软雅黑" w:cs="微软雅黑"/>
                <w:sz w:val="24"/>
                <w:szCs w:val="24"/>
                <w:highlight w:val="none"/>
              </w:rPr>
            </w:pPr>
          </w:p>
        </w:tc>
      </w:tr>
      <w:tr w14:paraId="5002E5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14:paraId="67F070B9">
            <w:pPr>
              <w:pStyle w:val="27"/>
              <w:spacing w:line="300" w:lineRule="exact"/>
              <w:ind w:left="0"/>
              <w:jc w:val="center"/>
              <w:rPr>
                <w:rFonts w:ascii="微软雅黑" w:hAnsi="微软雅黑" w:eastAsia="微软雅黑" w:cs="微软雅黑"/>
                <w:sz w:val="24"/>
                <w:szCs w:val="24"/>
                <w:highlight w:val="none"/>
              </w:rPr>
            </w:pPr>
            <w:r>
              <w:rPr>
                <w:rFonts w:ascii="微软雅黑" w:hAnsi="微软雅黑" w:eastAsia="微软雅黑" w:cs="微软雅黑"/>
                <w:sz w:val="24"/>
                <w:szCs w:val="24"/>
                <w:highlight w:val="none"/>
              </w:rPr>
              <w:t>3</w:t>
            </w:r>
          </w:p>
        </w:tc>
        <w:tc>
          <w:tcPr>
            <w:tcW w:w="1543" w:type="dxa"/>
            <w:noWrap w:val="0"/>
            <w:vAlign w:val="center"/>
          </w:tcPr>
          <w:p w14:paraId="1C530A0D">
            <w:pPr>
              <w:spacing w:line="300" w:lineRule="exact"/>
              <w:rPr>
                <w:rFonts w:ascii="微软雅黑" w:hAnsi="微软雅黑" w:eastAsia="微软雅黑" w:cs="微软雅黑"/>
                <w:sz w:val="24"/>
                <w:szCs w:val="24"/>
                <w:highlight w:val="none"/>
              </w:rPr>
            </w:pPr>
          </w:p>
        </w:tc>
        <w:tc>
          <w:tcPr>
            <w:tcW w:w="1831" w:type="dxa"/>
            <w:noWrap w:val="0"/>
            <w:vAlign w:val="top"/>
          </w:tcPr>
          <w:p w14:paraId="0ADBB7A2">
            <w:pPr>
              <w:spacing w:line="300" w:lineRule="exact"/>
              <w:rPr>
                <w:rFonts w:ascii="微软雅黑" w:hAnsi="微软雅黑" w:eastAsia="微软雅黑" w:cs="微软雅黑"/>
                <w:sz w:val="24"/>
                <w:szCs w:val="24"/>
                <w:highlight w:val="none"/>
              </w:rPr>
            </w:pPr>
          </w:p>
        </w:tc>
        <w:tc>
          <w:tcPr>
            <w:tcW w:w="1590" w:type="dxa"/>
            <w:noWrap w:val="0"/>
            <w:vAlign w:val="top"/>
          </w:tcPr>
          <w:p w14:paraId="7B437B3B">
            <w:pPr>
              <w:spacing w:line="300" w:lineRule="exact"/>
              <w:rPr>
                <w:rFonts w:ascii="微软雅黑" w:hAnsi="微软雅黑" w:eastAsia="微软雅黑" w:cs="微软雅黑"/>
                <w:sz w:val="24"/>
                <w:szCs w:val="24"/>
                <w:highlight w:val="none"/>
              </w:rPr>
            </w:pPr>
          </w:p>
        </w:tc>
        <w:tc>
          <w:tcPr>
            <w:tcW w:w="2249" w:type="dxa"/>
            <w:noWrap w:val="0"/>
            <w:vAlign w:val="top"/>
          </w:tcPr>
          <w:p w14:paraId="227472E4">
            <w:pPr>
              <w:spacing w:line="300" w:lineRule="exact"/>
              <w:rPr>
                <w:rFonts w:ascii="微软雅黑" w:hAnsi="微软雅黑" w:eastAsia="微软雅黑" w:cs="微软雅黑"/>
                <w:sz w:val="24"/>
                <w:szCs w:val="24"/>
                <w:highlight w:val="none"/>
              </w:rPr>
            </w:pPr>
          </w:p>
        </w:tc>
        <w:tc>
          <w:tcPr>
            <w:tcW w:w="1275" w:type="dxa"/>
            <w:noWrap w:val="0"/>
            <w:vAlign w:val="top"/>
          </w:tcPr>
          <w:p w14:paraId="2C06FE28">
            <w:pPr>
              <w:spacing w:line="300" w:lineRule="exact"/>
              <w:rPr>
                <w:rFonts w:ascii="微软雅黑" w:hAnsi="微软雅黑" w:eastAsia="微软雅黑" w:cs="微软雅黑"/>
                <w:sz w:val="24"/>
                <w:szCs w:val="24"/>
                <w:highlight w:val="none"/>
              </w:rPr>
            </w:pPr>
          </w:p>
        </w:tc>
      </w:tr>
      <w:tr w14:paraId="3ABEBB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14:paraId="5A52133B">
            <w:pPr>
              <w:pStyle w:val="27"/>
              <w:spacing w:line="300" w:lineRule="exact"/>
              <w:ind w:left="0"/>
              <w:jc w:val="center"/>
              <w:rPr>
                <w:rFonts w:ascii="微软雅黑" w:hAnsi="微软雅黑" w:eastAsia="微软雅黑" w:cs="微软雅黑"/>
                <w:sz w:val="24"/>
                <w:szCs w:val="24"/>
                <w:highlight w:val="none"/>
              </w:rPr>
            </w:pPr>
            <w:r>
              <w:rPr>
                <w:rFonts w:ascii="微软雅黑" w:hAnsi="微软雅黑" w:eastAsia="微软雅黑" w:cs="微软雅黑"/>
                <w:sz w:val="24"/>
                <w:szCs w:val="24"/>
                <w:highlight w:val="none"/>
              </w:rPr>
              <w:t>4</w:t>
            </w:r>
          </w:p>
        </w:tc>
        <w:tc>
          <w:tcPr>
            <w:tcW w:w="1543" w:type="dxa"/>
            <w:noWrap w:val="0"/>
            <w:vAlign w:val="center"/>
          </w:tcPr>
          <w:p w14:paraId="7E28D004">
            <w:pPr>
              <w:spacing w:line="300" w:lineRule="exact"/>
              <w:rPr>
                <w:rFonts w:ascii="微软雅黑" w:hAnsi="微软雅黑" w:eastAsia="微软雅黑" w:cs="微软雅黑"/>
                <w:sz w:val="24"/>
                <w:szCs w:val="24"/>
                <w:highlight w:val="none"/>
              </w:rPr>
            </w:pPr>
          </w:p>
        </w:tc>
        <w:tc>
          <w:tcPr>
            <w:tcW w:w="1831" w:type="dxa"/>
            <w:noWrap w:val="0"/>
            <w:vAlign w:val="top"/>
          </w:tcPr>
          <w:p w14:paraId="6A48AF66">
            <w:pPr>
              <w:spacing w:line="300" w:lineRule="exact"/>
              <w:rPr>
                <w:rFonts w:ascii="微软雅黑" w:hAnsi="微软雅黑" w:eastAsia="微软雅黑" w:cs="微软雅黑"/>
                <w:sz w:val="24"/>
                <w:szCs w:val="24"/>
                <w:highlight w:val="none"/>
              </w:rPr>
            </w:pPr>
          </w:p>
        </w:tc>
        <w:tc>
          <w:tcPr>
            <w:tcW w:w="1590" w:type="dxa"/>
            <w:noWrap w:val="0"/>
            <w:vAlign w:val="top"/>
          </w:tcPr>
          <w:p w14:paraId="7D875474">
            <w:pPr>
              <w:spacing w:line="300" w:lineRule="exact"/>
              <w:rPr>
                <w:rFonts w:ascii="微软雅黑" w:hAnsi="微软雅黑" w:eastAsia="微软雅黑" w:cs="微软雅黑"/>
                <w:sz w:val="24"/>
                <w:szCs w:val="24"/>
                <w:highlight w:val="none"/>
              </w:rPr>
            </w:pPr>
          </w:p>
        </w:tc>
        <w:tc>
          <w:tcPr>
            <w:tcW w:w="2249" w:type="dxa"/>
            <w:noWrap w:val="0"/>
            <w:vAlign w:val="top"/>
          </w:tcPr>
          <w:p w14:paraId="685CAAC3">
            <w:pPr>
              <w:spacing w:line="300" w:lineRule="exact"/>
              <w:rPr>
                <w:rFonts w:ascii="微软雅黑" w:hAnsi="微软雅黑" w:eastAsia="微软雅黑" w:cs="微软雅黑"/>
                <w:sz w:val="24"/>
                <w:szCs w:val="24"/>
                <w:highlight w:val="none"/>
              </w:rPr>
            </w:pPr>
          </w:p>
        </w:tc>
        <w:tc>
          <w:tcPr>
            <w:tcW w:w="1275" w:type="dxa"/>
            <w:noWrap w:val="0"/>
            <w:vAlign w:val="top"/>
          </w:tcPr>
          <w:p w14:paraId="21655023">
            <w:pPr>
              <w:spacing w:line="300" w:lineRule="exact"/>
              <w:rPr>
                <w:rFonts w:ascii="微软雅黑" w:hAnsi="微软雅黑" w:eastAsia="微软雅黑" w:cs="微软雅黑"/>
                <w:sz w:val="24"/>
                <w:szCs w:val="24"/>
                <w:highlight w:val="none"/>
              </w:rPr>
            </w:pPr>
          </w:p>
        </w:tc>
      </w:tr>
      <w:tr w14:paraId="63F7CF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14:paraId="30FB5A29">
            <w:pPr>
              <w:pStyle w:val="27"/>
              <w:spacing w:line="300" w:lineRule="exact"/>
              <w:ind w:left="0"/>
              <w:jc w:val="center"/>
              <w:rPr>
                <w:rFonts w:ascii="微软雅黑" w:hAnsi="微软雅黑" w:eastAsia="微软雅黑" w:cs="微软雅黑"/>
                <w:sz w:val="24"/>
                <w:szCs w:val="24"/>
                <w:highlight w:val="none"/>
              </w:rPr>
            </w:pPr>
            <w:r>
              <w:rPr>
                <w:rFonts w:ascii="微软雅黑" w:hAnsi="微软雅黑" w:eastAsia="微软雅黑" w:cs="微软雅黑"/>
                <w:sz w:val="24"/>
                <w:szCs w:val="24"/>
                <w:highlight w:val="none"/>
              </w:rPr>
              <w:t>5</w:t>
            </w:r>
          </w:p>
        </w:tc>
        <w:tc>
          <w:tcPr>
            <w:tcW w:w="1543" w:type="dxa"/>
            <w:noWrap w:val="0"/>
            <w:vAlign w:val="center"/>
          </w:tcPr>
          <w:p w14:paraId="0ABCC790">
            <w:pPr>
              <w:spacing w:line="300" w:lineRule="exact"/>
              <w:rPr>
                <w:rFonts w:ascii="微软雅黑" w:hAnsi="微软雅黑" w:eastAsia="微软雅黑" w:cs="微软雅黑"/>
                <w:sz w:val="24"/>
                <w:szCs w:val="24"/>
                <w:highlight w:val="none"/>
              </w:rPr>
            </w:pPr>
          </w:p>
        </w:tc>
        <w:tc>
          <w:tcPr>
            <w:tcW w:w="1831" w:type="dxa"/>
            <w:noWrap w:val="0"/>
            <w:vAlign w:val="top"/>
          </w:tcPr>
          <w:p w14:paraId="0CF481E2">
            <w:pPr>
              <w:spacing w:line="300" w:lineRule="exact"/>
              <w:rPr>
                <w:rFonts w:ascii="微软雅黑" w:hAnsi="微软雅黑" w:eastAsia="微软雅黑" w:cs="微软雅黑"/>
                <w:sz w:val="24"/>
                <w:szCs w:val="24"/>
                <w:highlight w:val="none"/>
              </w:rPr>
            </w:pPr>
          </w:p>
        </w:tc>
        <w:tc>
          <w:tcPr>
            <w:tcW w:w="1590" w:type="dxa"/>
            <w:noWrap w:val="0"/>
            <w:vAlign w:val="top"/>
          </w:tcPr>
          <w:p w14:paraId="29AF06FF">
            <w:pPr>
              <w:spacing w:line="300" w:lineRule="exact"/>
              <w:rPr>
                <w:rFonts w:ascii="微软雅黑" w:hAnsi="微软雅黑" w:eastAsia="微软雅黑" w:cs="微软雅黑"/>
                <w:sz w:val="24"/>
                <w:szCs w:val="24"/>
                <w:highlight w:val="none"/>
              </w:rPr>
            </w:pPr>
          </w:p>
        </w:tc>
        <w:tc>
          <w:tcPr>
            <w:tcW w:w="2249" w:type="dxa"/>
            <w:noWrap w:val="0"/>
            <w:vAlign w:val="top"/>
          </w:tcPr>
          <w:p w14:paraId="0A4B40D1">
            <w:pPr>
              <w:spacing w:line="300" w:lineRule="exact"/>
              <w:rPr>
                <w:rFonts w:ascii="微软雅黑" w:hAnsi="微软雅黑" w:eastAsia="微软雅黑" w:cs="微软雅黑"/>
                <w:sz w:val="24"/>
                <w:szCs w:val="24"/>
                <w:highlight w:val="none"/>
              </w:rPr>
            </w:pPr>
          </w:p>
        </w:tc>
        <w:tc>
          <w:tcPr>
            <w:tcW w:w="1275" w:type="dxa"/>
            <w:noWrap w:val="0"/>
            <w:vAlign w:val="top"/>
          </w:tcPr>
          <w:p w14:paraId="196E14A8">
            <w:pPr>
              <w:spacing w:line="300" w:lineRule="exact"/>
              <w:rPr>
                <w:rFonts w:ascii="微软雅黑" w:hAnsi="微软雅黑" w:eastAsia="微软雅黑" w:cs="微软雅黑"/>
                <w:sz w:val="24"/>
                <w:szCs w:val="24"/>
                <w:highlight w:val="none"/>
              </w:rPr>
            </w:pPr>
          </w:p>
        </w:tc>
      </w:tr>
      <w:tr w14:paraId="2B6842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14:paraId="6B13A84C">
            <w:pPr>
              <w:pStyle w:val="27"/>
              <w:spacing w:line="300" w:lineRule="exact"/>
              <w:ind w:left="0"/>
              <w:jc w:val="center"/>
              <w:rPr>
                <w:rFonts w:ascii="微软雅黑" w:hAnsi="微软雅黑" w:eastAsia="微软雅黑" w:cs="微软雅黑"/>
                <w:sz w:val="24"/>
                <w:szCs w:val="24"/>
                <w:highlight w:val="none"/>
              </w:rPr>
            </w:pPr>
            <w:r>
              <w:rPr>
                <w:rFonts w:ascii="微软雅黑" w:hAnsi="微软雅黑" w:eastAsia="微软雅黑" w:cs="微软雅黑"/>
                <w:sz w:val="24"/>
                <w:szCs w:val="24"/>
                <w:highlight w:val="none"/>
              </w:rPr>
              <w:t>6</w:t>
            </w:r>
          </w:p>
        </w:tc>
        <w:tc>
          <w:tcPr>
            <w:tcW w:w="1543" w:type="dxa"/>
            <w:noWrap w:val="0"/>
            <w:vAlign w:val="center"/>
          </w:tcPr>
          <w:p w14:paraId="7C0FBE8E">
            <w:pPr>
              <w:spacing w:line="300" w:lineRule="exact"/>
              <w:rPr>
                <w:rFonts w:ascii="微软雅黑" w:hAnsi="微软雅黑" w:eastAsia="微软雅黑" w:cs="微软雅黑"/>
                <w:sz w:val="24"/>
                <w:szCs w:val="24"/>
                <w:highlight w:val="none"/>
              </w:rPr>
            </w:pPr>
          </w:p>
        </w:tc>
        <w:tc>
          <w:tcPr>
            <w:tcW w:w="1831" w:type="dxa"/>
            <w:noWrap w:val="0"/>
            <w:vAlign w:val="top"/>
          </w:tcPr>
          <w:p w14:paraId="3494FDC5">
            <w:pPr>
              <w:spacing w:line="300" w:lineRule="exact"/>
              <w:rPr>
                <w:rFonts w:ascii="微软雅黑" w:hAnsi="微软雅黑" w:eastAsia="微软雅黑" w:cs="微软雅黑"/>
                <w:sz w:val="24"/>
                <w:szCs w:val="24"/>
                <w:highlight w:val="none"/>
              </w:rPr>
            </w:pPr>
          </w:p>
        </w:tc>
        <w:tc>
          <w:tcPr>
            <w:tcW w:w="1590" w:type="dxa"/>
            <w:noWrap w:val="0"/>
            <w:vAlign w:val="top"/>
          </w:tcPr>
          <w:p w14:paraId="44236623">
            <w:pPr>
              <w:spacing w:line="300" w:lineRule="exact"/>
              <w:rPr>
                <w:rFonts w:ascii="微软雅黑" w:hAnsi="微软雅黑" w:eastAsia="微软雅黑" w:cs="微软雅黑"/>
                <w:sz w:val="24"/>
                <w:szCs w:val="24"/>
                <w:highlight w:val="none"/>
              </w:rPr>
            </w:pPr>
          </w:p>
        </w:tc>
        <w:tc>
          <w:tcPr>
            <w:tcW w:w="2249" w:type="dxa"/>
            <w:noWrap w:val="0"/>
            <w:vAlign w:val="top"/>
          </w:tcPr>
          <w:p w14:paraId="78BE0BEE">
            <w:pPr>
              <w:spacing w:line="300" w:lineRule="exact"/>
              <w:rPr>
                <w:rFonts w:ascii="微软雅黑" w:hAnsi="微软雅黑" w:eastAsia="微软雅黑" w:cs="微软雅黑"/>
                <w:sz w:val="24"/>
                <w:szCs w:val="24"/>
                <w:highlight w:val="none"/>
              </w:rPr>
            </w:pPr>
          </w:p>
        </w:tc>
        <w:tc>
          <w:tcPr>
            <w:tcW w:w="1275" w:type="dxa"/>
            <w:noWrap w:val="0"/>
            <w:vAlign w:val="top"/>
          </w:tcPr>
          <w:p w14:paraId="79A68812">
            <w:pPr>
              <w:spacing w:line="300" w:lineRule="exact"/>
              <w:rPr>
                <w:rFonts w:ascii="微软雅黑" w:hAnsi="微软雅黑" w:eastAsia="微软雅黑" w:cs="微软雅黑"/>
                <w:sz w:val="24"/>
                <w:szCs w:val="24"/>
                <w:highlight w:val="none"/>
              </w:rPr>
            </w:pPr>
          </w:p>
        </w:tc>
      </w:tr>
      <w:tr w14:paraId="08F5AB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14:paraId="0C038B59">
            <w:pPr>
              <w:pStyle w:val="27"/>
              <w:spacing w:line="300" w:lineRule="exact"/>
              <w:ind w:left="0"/>
              <w:jc w:val="center"/>
              <w:rPr>
                <w:rFonts w:ascii="微软雅黑" w:hAnsi="微软雅黑" w:eastAsia="微软雅黑" w:cs="微软雅黑"/>
                <w:sz w:val="24"/>
                <w:szCs w:val="24"/>
                <w:highlight w:val="none"/>
              </w:rPr>
            </w:pPr>
            <w:r>
              <w:rPr>
                <w:rFonts w:ascii="微软雅黑" w:hAnsi="微软雅黑" w:eastAsia="微软雅黑" w:cs="微软雅黑"/>
                <w:sz w:val="24"/>
                <w:szCs w:val="24"/>
                <w:highlight w:val="none"/>
              </w:rPr>
              <w:t>7</w:t>
            </w:r>
          </w:p>
        </w:tc>
        <w:tc>
          <w:tcPr>
            <w:tcW w:w="1543" w:type="dxa"/>
            <w:noWrap w:val="0"/>
            <w:vAlign w:val="center"/>
          </w:tcPr>
          <w:p w14:paraId="156FF99B">
            <w:pPr>
              <w:spacing w:line="300" w:lineRule="exact"/>
              <w:rPr>
                <w:rFonts w:hint="default" w:ascii="微软雅黑" w:hAnsi="微软雅黑" w:eastAsia="微软雅黑" w:cs="微软雅黑"/>
                <w:sz w:val="24"/>
                <w:szCs w:val="24"/>
                <w:highlight w:val="none"/>
                <w:lang w:val="en-US" w:eastAsia="zh-CN"/>
              </w:rPr>
            </w:pPr>
          </w:p>
        </w:tc>
        <w:tc>
          <w:tcPr>
            <w:tcW w:w="1831" w:type="dxa"/>
            <w:noWrap w:val="0"/>
            <w:vAlign w:val="top"/>
          </w:tcPr>
          <w:p w14:paraId="3180C4B5">
            <w:pPr>
              <w:spacing w:line="300" w:lineRule="exact"/>
              <w:rPr>
                <w:rFonts w:ascii="微软雅黑" w:hAnsi="微软雅黑" w:eastAsia="微软雅黑" w:cs="微软雅黑"/>
                <w:sz w:val="24"/>
                <w:szCs w:val="24"/>
                <w:highlight w:val="none"/>
              </w:rPr>
            </w:pPr>
          </w:p>
        </w:tc>
        <w:tc>
          <w:tcPr>
            <w:tcW w:w="1590" w:type="dxa"/>
            <w:noWrap w:val="0"/>
            <w:vAlign w:val="top"/>
          </w:tcPr>
          <w:p w14:paraId="7514B4D6">
            <w:pPr>
              <w:spacing w:line="300" w:lineRule="exact"/>
              <w:rPr>
                <w:rFonts w:ascii="微软雅黑" w:hAnsi="微软雅黑" w:eastAsia="微软雅黑" w:cs="微软雅黑"/>
                <w:sz w:val="24"/>
                <w:szCs w:val="24"/>
                <w:highlight w:val="none"/>
              </w:rPr>
            </w:pPr>
          </w:p>
        </w:tc>
        <w:tc>
          <w:tcPr>
            <w:tcW w:w="2249" w:type="dxa"/>
            <w:noWrap w:val="0"/>
            <w:vAlign w:val="top"/>
          </w:tcPr>
          <w:p w14:paraId="53E28EA9">
            <w:pPr>
              <w:spacing w:line="300" w:lineRule="exact"/>
              <w:rPr>
                <w:rFonts w:ascii="微软雅黑" w:hAnsi="微软雅黑" w:eastAsia="微软雅黑" w:cs="微软雅黑"/>
                <w:sz w:val="24"/>
                <w:szCs w:val="24"/>
                <w:highlight w:val="none"/>
              </w:rPr>
            </w:pPr>
          </w:p>
        </w:tc>
        <w:tc>
          <w:tcPr>
            <w:tcW w:w="1275" w:type="dxa"/>
            <w:noWrap w:val="0"/>
            <w:vAlign w:val="top"/>
          </w:tcPr>
          <w:p w14:paraId="26851E63">
            <w:pPr>
              <w:spacing w:line="300" w:lineRule="exact"/>
              <w:rPr>
                <w:rFonts w:ascii="微软雅黑" w:hAnsi="微软雅黑" w:eastAsia="微软雅黑" w:cs="微软雅黑"/>
                <w:sz w:val="24"/>
                <w:szCs w:val="24"/>
                <w:highlight w:val="none"/>
              </w:rPr>
            </w:pPr>
          </w:p>
        </w:tc>
      </w:tr>
      <w:tr w14:paraId="6075C6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14:paraId="39C148FA">
            <w:pPr>
              <w:pStyle w:val="27"/>
              <w:spacing w:line="300" w:lineRule="exact"/>
              <w:ind w:left="0"/>
              <w:jc w:val="center"/>
              <w:rPr>
                <w:rFonts w:ascii="微软雅黑" w:hAnsi="微软雅黑" w:eastAsia="微软雅黑" w:cs="微软雅黑"/>
                <w:sz w:val="24"/>
                <w:szCs w:val="24"/>
                <w:highlight w:val="none"/>
              </w:rPr>
            </w:pPr>
            <w:r>
              <w:rPr>
                <w:rFonts w:ascii="微软雅黑" w:hAnsi="微软雅黑" w:eastAsia="微软雅黑" w:cs="微软雅黑"/>
                <w:sz w:val="24"/>
                <w:szCs w:val="24"/>
                <w:highlight w:val="none"/>
              </w:rPr>
              <w:t>8</w:t>
            </w:r>
          </w:p>
        </w:tc>
        <w:tc>
          <w:tcPr>
            <w:tcW w:w="1543" w:type="dxa"/>
            <w:noWrap w:val="0"/>
            <w:vAlign w:val="center"/>
          </w:tcPr>
          <w:p w14:paraId="7B31639B">
            <w:pPr>
              <w:spacing w:line="300" w:lineRule="exact"/>
              <w:rPr>
                <w:rFonts w:ascii="微软雅黑" w:hAnsi="微软雅黑" w:eastAsia="微软雅黑" w:cs="微软雅黑"/>
                <w:sz w:val="24"/>
                <w:szCs w:val="24"/>
                <w:highlight w:val="none"/>
              </w:rPr>
            </w:pPr>
          </w:p>
        </w:tc>
        <w:tc>
          <w:tcPr>
            <w:tcW w:w="1831" w:type="dxa"/>
            <w:noWrap w:val="0"/>
            <w:vAlign w:val="top"/>
          </w:tcPr>
          <w:p w14:paraId="78F6FD03">
            <w:pPr>
              <w:spacing w:line="300" w:lineRule="exact"/>
              <w:rPr>
                <w:rFonts w:ascii="微软雅黑" w:hAnsi="微软雅黑" w:eastAsia="微软雅黑" w:cs="微软雅黑"/>
                <w:sz w:val="24"/>
                <w:szCs w:val="24"/>
                <w:highlight w:val="none"/>
              </w:rPr>
            </w:pPr>
          </w:p>
        </w:tc>
        <w:tc>
          <w:tcPr>
            <w:tcW w:w="1590" w:type="dxa"/>
            <w:noWrap w:val="0"/>
            <w:vAlign w:val="top"/>
          </w:tcPr>
          <w:p w14:paraId="049DFC87">
            <w:pPr>
              <w:spacing w:line="300" w:lineRule="exact"/>
              <w:rPr>
                <w:rFonts w:ascii="微软雅黑" w:hAnsi="微软雅黑" w:eastAsia="微软雅黑" w:cs="微软雅黑"/>
                <w:sz w:val="24"/>
                <w:szCs w:val="24"/>
                <w:highlight w:val="none"/>
              </w:rPr>
            </w:pPr>
          </w:p>
        </w:tc>
        <w:tc>
          <w:tcPr>
            <w:tcW w:w="2249" w:type="dxa"/>
            <w:noWrap w:val="0"/>
            <w:vAlign w:val="top"/>
          </w:tcPr>
          <w:p w14:paraId="5FA6DB5C">
            <w:pPr>
              <w:spacing w:line="300" w:lineRule="exact"/>
              <w:rPr>
                <w:rFonts w:ascii="微软雅黑" w:hAnsi="微软雅黑" w:eastAsia="微软雅黑" w:cs="微软雅黑"/>
                <w:sz w:val="24"/>
                <w:szCs w:val="24"/>
                <w:highlight w:val="none"/>
              </w:rPr>
            </w:pPr>
          </w:p>
        </w:tc>
        <w:tc>
          <w:tcPr>
            <w:tcW w:w="1275" w:type="dxa"/>
            <w:noWrap w:val="0"/>
            <w:vAlign w:val="top"/>
          </w:tcPr>
          <w:p w14:paraId="4B91F430">
            <w:pPr>
              <w:spacing w:line="300" w:lineRule="exact"/>
              <w:rPr>
                <w:rFonts w:ascii="微软雅黑" w:hAnsi="微软雅黑" w:eastAsia="微软雅黑" w:cs="微软雅黑"/>
                <w:sz w:val="24"/>
                <w:szCs w:val="24"/>
                <w:highlight w:val="none"/>
              </w:rPr>
            </w:pPr>
          </w:p>
        </w:tc>
      </w:tr>
      <w:tr w14:paraId="637D42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14:paraId="6189CA2F">
            <w:pPr>
              <w:pStyle w:val="27"/>
              <w:spacing w:line="300" w:lineRule="exact"/>
              <w:ind w:left="0"/>
              <w:jc w:val="center"/>
              <w:rPr>
                <w:rFonts w:ascii="微软雅黑" w:hAnsi="微软雅黑" w:eastAsia="微软雅黑" w:cs="微软雅黑"/>
                <w:sz w:val="24"/>
                <w:szCs w:val="24"/>
                <w:highlight w:val="none"/>
              </w:rPr>
            </w:pPr>
            <w:r>
              <w:rPr>
                <w:rFonts w:ascii="微软雅黑" w:hAnsi="微软雅黑" w:eastAsia="微软雅黑" w:cs="微软雅黑"/>
                <w:sz w:val="24"/>
                <w:szCs w:val="24"/>
                <w:highlight w:val="none"/>
              </w:rPr>
              <w:t>9</w:t>
            </w:r>
          </w:p>
        </w:tc>
        <w:tc>
          <w:tcPr>
            <w:tcW w:w="1543" w:type="dxa"/>
            <w:noWrap w:val="0"/>
            <w:vAlign w:val="center"/>
          </w:tcPr>
          <w:p w14:paraId="5D7ADB9C">
            <w:pPr>
              <w:spacing w:line="300" w:lineRule="exact"/>
              <w:rPr>
                <w:rFonts w:ascii="微软雅黑" w:hAnsi="微软雅黑" w:eastAsia="微软雅黑" w:cs="微软雅黑"/>
                <w:sz w:val="24"/>
                <w:szCs w:val="24"/>
                <w:highlight w:val="none"/>
              </w:rPr>
            </w:pPr>
          </w:p>
        </w:tc>
        <w:tc>
          <w:tcPr>
            <w:tcW w:w="1831" w:type="dxa"/>
            <w:noWrap w:val="0"/>
            <w:vAlign w:val="top"/>
          </w:tcPr>
          <w:p w14:paraId="3BB0B26A">
            <w:pPr>
              <w:spacing w:line="300" w:lineRule="exact"/>
              <w:rPr>
                <w:rFonts w:ascii="微软雅黑" w:hAnsi="微软雅黑" w:eastAsia="微软雅黑" w:cs="微软雅黑"/>
                <w:sz w:val="24"/>
                <w:szCs w:val="24"/>
                <w:highlight w:val="none"/>
              </w:rPr>
            </w:pPr>
          </w:p>
        </w:tc>
        <w:tc>
          <w:tcPr>
            <w:tcW w:w="1590" w:type="dxa"/>
            <w:noWrap w:val="0"/>
            <w:vAlign w:val="top"/>
          </w:tcPr>
          <w:p w14:paraId="43B55A71">
            <w:pPr>
              <w:spacing w:line="300" w:lineRule="exact"/>
              <w:rPr>
                <w:rFonts w:ascii="微软雅黑" w:hAnsi="微软雅黑" w:eastAsia="微软雅黑" w:cs="微软雅黑"/>
                <w:sz w:val="24"/>
                <w:szCs w:val="24"/>
                <w:highlight w:val="none"/>
              </w:rPr>
            </w:pPr>
          </w:p>
        </w:tc>
        <w:tc>
          <w:tcPr>
            <w:tcW w:w="2249" w:type="dxa"/>
            <w:noWrap w:val="0"/>
            <w:vAlign w:val="top"/>
          </w:tcPr>
          <w:p w14:paraId="71FC18B2">
            <w:pPr>
              <w:spacing w:line="300" w:lineRule="exact"/>
              <w:rPr>
                <w:rFonts w:ascii="微软雅黑" w:hAnsi="微软雅黑" w:eastAsia="微软雅黑" w:cs="微软雅黑"/>
                <w:sz w:val="24"/>
                <w:szCs w:val="24"/>
                <w:highlight w:val="none"/>
              </w:rPr>
            </w:pPr>
          </w:p>
        </w:tc>
        <w:tc>
          <w:tcPr>
            <w:tcW w:w="1275" w:type="dxa"/>
            <w:noWrap w:val="0"/>
            <w:vAlign w:val="top"/>
          </w:tcPr>
          <w:p w14:paraId="573C182A">
            <w:pPr>
              <w:spacing w:line="300" w:lineRule="exact"/>
              <w:rPr>
                <w:rFonts w:ascii="微软雅黑" w:hAnsi="微软雅黑" w:eastAsia="微软雅黑" w:cs="微软雅黑"/>
                <w:sz w:val="24"/>
                <w:szCs w:val="24"/>
                <w:highlight w:val="none"/>
              </w:rPr>
            </w:pPr>
          </w:p>
        </w:tc>
      </w:tr>
      <w:tr w14:paraId="191000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14:paraId="3A6469A9">
            <w:pPr>
              <w:pStyle w:val="27"/>
              <w:spacing w:line="300" w:lineRule="exact"/>
              <w:ind w:left="0"/>
              <w:jc w:val="center"/>
              <w:rPr>
                <w:rFonts w:ascii="微软雅黑" w:hAnsi="微软雅黑" w:eastAsia="微软雅黑" w:cs="微软雅黑"/>
                <w:sz w:val="24"/>
                <w:szCs w:val="24"/>
                <w:highlight w:val="none"/>
              </w:rPr>
            </w:pPr>
            <w:r>
              <w:rPr>
                <w:rFonts w:ascii="微软雅黑" w:hAnsi="微软雅黑" w:eastAsia="微软雅黑" w:cs="微软雅黑"/>
                <w:sz w:val="24"/>
                <w:szCs w:val="24"/>
                <w:highlight w:val="none"/>
              </w:rPr>
              <w:t>10</w:t>
            </w:r>
          </w:p>
        </w:tc>
        <w:tc>
          <w:tcPr>
            <w:tcW w:w="1543" w:type="dxa"/>
            <w:noWrap w:val="0"/>
            <w:vAlign w:val="center"/>
          </w:tcPr>
          <w:p w14:paraId="0A164AB2">
            <w:pPr>
              <w:spacing w:line="300" w:lineRule="exact"/>
              <w:rPr>
                <w:rFonts w:ascii="微软雅黑" w:hAnsi="微软雅黑" w:eastAsia="微软雅黑" w:cs="微软雅黑"/>
                <w:sz w:val="24"/>
                <w:szCs w:val="24"/>
                <w:highlight w:val="none"/>
              </w:rPr>
            </w:pPr>
          </w:p>
        </w:tc>
        <w:tc>
          <w:tcPr>
            <w:tcW w:w="1831" w:type="dxa"/>
            <w:noWrap w:val="0"/>
            <w:vAlign w:val="top"/>
          </w:tcPr>
          <w:p w14:paraId="005C7CCA">
            <w:pPr>
              <w:spacing w:line="300" w:lineRule="exact"/>
              <w:rPr>
                <w:rFonts w:ascii="微软雅黑" w:hAnsi="微软雅黑" w:eastAsia="微软雅黑" w:cs="微软雅黑"/>
                <w:sz w:val="24"/>
                <w:szCs w:val="24"/>
                <w:highlight w:val="none"/>
              </w:rPr>
            </w:pPr>
          </w:p>
        </w:tc>
        <w:tc>
          <w:tcPr>
            <w:tcW w:w="1590" w:type="dxa"/>
            <w:noWrap w:val="0"/>
            <w:vAlign w:val="top"/>
          </w:tcPr>
          <w:p w14:paraId="2AC1E0E4">
            <w:pPr>
              <w:spacing w:line="300" w:lineRule="exact"/>
              <w:rPr>
                <w:rFonts w:ascii="微软雅黑" w:hAnsi="微软雅黑" w:eastAsia="微软雅黑" w:cs="微软雅黑"/>
                <w:sz w:val="24"/>
                <w:szCs w:val="24"/>
                <w:highlight w:val="none"/>
              </w:rPr>
            </w:pPr>
          </w:p>
        </w:tc>
        <w:tc>
          <w:tcPr>
            <w:tcW w:w="2249" w:type="dxa"/>
            <w:noWrap w:val="0"/>
            <w:vAlign w:val="top"/>
          </w:tcPr>
          <w:p w14:paraId="6D3FF2B2">
            <w:pPr>
              <w:spacing w:line="300" w:lineRule="exact"/>
              <w:rPr>
                <w:rFonts w:ascii="微软雅黑" w:hAnsi="微软雅黑" w:eastAsia="微软雅黑" w:cs="微软雅黑"/>
                <w:sz w:val="24"/>
                <w:szCs w:val="24"/>
                <w:highlight w:val="none"/>
              </w:rPr>
            </w:pPr>
          </w:p>
        </w:tc>
        <w:tc>
          <w:tcPr>
            <w:tcW w:w="1275" w:type="dxa"/>
            <w:noWrap w:val="0"/>
            <w:vAlign w:val="top"/>
          </w:tcPr>
          <w:p w14:paraId="6008084D">
            <w:pPr>
              <w:spacing w:line="300" w:lineRule="exact"/>
              <w:rPr>
                <w:rFonts w:ascii="微软雅黑" w:hAnsi="微软雅黑" w:eastAsia="微软雅黑" w:cs="微软雅黑"/>
                <w:sz w:val="24"/>
                <w:szCs w:val="24"/>
                <w:highlight w:val="none"/>
              </w:rPr>
            </w:pPr>
          </w:p>
        </w:tc>
      </w:tr>
      <w:tr w14:paraId="6C80E4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14:paraId="74621D46">
            <w:pPr>
              <w:pStyle w:val="27"/>
              <w:spacing w:line="300" w:lineRule="exact"/>
              <w:ind w:left="0"/>
              <w:jc w:val="center"/>
              <w:rPr>
                <w:rFonts w:ascii="微软雅黑" w:hAnsi="微软雅黑" w:eastAsia="微软雅黑" w:cs="微软雅黑"/>
                <w:sz w:val="24"/>
                <w:szCs w:val="24"/>
                <w:highlight w:val="none"/>
              </w:rPr>
            </w:pPr>
          </w:p>
        </w:tc>
        <w:tc>
          <w:tcPr>
            <w:tcW w:w="1543" w:type="dxa"/>
            <w:noWrap w:val="0"/>
            <w:vAlign w:val="center"/>
          </w:tcPr>
          <w:p w14:paraId="3EC66D9B">
            <w:pPr>
              <w:spacing w:line="300" w:lineRule="exact"/>
              <w:rPr>
                <w:rFonts w:ascii="微软雅黑" w:hAnsi="微软雅黑" w:eastAsia="微软雅黑" w:cs="微软雅黑"/>
                <w:sz w:val="24"/>
                <w:szCs w:val="24"/>
                <w:highlight w:val="none"/>
              </w:rPr>
            </w:pPr>
            <w:r>
              <w:rPr>
                <w:rFonts w:hint="eastAsia" w:ascii="微软雅黑" w:hAnsi="微软雅黑" w:eastAsia="微软雅黑" w:cs="微软雅黑"/>
                <w:sz w:val="24"/>
                <w:szCs w:val="24"/>
                <w:highlight w:val="none"/>
              </w:rPr>
              <w:t>总计（元）</w:t>
            </w:r>
          </w:p>
        </w:tc>
        <w:tc>
          <w:tcPr>
            <w:tcW w:w="6945" w:type="dxa"/>
            <w:gridSpan w:val="4"/>
            <w:noWrap w:val="0"/>
            <w:vAlign w:val="center"/>
          </w:tcPr>
          <w:p w14:paraId="0F607B65">
            <w:pPr>
              <w:spacing w:line="300" w:lineRule="exact"/>
              <w:rPr>
                <w:rFonts w:ascii="微软雅黑" w:hAnsi="微软雅黑" w:eastAsia="微软雅黑" w:cs="微软雅黑"/>
                <w:sz w:val="24"/>
                <w:szCs w:val="24"/>
                <w:highlight w:val="none"/>
              </w:rPr>
            </w:pPr>
          </w:p>
        </w:tc>
      </w:tr>
    </w:tbl>
    <w:p w14:paraId="0A705B98">
      <w:pPr>
        <w:pStyle w:val="12"/>
        <w:ind w:firstLine="0"/>
        <w:rPr>
          <w:rFonts w:hint="eastAsia"/>
          <w:highlight w:val="none"/>
        </w:rPr>
      </w:pPr>
    </w:p>
    <w:p w14:paraId="05F54ED1">
      <w:pPr>
        <w:keepNext w:val="0"/>
        <w:keepLines w:val="0"/>
        <w:pageBreakBefore w:val="0"/>
        <w:widowControl w:val="0"/>
        <w:kinsoku/>
        <w:wordWrap/>
        <w:overflowPunct/>
        <w:topLinePunct w:val="0"/>
        <w:autoSpaceDE/>
        <w:autoSpaceDN/>
        <w:bidi w:val="0"/>
        <w:adjustRightInd/>
        <w:snapToGrid w:val="0"/>
        <w:spacing w:line="500" w:lineRule="exact"/>
        <w:ind w:firstLine="834" w:firstLineChars="300"/>
        <w:textAlignment w:val="auto"/>
        <w:rPr>
          <w:rFonts w:hint="eastAsia" w:ascii="微软雅黑" w:hAnsi="微软雅黑" w:eastAsia="微软雅黑" w:cs="微软雅黑"/>
          <w:sz w:val="30"/>
          <w:szCs w:val="30"/>
          <w:highlight w:val="none"/>
        </w:rPr>
      </w:pPr>
      <w:r>
        <w:rPr>
          <w:rFonts w:hint="eastAsia" w:ascii="微软雅黑" w:hAnsi="微软雅黑" w:eastAsia="微软雅黑" w:cs="微软雅黑"/>
          <w:sz w:val="30"/>
          <w:szCs w:val="30"/>
          <w:highlight w:val="none"/>
          <w:lang w:val="en-US" w:eastAsia="zh-CN"/>
        </w:rPr>
        <w:t>备</w:t>
      </w:r>
      <w:r>
        <w:rPr>
          <w:rFonts w:hint="eastAsia" w:ascii="微软雅黑" w:hAnsi="微软雅黑" w:eastAsia="微软雅黑" w:cs="微软雅黑"/>
          <w:sz w:val="30"/>
          <w:szCs w:val="30"/>
          <w:highlight w:val="none"/>
        </w:rPr>
        <w:t>注：</w:t>
      </w:r>
      <w:r>
        <w:rPr>
          <w:rFonts w:hint="eastAsia" w:ascii="微软雅黑" w:hAnsi="微软雅黑" w:eastAsia="微软雅黑" w:cs="微软雅黑"/>
          <w:sz w:val="30"/>
          <w:szCs w:val="30"/>
          <w:highlight w:val="none"/>
          <w:lang w:val="en-US" w:eastAsia="zh-CN"/>
        </w:rPr>
        <w:t>1.</w:t>
      </w:r>
      <w:r>
        <w:rPr>
          <w:rFonts w:hint="eastAsia" w:ascii="微软雅黑" w:hAnsi="微软雅黑" w:eastAsia="微软雅黑" w:cs="微软雅黑"/>
          <w:sz w:val="30"/>
          <w:szCs w:val="30"/>
          <w:highlight w:val="none"/>
        </w:rPr>
        <w:t>本表可根据项目实际情况调整，并逐页盖章；</w:t>
      </w:r>
    </w:p>
    <w:p w14:paraId="3CFD4947">
      <w:pPr>
        <w:keepNext w:val="0"/>
        <w:keepLines w:val="0"/>
        <w:pageBreakBefore w:val="0"/>
        <w:widowControl w:val="0"/>
        <w:kinsoku/>
        <w:wordWrap/>
        <w:overflowPunct/>
        <w:topLinePunct w:val="0"/>
        <w:autoSpaceDE/>
        <w:autoSpaceDN/>
        <w:bidi w:val="0"/>
        <w:adjustRightInd/>
        <w:snapToGrid w:val="0"/>
        <w:spacing w:line="500" w:lineRule="exact"/>
        <w:ind w:left="804" w:leftChars="428" w:firstLine="834" w:firstLineChars="300"/>
        <w:textAlignment w:val="auto"/>
        <w:rPr>
          <w:rFonts w:hint="eastAsia" w:ascii="微软雅黑" w:hAnsi="微软雅黑" w:eastAsia="微软雅黑" w:cs="微软雅黑"/>
          <w:szCs w:val="30"/>
          <w:highlight w:val="none"/>
        </w:rPr>
      </w:pPr>
      <w:r>
        <w:rPr>
          <w:rFonts w:hint="eastAsia" w:ascii="微软雅黑" w:hAnsi="微软雅黑" w:eastAsia="微软雅黑" w:cs="微软雅黑"/>
          <w:sz w:val="30"/>
          <w:szCs w:val="30"/>
          <w:highlight w:val="none"/>
          <w:lang w:val="en-US" w:eastAsia="zh-CN"/>
        </w:rPr>
        <w:t>2.若设备涉及专机专用耗材、试剂请单独报价，并作出重庆市最低价承诺，供采购人参考</w:t>
      </w:r>
      <w:r>
        <w:rPr>
          <w:rFonts w:hint="eastAsia" w:ascii="微软雅黑" w:hAnsi="微软雅黑" w:eastAsia="微软雅黑" w:cs="微软雅黑"/>
          <w:sz w:val="30"/>
          <w:szCs w:val="30"/>
          <w:highlight w:val="none"/>
        </w:rPr>
        <w:t>；</w:t>
      </w:r>
      <w:r>
        <w:rPr>
          <w:rFonts w:hint="eastAsia" w:ascii="微软雅黑" w:hAnsi="微软雅黑" w:eastAsia="微软雅黑" w:cs="微软雅黑"/>
          <w:szCs w:val="30"/>
          <w:highlight w:val="none"/>
        </w:rPr>
        <w:t xml:space="preserve"> </w:t>
      </w:r>
    </w:p>
    <w:p w14:paraId="7A69FD5D">
      <w:pPr>
        <w:spacing w:line="600" w:lineRule="exact"/>
        <w:ind w:firstLine="556" w:firstLineChars="200"/>
        <w:rPr>
          <w:rFonts w:ascii="微软雅黑" w:hAnsi="微软雅黑" w:eastAsia="微软雅黑" w:cs="微软雅黑"/>
          <w:sz w:val="30"/>
          <w:szCs w:val="30"/>
          <w:highlight w:val="none"/>
        </w:rPr>
      </w:pPr>
    </w:p>
    <w:p w14:paraId="3F3B2533">
      <w:pPr>
        <w:tabs>
          <w:tab w:val="left" w:pos="6300"/>
        </w:tabs>
        <w:snapToGrid w:val="0"/>
        <w:spacing w:line="600" w:lineRule="exact"/>
        <w:ind w:firstLine="556" w:firstLineChars="200"/>
        <w:rPr>
          <w:rFonts w:ascii="微软雅黑" w:hAnsi="微软雅黑" w:eastAsia="微软雅黑" w:cs="微软雅黑"/>
          <w:sz w:val="30"/>
          <w:szCs w:val="30"/>
          <w:highlight w:val="none"/>
        </w:rPr>
      </w:pPr>
      <w:r>
        <w:rPr>
          <w:rFonts w:ascii="微软雅黑" w:hAnsi="微软雅黑" w:eastAsia="微软雅黑" w:cs="微软雅黑"/>
          <w:sz w:val="30"/>
          <w:szCs w:val="30"/>
          <w:highlight w:val="none"/>
        </w:rPr>
        <w:t xml:space="preserve">               </w:t>
      </w:r>
      <w:r>
        <w:rPr>
          <w:rFonts w:hint="eastAsia" w:ascii="微软雅黑" w:hAnsi="微软雅黑" w:eastAsia="微软雅黑" w:cs="微软雅黑"/>
          <w:sz w:val="30"/>
          <w:szCs w:val="30"/>
          <w:highlight w:val="none"/>
          <w:lang w:val="en-US" w:eastAsia="zh-CN"/>
        </w:rPr>
        <w:t xml:space="preserve">                   </w:t>
      </w:r>
      <w:r>
        <w:rPr>
          <w:rFonts w:hint="eastAsia" w:ascii="微软雅黑" w:hAnsi="微软雅黑" w:eastAsia="微软雅黑" w:cs="微软雅黑"/>
          <w:sz w:val="30"/>
          <w:szCs w:val="30"/>
          <w:highlight w:val="none"/>
        </w:rPr>
        <w:t>供应商名称（公章）：</w:t>
      </w:r>
    </w:p>
    <w:p w14:paraId="3FFBA5A9">
      <w:pPr>
        <w:spacing w:line="594" w:lineRule="exact"/>
        <w:rPr>
          <w:rFonts w:ascii="微软雅黑" w:hAnsi="微软雅黑" w:eastAsia="微软雅黑" w:cs="微软雅黑"/>
          <w:sz w:val="30"/>
          <w:szCs w:val="30"/>
          <w:highlight w:val="none"/>
        </w:rPr>
      </w:pPr>
      <w:r>
        <w:rPr>
          <w:rFonts w:ascii="微软雅黑" w:hAnsi="微软雅黑" w:eastAsia="微软雅黑" w:cs="微软雅黑"/>
          <w:sz w:val="30"/>
          <w:szCs w:val="30"/>
          <w:highlight w:val="none"/>
        </w:rPr>
        <w:t xml:space="preserve">                                           </w:t>
      </w:r>
      <w:r>
        <w:rPr>
          <w:rFonts w:hint="eastAsia" w:ascii="微软雅黑" w:hAnsi="微软雅黑" w:eastAsia="微软雅黑" w:cs="微软雅黑"/>
          <w:sz w:val="30"/>
          <w:szCs w:val="30"/>
          <w:highlight w:val="none"/>
        </w:rPr>
        <w:t>年</w:t>
      </w:r>
      <w:r>
        <w:rPr>
          <w:rFonts w:ascii="微软雅黑" w:hAnsi="微软雅黑" w:eastAsia="微软雅黑" w:cs="微软雅黑"/>
          <w:sz w:val="30"/>
          <w:szCs w:val="30"/>
          <w:highlight w:val="none"/>
        </w:rPr>
        <w:t xml:space="preserve">   </w:t>
      </w:r>
      <w:r>
        <w:rPr>
          <w:rFonts w:hint="eastAsia" w:ascii="微软雅黑" w:hAnsi="微软雅黑" w:eastAsia="微软雅黑" w:cs="微软雅黑"/>
          <w:sz w:val="30"/>
          <w:szCs w:val="30"/>
          <w:highlight w:val="none"/>
        </w:rPr>
        <w:t>月</w:t>
      </w:r>
      <w:r>
        <w:rPr>
          <w:rFonts w:ascii="微软雅黑" w:hAnsi="微软雅黑" w:eastAsia="微软雅黑" w:cs="微软雅黑"/>
          <w:sz w:val="30"/>
          <w:szCs w:val="30"/>
          <w:highlight w:val="none"/>
        </w:rPr>
        <w:t xml:space="preserve">   </w:t>
      </w:r>
      <w:r>
        <w:rPr>
          <w:rFonts w:hint="eastAsia" w:ascii="微软雅黑" w:hAnsi="微软雅黑" w:eastAsia="微软雅黑" w:cs="微软雅黑"/>
          <w:sz w:val="30"/>
          <w:szCs w:val="30"/>
          <w:highlight w:val="none"/>
        </w:rPr>
        <w:t>日</w:t>
      </w:r>
      <w:r>
        <w:rPr>
          <w:rFonts w:ascii="微软雅黑" w:hAnsi="微软雅黑" w:eastAsia="微软雅黑" w:cs="微软雅黑"/>
          <w:sz w:val="30"/>
          <w:szCs w:val="30"/>
          <w:highlight w:val="none"/>
        </w:rPr>
        <w:t xml:space="preserve"> </w:t>
      </w:r>
    </w:p>
    <w:p w14:paraId="6D8F9F87">
      <w:pPr>
        <w:rPr>
          <w:rFonts w:hint="eastAsia" w:ascii="微软雅黑" w:hAnsi="微软雅黑" w:eastAsia="微软雅黑"/>
          <w:b/>
          <w:bCs/>
          <w:sz w:val="32"/>
          <w:szCs w:val="32"/>
          <w:highlight w:val="none"/>
        </w:rPr>
      </w:pPr>
    </w:p>
    <w:p w14:paraId="4B6953C7">
      <w:pPr>
        <w:rPr>
          <w:rFonts w:hint="eastAsia" w:ascii="微软雅黑" w:hAnsi="微软雅黑" w:eastAsia="微软雅黑" w:cs="宋体"/>
          <w:b/>
          <w:bCs/>
          <w:sz w:val="32"/>
          <w:szCs w:val="32"/>
          <w:highlight w:val="none"/>
        </w:rPr>
      </w:pPr>
      <w:r>
        <w:rPr>
          <w:rFonts w:hint="eastAsia" w:ascii="微软雅黑" w:hAnsi="微软雅黑" w:eastAsia="微软雅黑"/>
          <w:b/>
          <w:bCs/>
          <w:sz w:val="32"/>
          <w:szCs w:val="32"/>
          <w:highlight w:val="none"/>
        </w:rPr>
        <w:t>技术参数</w:t>
      </w:r>
      <w:r>
        <w:rPr>
          <w:rFonts w:hint="eastAsia" w:ascii="微软雅黑" w:hAnsi="微软雅黑" w:eastAsia="微软雅黑" w:cs="宋体"/>
          <w:b/>
          <w:bCs/>
          <w:sz w:val="32"/>
          <w:szCs w:val="32"/>
          <w:highlight w:val="none"/>
        </w:rPr>
        <w:t>对照表</w:t>
      </w:r>
    </w:p>
    <w:p w14:paraId="54DC3DE4">
      <w:pPr>
        <w:spacing w:line="594" w:lineRule="exact"/>
        <w:jc w:val="both"/>
        <w:rPr>
          <w:rFonts w:hint="eastAsia" w:ascii="微软雅黑" w:hAnsi="微软雅黑" w:eastAsia="微软雅黑" w:cs="宋体"/>
          <w:b/>
          <w:bCs/>
          <w:sz w:val="32"/>
          <w:szCs w:val="32"/>
          <w:highlight w:val="none"/>
        </w:rPr>
      </w:pPr>
      <w:r>
        <w:rPr>
          <w:rFonts w:hint="eastAsia" w:ascii="方正仿宋_GBK" w:eastAsia="方正仿宋_GBK"/>
          <w:sz w:val="30"/>
          <w:szCs w:val="30"/>
          <w:highlight w:val="none"/>
        </w:rPr>
        <w:t>（</w:t>
      </w:r>
      <w:r>
        <w:rPr>
          <w:rFonts w:hint="eastAsia" w:ascii="微软雅黑" w:hAnsi="微软雅黑" w:eastAsia="微软雅黑" w:cs="宋体"/>
          <w:sz w:val="30"/>
          <w:szCs w:val="30"/>
          <w:highlight w:val="none"/>
        </w:rPr>
        <w:t>投标</w:t>
      </w:r>
      <w:r>
        <w:rPr>
          <w:rFonts w:hint="eastAsia" w:ascii="微软雅黑" w:hAnsi="微软雅黑" w:eastAsia="微软雅黑" w:cs="___WRD_EMBED_SUB_53"/>
          <w:sz w:val="30"/>
          <w:szCs w:val="30"/>
          <w:highlight w:val="none"/>
        </w:rPr>
        <w:t>人公</w:t>
      </w:r>
      <w:r>
        <w:rPr>
          <w:rFonts w:hint="eastAsia" w:ascii="微软雅黑" w:hAnsi="微软雅黑" w:eastAsia="微软雅黑" w:cs="宋体"/>
          <w:sz w:val="30"/>
          <w:szCs w:val="30"/>
          <w:highlight w:val="none"/>
        </w:rPr>
        <w:t>章</w:t>
      </w:r>
      <w:r>
        <w:rPr>
          <w:rFonts w:hint="eastAsia" w:ascii="微软雅黑" w:hAnsi="微软雅黑" w:eastAsia="微软雅黑" w:cs="___WRD_EMBED_SUB_53"/>
          <w:sz w:val="30"/>
          <w:szCs w:val="30"/>
          <w:highlight w:val="none"/>
        </w:rPr>
        <w:t>）</w:t>
      </w:r>
      <w:r>
        <w:rPr>
          <w:rFonts w:hint="eastAsia" w:ascii="微软雅黑" w:hAnsi="微软雅黑" w:eastAsia="微软雅黑"/>
          <w:sz w:val="30"/>
          <w:szCs w:val="30"/>
          <w:highlight w:val="none"/>
        </w:rPr>
        <w:t xml:space="preserve"> </w:t>
      </w:r>
    </w:p>
    <w:tbl>
      <w:tblPr>
        <w:tblStyle w:val="14"/>
        <w:tblpPr w:leftFromText="180" w:rightFromText="180" w:vertAnchor="text" w:horzAnchor="page" w:tblpX="476" w:tblpY="586"/>
        <w:tblOverlap w:val="never"/>
        <w:tblW w:w="1079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4"/>
        <w:gridCol w:w="2734"/>
        <w:gridCol w:w="3369"/>
        <w:gridCol w:w="2113"/>
        <w:gridCol w:w="1665"/>
      </w:tblGrid>
      <w:tr w14:paraId="22EEE4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0" w:hRule="atLeast"/>
        </w:trPr>
        <w:tc>
          <w:tcPr>
            <w:tcW w:w="914" w:type="dxa"/>
            <w:tcBorders>
              <w:top w:val="single" w:color="auto" w:sz="4" w:space="0"/>
              <w:left w:val="single" w:color="auto" w:sz="4" w:space="0"/>
              <w:bottom w:val="single" w:color="auto" w:sz="4" w:space="0"/>
              <w:right w:val="single" w:color="auto" w:sz="4" w:space="0"/>
            </w:tcBorders>
            <w:noWrap w:val="0"/>
            <w:vAlign w:val="center"/>
          </w:tcPr>
          <w:p w14:paraId="1D0615F2">
            <w:pPr>
              <w:spacing w:line="594" w:lineRule="exact"/>
              <w:jc w:val="center"/>
              <w:rPr>
                <w:rFonts w:hint="eastAsia" w:ascii="微软雅黑" w:hAnsi="微软雅黑" w:eastAsia="微软雅黑"/>
                <w:sz w:val="30"/>
                <w:szCs w:val="30"/>
                <w:highlight w:val="none"/>
              </w:rPr>
            </w:pPr>
            <w:r>
              <w:rPr>
                <w:rFonts w:hint="eastAsia" w:ascii="微软雅黑" w:hAnsi="微软雅黑" w:eastAsia="微软雅黑" w:cs="宋体"/>
                <w:sz w:val="30"/>
                <w:szCs w:val="30"/>
                <w:highlight w:val="none"/>
              </w:rPr>
              <w:t>序</w:t>
            </w:r>
            <w:r>
              <w:rPr>
                <w:rFonts w:hint="eastAsia" w:ascii="微软雅黑" w:hAnsi="微软雅黑" w:eastAsia="微软雅黑" w:cs="___WRD_EMBED_SUB_53"/>
                <w:sz w:val="30"/>
                <w:szCs w:val="30"/>
                <w:highlight w:val="none"/>
              </w:rPr>
              <w:t>号</w:t>
            </w:r>
          </w:p>
        </w:tc>
        <w:tc>
          <w:tcPr>
            <w:tcW w:w="2734" w:type="dxa"/>
            <w:tcBorders>
              <w:top w:val="single" w:color="auto" w:sz="4" w:space="0"/>
              <w:left w:val="single" w:color="auto" w:sz="4" w:space="0"/>
              <w:bottom w:val="single" w:color="auto" w:sz="4" w:space="0"/>
              <w:right w:val="single" w:color="auto" w:sz="4" w:space="0"/>
            </w:tcBorders>
            <w:noWrap w:val="0"/>
            <w:vAlign w:val="center"/>
          </w:tcPr>
          <w:p w14:paraId="511DCD51">
            <w:pPr>
              <w:spacing w:line="594" w:lineRule="exact"/>
              <w:jc w:val="center"/>
              <w:rPr>
                <w:rFonts w:hint="eastAsia" w:ascii="微软雅黑" w:hAnsi="微软雅黑" w:eastAsia="微软雅黑"/>
                <w:sz w:val="30"/>
                <w:szCs w:val="30"/>
                <w:highlight w:val="none"/>
              </w:rPr>
            </w:pPr>
            <w:r>
              <w:rPr>
                <w:rFonts w:hint="eastAsia" w:ascii="微软雅黑" w:hAnsi="微软雅黑" w:eastAsia="微软雅黑" w:cs="宋体"/>
                <w:sz w:val="30"/>
                <w:szCs w:val="30"/>
                <w:highlight w:val="none"/>
              </w:rPr>
              <w:t>询</w:t>
            </w:r>
            <w:r>
              <w:rPr>
                <w:rFonts w:hint="eastAsia" w:ascii="微软雅黑" w:hAnsi="微软雅黑" w:eastAsia="微软雅黑" w:cs="___WRD_EMBED_SUB_53"/>
                <w:sz w:val="30"/>
                <w:szCs w:val="30"/>
                <w:highlight w:val="none"/>
              </w:rPr>
              <w:t>价通</w:t>
            </w:r>
            <w:r>
              <w:rPr>
                <w:rFonts w:hint="eastAsia" w:ascii="微软雅黑" w:hAnsi="微软雅黑" w:eastAsia="微软雅黑" w:cs="宋体"/>
                <w:sz w:val="30"/>
                <w:szCs w:val="30"/>
                <w:highlight w:val="none"/>
              </w:rPr>
              <w:t>知书详细</w:t>
            </w:r>
            <w:r>
              <w:rPr>
                <w:rFonts w:hint="eastAsia" w:ascii="微软雅黑" w:hAnsi="微软雅黑" w:eastAsia="微软雅黑" w:cs="___WRD_EMBED_SUB_53"/>
                <w:sz w:val="30"/>
                <w:szCs w:val="30"/>
                <w:highlight w:val="none"/>
              </w:rPr>
              <w:t>要求</w:t>
            </w:r>
          </w:p>
        </w:tc>
        <w:tc>
          <w:tcPr>
            <w:tcW w:w="3369" w:type="dxa"/>
            <w:tcBorders>
              <w:top w:val="single" w:color="auto" w:sz="4" w:space="0"/>
              <w:left w:val="single" w:color="auto" w:sz="4" w:space="0"/>
              <w:bottom w:val="single" w:color="auto" w:sz="4" w:space="0"/>
              <w:right w:val="single" w:color="auto" w:sz="4" w:space="0"/>
            </w:tcBorders>
            <w:noWrap w:val="0"/>
            <w:vAlign w:val="center"/>
          </w:tcPr>
          <w:p w14:paraId="558A9BF8">
            <w:pPr>
              <w:spacing w:line="594" w:lineRule="exact"/>
              <w:jc w:val="center"/>
              <w:rPr>
                <w:rFonts w:hint="eastAsia" w:ascii="微软雅黑" w:hAnsi="微软雅黑" w:eastAsia="微软雅黑"/>
                <w:sz w:val="30"/>
                <w:szCs w:val="30"/>
                <w:highlight w:val="none"/>
              </w:rPr>
            </w:pPr>
            <w:r>
              <w:rPr>
                <w:rFonts w:hint="eastAsia" w:ascii="微软雅黑" w:hAnsi="微软雅黑" w:eastAsia="微软雅黑"/>
                <w:sz w:val="30"/>
                <w:szCs w:val="30"/>
                <w:highlight w:val="none"/>
              </w:rPr>
              <w:t>响应</w:t>
            </w:r>
            <w:r>
              <w:rPr>
                <w:rFonts w:hint="eastAsia" w:ascii="微软雅黑" w:hAnsi="微软雅黑" w:eastAsia="微软雅黑" w:cs="宋体"/>
                <w:sz w:val="30"/>
                <w:szCs w:val="30"/>
                <w:highlight w:val="none"/>
              </w:rPr>
              <w:t>文</w:t>
            </w:r>
            <w:r>
              <w:rPr>
                <w:rFonts w:hint="eastAsia" w:ascii="微软雅黑" w:hAnsi="微软雅黑" w:eastAsia="微软雅黑" w:cs="___WRD_EMBED_SUB_53"/>
                <w:sz w:val="30"/>
                <w:szCs w:val="30"/>
                <w:highlight w:val="none"/>
              </w:rPr>
              <w:t>件</w:t>
            </w:r>
            <w:r>
              <w:rPr>
                <w:rFonts w:hint="eastAsia" w:ascii="微软雅黑" w:hAnsi="微软雅黑" w:eastAsia="微软雅黑" w:cs="宋体"/>
                <w:sz w:val="30"/>
                <w:szCs w:val="30"/>
                <w:highlight w:val="none"/>
              </w:rPr>
              <w:t>具体</w:t>
            </w:r>
            <w:r>
              <w:rPr>
                <w:rFonts w:hint="eastAsia" w:ascii="微软雅黑" w:hAnsi="微软雅黑" w:eastAsia="微软雅黑" w:cs="___WRD_EMBED_SUB_53"/>
                <w:sz w:val="30"/>
                <w:szCs w:val="30"/>
                <w:highlight w:val="none"/>
              </w:rPr>
              <w:t>响应</w:t>
            </w:r>
            <w:r>
              <w:rPr>
                <w:rFonts w:hint="eastAsia" w:ascii="微软雅黑" w:hAnsi="微软雅黑" w:eastAsia="微软雅黑" w:cs="宋体"/>
                <w:sz w:val="30"/>
                <w:szCs w:val="30"/>
                <w:highlight w:val="none"/>
              </w:rPr>
              <w:t>情况</w:t>
            </w:r>
          </w:p>
        </w:tc>
        <w:tc>
          <w:tcPr>
            <w:tcW w:w="2113" w:type="dxa"/>
            <w:tcBorders>
              <w:top w:val="single" w:color="auto" w:sz="4" w:space="0"/>
              <w:left w:val="single" w:color="auto" w:sz="4" w:space="0"/>
              <w:bottom w:val="single" w:color="auto" w:sz="4" w:space="0"/>
              <w:right w:val="single" w:color="auto" w:sz="4" w:space="0"/>
            </w:tcBorders>
            <w:noWrap w:val="0"/>
            <w:vAlign w:val="center"/>
          </w:tcPr>
          <w:p w14:paraId="7C739592">
            <w:pPr>
              <w:spacing w:line="594" w:lineRule="exact"/>
              <w:jc w:val="center"/>
              <w:rPr>
                <w:rFonts w:hint="eastAsia" w:ascii="微软雅黑" w:hAnsi="微软雅黑" w:eastAsia="微软雅黑" w:cs="宋体"/>
                <w:sz w:val="30"/>
                <w:szCs w:val="30"/>
                <w:highlight w:val="none"/>
              </w:rPr>
            </w:pPr>
            <w:r>
              <w:rPr>
                <w:rFonts w:hint="eastAsia" w:ascii="微软雅黑" w:hAnsi="微软雅黑" w:eastAsia="微软雅黑" w:cs="宋体"/>
                <w:sz w:val="30"/>
                <w:szCs w:val="30"/>
                <w:highlight w:val="none"/>
              </w:rPr>
              <w:t>是否偏离</w:t>
            </w:r>
          </w:p>
          <w:p w14:paraId="51ECF397">
            <w:pPr>
              <w:spacing w:line="594" w:lineRule="exact"/>
              <w:jc w:val="center"/>
              <w:rPr>
                <w:rFonts w:hint="eastAsia" w:ascii="微软雅黑" w:hAnsi="微软雅黑" w:eastAsia="微软雅黑"/>
                <w:sz w:val="30"/>
                <w:szCs w:val="30"/>
                <w:highlight w:val="none"/>
              </w:rPr>
            </w:pPr>
            <w:r>
              <w:rPr>
                <w:rFonts w:hint="eastAsia" w:ascii="微软雅黑" w:hAnsi="微软雅黑" w:eastAsia="微软雅黑" w:cs="___WRD_EMBED_SUB_53"/>
                <w:sz w:val="30"/>
                <w:szCs w:val="30"/>
                <w:highlight w:val="none"/>
              </w:rPr>
              <w:t>（</w:t>
            </w:r>
            <w:r>
              <w:rPr>
                <w:rFonts w:hint="eastAsia" w:ascii="微软雅黑" w:hAnsi="微软雅黑" w:eastAsia="微软雅黑" w:cs="宋体"/>
                <w:sz w:val="30"/>
                <w:szCs w:val="30"/>
                <w:highlight w:val="none"/>
              </w:rPr>
              <w:t>正或负或无</w:t>
            </w:r>
            <w:r>
              <w:rPr>
                <w:rFonts w:hint="eastAsia" w:ascii="微软雅黑" w:hAnsi="微软雅黑" w:eastAsia="微软雅黑" w:cs="___WRD_EMBED_SUB_53"/>
                <w:sz w:val="30"/>
                <w:szCs w:val="30"/>
                <w:highlight w:val="none"/>
              </w:rPr>
              <w:t>）</w:t>
            </w:r>
          </w:p>
        </w:tc>
        <w:tc>
          <w:tcPr>
            <w:tcW w:w="1665" w:type="dxa"/>
            <w:tcBorders>
              <w:top w:val="single" w:color="auto" w:sz="4" w:space="0"/>
              <w:left w:val="single" w:color="auto" w:sz="4" w:space="0"/>
              <w:bottom w:val="single" w:color="auto" w:sz="4" w:space="0"/>
              <w:right w:val="single" w:color="auto" w:sz="4" w:space="0"/>
            </w:tcBorders>
            <w:noWrap w:val="0"/>
            <w:vAlign w:val="center"/>
          </w:tcPr>
          <w:p w14:paraId="7909DDA9">
            <w:pPr>
              <w:spacing w:line="594" w:lineRule="exact"/>
              <w:jc w:val="center"/>
              <w:rPr>
                <w:rFonts w:hint="eastAsia" w:ascii="微软雅黑" w:hAnsi="微软雅黑" w:eastAsia="微软雅黑" w:cs="___WRD_EMBED_SUB_53"/>
                <w:sz w:val="30"/>
                <w:szCs w:val="30"/>
                <w:highlight w:val="none"/>
              </w:rPr>
            </w:pPr>
            <w:r>
              <w:rPr>
                <w:rFonts w:hint="eastAsia" w:ascii="微软雅黑" w:hAnsi="微软雅黑" w:eastAsia="微软雅黑" w:cs="___WRD_EMBED_SUB_53"/>
                <w:sz w:val="30"/>
                <w:szCs w:val="30"/>
                <w:highlight w:val="none"/>
                <w:lang w:val="en-US" w:eastAsia="zh-CN"/>
              </w:rPr>
              <w:t>佐证材料（页数）</w:t>
            </w:r>
          </w:p>
        </w:tc>
      </w:tr>
      <w:tr w14:paraId="095D10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trPr>
        <w:tc>
          <w:tcPr>
            <w:tcW w:w="914" w:type="dxa"/>
            <w:tcBorders>
              <w:top w:val="single" w:color="auto" w:sz="4" w:space="0"/>
              <w:left w:val="single" w:color="auto" w:sz="4" w:space="0"/>
              <w:bottom w:val="single" w:color="auto" w:sz="4" w:space="0"/>
              <w:right w:val="single" w:color="auto" w:sz="4" w:space="0"/>
            </w:tcBorders>
            <w:noWrap w:val="0"/>
            <w:vAlign w:val="center"/>
          </w:tcPr>
          <w:p w14:paraId="0A1733B3">
            <w:pPr>
              <w:spacing w:line="594" w:lineRule="exact"/>
              <w:rPr>
                <w:rFonts w:hint="eastAsia" w:ascii="方正仿宋_GBK" w:eastAsia="方正仿宋_GBK"/>
                <w:sz w:val="30"/>
                <w:szCs w:val="30"/>
                <w:highlight w:val="none"/>
              </w:rPr>
            </w:pPr>
          </w:p>
        </w:tc>
        <w:tc>
          <w:tcPr>
            <w:tcW w:w="2734" w:type="dxa"/>
            <w:tcBorders>
              <w:top w:val="single" w:color="auto" w:sz="4" w:space="0"/>
              <w:left w:val="single" w:color="auto" w:sz="4" w:space="0"/>
              <w:bottom w:val="single" w:color="auto" w:sz="4" w:space="0"/>
              <w:right w:val="single" w:color="auto" w:sz="4" w:space="0"/>
            </w:tcBorders>
            <w:noWrap w:val="0"/>
            <w:vAlign w:val="center"/>
          </w:tcPr>
          <w:p w14:paraId="16C32607">
            <w:pPr>
              <w:spacing w:line="594" w:lineRule="exact"/>
              <w:rPr>
                <w:rFonts w:hint="eastAsia" w:ascii="方正仿宋_GBK" w:eastAsia="方正仿宋_GBK"/>
                <w:sz w:val="30"/>
                <w:szCs w:val="30"/>
                <w:highlight w:val="none"/>
              </w:rPr>
            </w:pPr>
          </w:p>
        </w:tc>
        <w:tc>
          <w:tcPr>
            <w:tcW w:w="3369" w:type="dxa"/>
            <w:tcBorders>
              <w:top w:val="single" w:color="auto" w:sz="4" w:space="0"/>
              <w:left w:val="single" w:color="auto" w:sz="4" w:space="0"/>
              <w:bottom w:val="single" w:color="auto" w:sz="4" w:space="0"/>
              <w:right w:val="single" w:color="auto" w:sz="4" w:space="0"/>
            </w:tcBorders>
            <w:noWrap w:val="0"/>
            <w:vAlign w:val="center"/>
          </w:tcPr>
          <w:p w14:paraId="24FB64DA">
            <w:pPr>
              <w:spacing w:line="594" w:lineRule="exact"/>
              <w:rPr>
                <w:rFonts w:hint="eastAsia" w:ascii="方正仿宋_GBK" w:eastAsia="方正仿宋_GBK"/>
                <w:sz w:val="30"/>
                <w:szCs w:val="30"/>
                <w:highlight w:val="none"/>
              </w:rPr>
            </w:pPr>
          </w:p>
        </w:tc>
        <w:tc>
          <w:tcPr>
            <w:tcW w:w="2113" w:type="dxa"/>
            <w:tcBorders>
              <w:top w:val="single" w:color="auto" w:sz="4" w:space="0"/>
              <w:left w:val="single" w:color="auto" w:sz="4" w:space="0"/>
              <w:bottom w:val="single" w:color="auto" w:sz="4" w:space="0"/>
              <w:right w:val="single" w:color="auto" w:sz="4" w:space="0"/>
            </w:tcBorders>
            <w:noWrap w:val="0"/>
            <w:vAlign w:val="center"/>
          </w:tcPr>
          <w:p w14:paraId="436B01BA">
            <w:pPr>
              <w:spacing w:line="594" w:lineRule="exact"/>
              <w:ind w:firstLine="556" w:firstLineChars="200"/>
              <w:rPr>
                <w:rFonts w:hint="eastAsia" w:ascii="方正仿宋_GBK" w:eastAsia="方正仿宋_GBK"/>
                <w:sz w:val="30"/>
                <w:szCs w:val="30"/>
                <w:highlight w:val="none"/>
              </w:rPr>
            </w:pPr>
          </w:p>
        </w:tc>
        <w:tc>
          <w:tcPr>
            <w:tcW w:w="1665" w:type="dxa"/>
            <w:tcBorders>
              <w:top w:val="single" w:color="auto" w:sz="4" w:space="0"/>
              <w:left w:val="single" w:color="auto" w:sz="4" w:space="0"/>
              <w:bottom w:val="single" w:color="auto" w:sz="4" w:space="0"/>
              <w:right w:val="single" w:color="auto" w:sz="4" w:space="0"/>
            </w:tcBorders>
            <w:noWrap w:val="0"/>
            <w:vAlign w:val="center"/>
          </w:tcPr>
          <w:p w14:paraId="57335A86">
            <w:pPr>
              <w:spacing w:line="594" w:lineRule="exact"/>
              <w:rPr>
                <w:rFonts w:hint="eastAsia" w:ascii="方正仿宋_GBK" w:eastAsia="方正仿宋_GBK"/>
                <w:sz w:val="30"/>
                <w:szCs w:val="30"/>
                <w:highlight w:val="none"/>
              </w:rPr>
            </w:pPr>
          </w:p>
        </w:tc>
      </w:tr>
      <w:tr w14:paraId="533F23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914" w:type="dxa"/>
            <w:tcBorders>
              <w:top w:val="single" w:color="auto" w:sz="4" w:space="0"/>
              <w:left w:val="single" w:color="auto" w:sz="4" w:space="0"/>
              <w:bottom w:val="single" w:color="auto" w:sz="4" w:space="0"/>
              <w:right w:val="single" w:color="auto" w:sz="4" w:space="0"/>
            </w:tcBorders>
            <w:noWrap w:val="0"/>
            <w:vAlign w:val="center"/>
          </w:tcPr>
          <w:p w14:paraId="5C17896C">
            <w:pPr>
              <w:spacing w:line="594" w:lineRule="exact"/>
              <w:ind w:firstLine="556" w:firstLineChars="200"/>
              <w:rPr>
                <w:rFonts w:hint="eastAsia" w:ascii="方正仿宋_GBK" w:eastAsia="方正仿宋_GBK"/>
                <w:sz w:val="30"/>
                <w:szCs w:val="30"/>
                <w:highlight w:val="none"/>
              </w:rPr>
            </w:pPr>
          </w:p>
        </w:tc>
        <w:tc>
          <w:tcPr>
            <w:tcW w:w="2734" w:type="dxa"/>
            <w:tcBorders>
              <w:top w:val="single" w:color="auto" w:sz="4" w:space="0"/>
              <w:left w:val="single" w:color="auto" w:sz="4" w:space="0"/>
              <w:bottom w:val="single" w:color="auto" w:sz="4" w:space="0"/>
              <w:right w:val="single" w:color="auto" w:sz="4" w:space="0"/>
            </w:tcBorders>
            <w:noWrap w:val="0"/>
            <w:vAlign w:val="center"/>
          </w:tcPr>
          <w:p w14:paraId="6CFA0A6B">
            <w:pPr>
              <w:spacing w:line="594" w:lineRule="exact"/>
              <w:ind w:firstLine="556" w:firstLineChars="200"/>
              <w:rPr>
                <w:rFonts w:hint="eastAsia" w:ascii="方正仿宋_GBK" w:eastAsia="方正仿宋_GBK"/>
                <w:sz w:val="30"/>
                <w:szCs w:val="30"/>
                <w:highlight w:val="none"/>
              </w:rPr>
            </w:pPr>
          </w:p>
        </w:tc>
        <w:tc>
          <w:tcPr>
            <w:tcW w:w="3369" w:type="dxa"/>
            <w:tcBorders>
              <w:top w:val="single" w:color="auto" w:sz="4" w:space="0"/>
              <w:left w:val="single" w:color="auto" w:sz="4" w:space="0"/>
              <w:bottom w:val="single" w:color="auto" w:sz="4" w:space="0"/>
              <w:right w:val="single" w:color="auto" w:sz="4" w:space="0"/>
            </w:tcBorders>
            <w:noWrap w:val="0"/>
            <w:vAlign w:val="center"/>
          </w:tcPr>
          <w:p w14:paraId="03F76F01">
            <w:pPr>
              <w:spacing w:line="594" w:lineRule="exact"/>
              <w:ind w:firstLine="556" w:firstLineChars="200"/>
              <w:rPr>
                <w:rFonts w:hint="eastAsia" w:ascii="方正仿宋_GBK" w:eastAsia="方正仿宋_GBK"/>
                <w:sz w:val="30"/>
                <w:szCs w:val="30"/>
                <w:highlight w:val="none"/>
              </w:rPr>
            </w:pPr>
          </w:p>
        </w:tc>
        <w:tc>
          <w:tcPr>
            <w:tcW w:w="2113" w:type="dxa"/>
            <w:tcBorders>
              <w:top w:val="single" w:color="auto" w:sz="4" w:space="0"/>
              <w:left w:val="single" w:color="auto" w:sz="4" w:space="0"/>
              <w:bottom w:val="single" w:color="auto" w:sz="4" w:space="0"/>
              <w:right w:val="single" w:color="auto" w:sz="4" w:space="0"/>
            </w:tcBorders>
            <w:noWrap w:val="0"/>
            <w:vAlign w:val="center"/>
          </w:tcPr>
          <w:p w14:paraId="0C9BAE08">
            <w:pPr>
              <w:spacing w:line="594" w:lineRule="exact"/>
              <w:ind w:firstLine="556" w:firstLineChars="200"/>
              <w:rPr>
                <w:rFonts w:hint="eastAsia" w:ascii="方正仿宋_GBK" w:eastAsia="方正仿宋_GBK"/>
                <w:sz w:val="30"/>
                <w:szCs w:val="30"/>
                <w:highlight w:val="none"/>
              </w:rPr>
            </w:pPr>
          </w:p>
        </w:tc>
        <w:tc>
          <w:tcPr>
            <w:tcW w:w="1665" w:type="dxa"/>
            <w:tcBorders>
              <w:top w:val="single" w:color="auto" w:sz="4" w:space="0"/>
              <w:left w:val="single" w:color="auto" w:sz="4" w:space="0"/>
              <w:bottom w:val="single" w:color="auto" w:sz="4" w:space="0"/>
              <w:right w:val="single" w:color="auto" w:sz="4" w:space="0"/>
            </w:tcBorders>
            <w:noWrap w:val="0"/>
            <w:vAlign w:val="center"/>
          </w:tcPr>
          <w:p w14:paraId="54D70D6D">
            <w:pPr>
              <w:spacing w:line="594" w:lineRule="exact"/>
              <w:ind w:firstLine="556" w:firstLineChars="200"/>
              <w:rPr>
                <w:rFonts w:hint="eastAsia" w:ascii="方正仿宋_GBK" w:eastAsia="方正仿宋_GBK"/>
                <w:sz w:val="30"/>
                <w:szCs w:val="30"/>
                <w:highlight w:val="none"/>
              </w:rPr>
            </w:pPr>
          </w:p>
        </w:tc>
      </w:tr>
      <w:tr w14:paraId="33B946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914" w:type="dxa"/>
            <w:tcBorders>
              <w:top w:val="single" w:color="auto" w:sz="4" w:space="0"/>
              <w:left w:val="single" w:color="auto" w:sz="4" w:space="0"/>
              <w:bottom w:val="single" w:color="auto" w:sz="4" w:space="0"/>
              <w:right w:val="single" w:color="auto" w:sz="4" w:space="0"/>
            </w:tcBorders>
            <w:noWrap w:val="0"/>
            <w:vAlign w:val="center"/>
          </w:tcPr>
          <w:p w14:paraId="4AE2EF3E">
            <w:pPr>
              <w:spacing w:line="594" w:lineRule="exact"/>
              <w:ind w:firstLine="556" w:firstLineChars="200"/>
              <w:rPr>
                <w:rFonts w:hint="eastAsia" w:ascii="方正仿宋_GBK" w:eastAsia="方正仿宋_GBK"/>
                <w:sz w:val="30"/>
                <w:szCs w:val="30"/>
                <w:highlight w:val="none"/>
              </w:rPr>
            </w:pPr>
          </w:p>
        </w:tc>
        <w:tc>
          <w:tcPr>
            <w:tcW w:w="2734" w:type="dxa"/>
            <w:tcBorders>
              <w:top w:val="single" w:color="auto" w:sz="4" w:space="0"/>
              <w:left w:val="single" w:color="auto" w:sz="4" w:space="0"/>
              <w:bottom w:val="single" w:color="auto" w:sz="4" w:space="0"/>
              <w:right w:val="single" w:color="auto" w:sz="4" w:space="0"/>
            </w:tcBorders>
            <w:noWrap w:val="0"/>
            <w:vAlign w:val="center"/>
          </w:tcPr>
          <w:p w14:paraId="3FA71AA4">
            <w:pPr>
              <w:spacing w:line="594" w:lineRule="exact"/>
              <w:ind w:firstLine="556" w:firstLineChars="200"/>
              <w:rPr>
                <w:rFonts w:hint="eastAsia" w:ascii="方正仿宋_GBK" w:eastAsia="方正仿宋_GBK"/>
                <w:sz w:val="30"/>
                <w:szCs w:val="30"/>
                <w:highlight w:val="none"/>
              </w:rPr>
            </w:pPr>
          </w:p>
        </w:tc>
        <w:tc>
          <w:tcPr>
            <w:tcW w:w="3369" w:type="dxa"/>
            <w:tcBorders>
              <w:top w:val="single" w:color="auto" w:sz="4" w:space="0"/>
              <w:left w:val="single" w:color="auto" w:sz="4" w:space="0"/>
              <w:bottom w:val="single" w:color="auto" w:sz="4" w:space="0"/>
              <w:right w:val="single" w:color="auto" w:sz="4" w:space="0"/>
            </w:tcBorders>
            <w:noWrap w:val="0"/>
            <w:vAlign w:val="center"/>
          </w:tcPr>
          <w:p w14:paraId="0294B06D">
            <w:pPr>
              <w:spacing w:line="594" w:lineRule="exact"/>
              <w:ind w:firstLine="556" w:firstLineChars="200"/>
              <w:rPr>
                <w:rFonts w:hint="eastAsia" w:ascii="方正仿宋_GBK" w:eastAsia="方正仿宋_GBK"/>
                <w:sz w:val="30"/>
                <w:szCs w:val="30"/>
                <w:highlight w:val="none"/>
              </w:rPr>
            </w:pPr>
          </w:p>
        </w:tc>
        <w:tc>
          <w:tcPr>
            <w:tcW w:w="2113" w:type="dxa"/>
            <w:tcBorders>
              <w:top w:val="single" w:color="auto" w:sz="4" w:space="0"/>
              <w:left w:val="single" w:color="auto" w:sz="4" w:space="0"/>
              <w:bottom w:val="single" w:color="auto" w:sz="4" w:space="0"/>
              <w:right w:val="single" w:color="auto" w:sz="4" w:space="0"/>
            </w:tcBorders>
            <w:noWrap w:val="0"/>
            <w:vAlign w:val="center"/>
          </w:tcPr>
          <w:p w14:paraId="5A0E9F5A">
            <w:pPr>
              <w:spacing w:line="594" w:lineRule="exact"/>
              <w:ind w:firstLine="556" w:firstLineChars="200"/>
              <w:rPr>
                <w:rFonts w:hint="eastAsia" w:ascii="方正仿宋_GBK" w:eastAsia="方正仿宋_GBK"/>
                <w:sz w:val="30"/>
                <w:szCs w:val="30"/>
                <w:highlight w:val="none"/>
              </w:rPr>
            </w:pPr>
          </w:p>
        </w:tc>
        <w:tc>
          <w:tcPr>
            <w:tcW w:w="1665" w:type="dxa"/>
            <w:tcBorders>
              <w:top w:val="single" w:color="auto" w:sz="4" w:space="0"/>
              <w:left w:val="single" w:color="auto" w:sz="4" w:space="0"/>
              <w:bottom w:val="single" w:color="auto" w:sz="4" w:space="0"/>
              <w:right w:val="single" w:color="auto" w:sz="4" w:space="0"/>
            </w:tcBorders>
            <w:noWrap w:val="0"/>
            <w:vAlign w:val="center"/>
          </w:tcPr>
          <w:p w14:paraId="3D09FC9C">
            <w:pPr>
              <w:spacing w:line="594" w:lineRule="exact"/>
              <w:ind w:firstLine="556" w:firstLineChars="200"/>
              <w:rPr>
                <w:rFonts w:hint="eastAsia" w:ascii="方正仿宋_GBK" w:eastAsia="方正仿宋_GBK"/>
                <w:sz w:val="30"/>
                <w:szCs w:val="30"/>
                <w:highlight w:val="none"/>
              </w:rPr>
            </w:pPr>
          </w:p>
        </w:tc>
      </w:tr>
      <w:tr w14:paraId="00301F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trPr>
        <w:tc>
          <w:tcPr>
            <w:tcW w:w="914" w:type="dxa"/>
            <w:tcBorders>
              <w:top w:val="single" w:color="auto" w:sz="4" w:space="0"/>
              <w:left w:val="single" w:color="auto" w:sz="4" w:space="0"/>
              <w:bottom w:val="single" w:color="auto" w:sz="4" w:space="0"/>
              <w:right w:val="single" w:color="auto" w:sz="4" w:space="0"/>
            </w:tcBorders>
            <w:noWrap w:val="0"/>
            <w:vAlign w:val="center"/>
          </w:tcPr>
          <w:p w14:paraId="790A494D">
            <w:pPr>
              <w:spacing w:line="594" w:lineRule="exact"/>
              <w:ind w:firstLine="556" w:firstLineChars="200"/>
              <w:rPr>
                <w:rFonts w:hint="eastAsia" w:ascii="方正仿宋_GBK" w:eastAsia="方正仿宋_GBK"/>
                <w:sz w:val="30"/>
                <w:szCs w:val="30"/>
                <w:highlight w:val="none"/>
              </w:rPr>
            </w:pPr>
          </w:p>
        </w:tc>
        <w:tc>
          <w:tcPr>
            <w:tcW w:w="2734" w:type="dxa"/>
            <w:tcBorders>
              <w:top w:val="single" w:color="auto" w:sz="4" w:space="0"/>
              <w:left w:val="single" w:color="auto" w:sz="4" w:space="0"/>
              <w:bottom w:val="single" w:color="auto" w:sz="4" w:space="0"/>
              <w:right w:val="single" w:color="auto" w:sz="4" w:space="0"/>
            </w:tcBorders>
            <w:noWrap w:val="0"/>
            <w:vAlign w:val="center"/>
          </w:tcPr>
          <w:p w14:paraId="3044F66C">
            <w:pPr>
              <w:spacing w:line="594" w:lineRule="exact"/>
              <w:ind w:firstLine="556" w:firstLineChars="200"/>
              <w:rPr>
                <w:rFonts w:hint="eastAsia" w:ascii="方正仿宋_GBK" w:eastAsia="方正仿宋_GBK"/>
                <w:sz w:val="30"/>
                <w:szCs w:val="30"/>
                <w:highlight w:val="none"/>
              </w:rPr>
            </w:pPr>
          </w:p>
        </w:tc>
        <w:tc>
          <w:tcPr>
            <w:tcW w:w="3369" w:type="dxa"/>
            <w:tcBorders>
              <w:top w:val="single" w:color="auto" w:sz="4" w:space="0"/>
              <w:left w:val="single" w:color="auto" w:sz="4" w:space="0"/>
              <w:bottom w:val="single" w:color="auto" w:sz="4" w:space="0"/>
              <w:right w:val="single" w:color="auto" w:sz="4" w:space="0"/>
            </w:tcBorders>
            <w:noWrap w:val="0"/>
            <w:vAlign w:val="center"/>
          </w:tcPr>
          <w:p w14:paraId="000958EC">
            <w:pPr>
              <w:spacing w:line="594" w:lineRule="exact"/>
              <w:ind w:firstLine="556" w:firstLineChars="200"/>
              <w:rPr>
                <w:rFonts w:hint="eastAsia" w:ascii="方正仿宋_GBK" w:eastAsia="方正仿宋_GBK"/>
                <w:sz w:val="30"/>
                <w:szCs w:val="30"/>
                <w:highlight w:val="none"/>
              </w:rPr>
            </w:pPr>
          </w:p>
        </w:tc>
        <w:tc>
          <w:tcPr>
            <w:tcW w:w="2113" w:type="dxa"/>
            <w:tcBorders>
              <w:top w:val="single" w:color="auto" w:sz="4" w:space="0"/>
              <w:left w:val="single" w:color="auto" w:sz="4" w:space="0"/>
              <w:bottom w:val="single" w:color="auto" w:sz="4" w:space="0"/>
              <w:right w:val="single" w:color="auto" w:sz="4" w:space="0"/>
            </w:tcBorders>
            <w:noWrap w:val="0"/>
            <w:vAlign w:val="center"/>
          </w:tcPr>
          <w:p w14:paraId="7F62B0A6">
            <w:pPr>
              <w:spacing w:line="594" w:lineRule="exact"/>
              <w:ind w:firstLine="556" w:firstLineChars="200"/>
              <w:rPr>
                <w:rFonts w:hint="eastAsia" w:ascii="方正仿宋_GBK" w:eastAsia="方正仿宋_GBK"/>
                <w:sz w:val="30"/>
                <w:szCs w:val="30"/>
                <w:highlight w:val="none"/>
              </w:rPr>
            </w:pPr>
          </w:p>
        </w:tc>
        <w:tc>
          <w:tcPr>
            <w:tcW w:w="1665" w:type="dxa"/>
            <w:tcBorders>
              <w:top w:val="single" w:color="auto" w:sz="4" w:space="0"/>
              <w:left w:val="single" w:color="auto" w:sz="4" w:space="0"/>
              <w:bottom w:val="single" w:color="auto" w:sz="4" w:space="0"/>
              <w:right w:val="single" w:color="auto" w:sz="4" w:space="0"/>
            </w:tcBorders>
            <w:noWrap w:val="0"/>
            <w:vAlign w:val="center"/>
          </w:tcPr>
          <w:p w14:paraId="3A91173D">
            <w:pPr>
              <w:spacing w:line="594" w:lineRule="exact"/>
              <w:ind w:firstLine="556" w:firstLineChars="200"/>
              <w:rPr>
                <w:rFonts w:hint="eastAsia" w:ascii="方正仿宋_GBK" w:eastAsia="方正仿宋_GBK"/>
                <w:sz w:val="30"/>
                <w:szCs w:val="30"/>
                <w:highlight w:val="none"/>
              </w:rPr>
            </w:pPr>
          </w:p>
        </w:tc>
      </w:tr>
      <w:tr w14:paraId="751E73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914" w:type="dxa"/>
            <w:tcBorders>
              <w:top w:val="single" w:color="auto" w:sz="4" w:space="0"/>
              <w:left w:val="single" w:color="auto" w:sz="4" w:space="0"/>
              <w:bottom w:val="single" w:color="auto" w:sz="4" w:space="0"/>
              <w:right w:val="single" w:color="auto" w:sz="4" w:space="0"/>
            </w:tcBorders>
            <w:noWrap w:val="0"/>
            <w:vAlign w:val="center"/>
          </w:tcPr>
          <w:p w14:paraId="38AB60B6">
            <w:pPr>
              <w:spacing w:line="594" w:lineRule="exact"/>
              <w:ind w:firstLine="556" w:firstLineChars="200"/>
              <w:rPr>
                <w:rFonts w:hint="eastAsia" w:ascii="方正仿宋_GBK" w:eastAsia="方正仿宋_GBK"/>
                <w:sz w:val="30"/>
                <w:szCs w:val="30"/>
                <w:highlight w:val="none"/>
              </w:rPr>
            </w:pPr>
          </w:p>
        </w:tc>
        <w:tc>
          <w:tcPr>
            <w:tcW w:w="2734" w:type="dxa"/>
            <w:tcBorders>
              <w:top w:val="single" w:color="auto" w:sz="4" w:space="0"/>
              <w:left w:val="single" w:color="auto" w:sz="4" w:space="0"/>
              <w:bottom w:val="single" w:color="auto" w:sz="4" w:space="0"/>
              <w:right w:val="single" w:color="auto" w:sz="4" w:space="0"/>
            </w:tcBorders>
            <w:noWrap w:val="0"/>
            <w:vAlign w:val="center"/>
          </w:tcPr>
          <w:p w14:paraId="4EC8E226">
            <w:pPr>
              <w:spacing w:line="594" w:lineRule="exact"/>
              <w:ind w:firstLine="556" w:firstLineChars="200"/>
              <w:rPr>
                <w:rFonts w:hint="eastAsia" w:ascii="方正仿宋_GBK" w:eastAsia="方正仿宋_GBK"/>
                <w:sz w:val="30"/>
                <w:szCs w:val="30"/>
                <w:highlight w:val="none"/>
              </w:rPr>
            </w:pPr>
          </w:p>
        </w:tc>
        <w:tc>
          <w:tcPr>
            <w:tcW w:w="3369" w:type="dxa"/>
            <w:tcBorders>
              <w:top w:val="single" w:color="auto" w:sz="4" w:space="0"/>
              <w:left w:val="single" w:color="auto" w:sz="4" w:space="0"/>
              <w:bottom w:val="single" w:color="auto" w:sz="4" w:space="0"/>
              <w:right w:val="single" w:color="auto" w:sz="4" w:space="0"/>
            </w:tcBorders>
            <w:noWrap w:val="0"/>
            <w:vAlign w:val="center"/>
          </w:tcPr>
          <w:p w14:paraId="5C90B930">
            <w:pPr>
              <w:spacing w:line="594" w:lineRule="exact"/>
              <w:ind w:firstLine="556" w:firstLineChars="200"/>
              <w:rPr>
                <w:rFonts w:hint="eastAsia" w:ascii="方正仿宋_GBK" w:eastAsia="方正仿宋_GBK"/>
                <w:sz w:val="30"/>
                <w:szCs w:val="30"/>
                <w:highlight w:val="none"/>
              </w:rPr>
            </w:pPr>
          </w:p>
        </w:tc>
        <w:tc>
          <w:tcPr>
            <w:tcW w:w="2113" w:type="dxa"/>
            <w:tcBorders>
              <w:top w:val="single" w:color="auto" w:sz="4" w:space="0"/>
              <w:left w:val="single" w:color="auto" w:sz="4" w:space="0"/>
              <w:bottom w:val="single" w:color="auto" w:sz="4" w:space="0"/>
              <w:right w:val="single" w:color="auto" w:sz="4" w:space="0"/>
            </w:tcBorders>
            <w:noWrap w:val="0"/>
            <w:vAlign w:val="center"/>
          </w:tcPr>
          <w:p w14:paraId="58C6D8A5">
            <w:pPr>
              <w:spacing w:line="594" w:lineRule="exact"/>
              <w:ind w:firstLine="556" w:firstLineChars="200"/>
              <w:rPr>
                <w:rFonts w:hint="eastAsia" w:ascii="方正仿宋_GBK" w:eastAsia="方正仿宋_GBK"/>
                <w:sz w:val="30"/>
                <w:szCs w:val="30"/>
                <w:highlight w:val="none"/>
              </w:rPr>
            </w:pPr>
          </w:p>
        </w:tc>
        <w:tc>
          <w:tcPr>
            <w:tcW w:w="1665" w:type="dxa"/>
            <w:tcBorders>
              <w:top w:val="single" w:color="auto" w:sz="4" w:space="0"/>
              <w:left w:val="single" w:color="auto" w:sz="4" w:space="0"/>
              <w:bottom w:val="single" w:color="auto" w:sz="4" w:space="0"/>
              <w:right w:val="single" w:color="auto" w:sz="4" w:space="0"/>
            </w:tcBorders>
            <w:noWrap w:val="0"/>
            <w:vAlign w:val="center"/>
          </w:tcPr>
          <w:p w14:paraId="06FC1D7C">
            <w:pPr>
              <w:spacing w:line="594" w:lineRule="exact"/>
              <w:ind w:firstLine="556" w:firstLineChars="200"/>
              <w:rPr>
                <w:rFonts w:hint="eastAsia" w:ascii="方正仿宋_GBK" w:eastAsia="方正仿宋_GBK"/>
                <w:sz w:val="30"/>
                <w:szCs w:val="30"/>
                <w:highlight w:val="none"/>
              </w:rPr>
            </w:pPr>
          </w:p>
        </w:tc>
      </w:tr>
      <w:tr w14:paraId="39878E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trPr>
        <w:tc>
          <w:tcPr>
            <w:tcW w:w="914" w:type="dxa"/>
            <w:tcBorders>
              <w:top w:val="single" w:color="auto" w:sz="4" w:space="0"/>
              <w:left w:val="single" w:color="auto" w:sz="4" w:space="0"/>
              <w:bottom w:val="single" w:color="auto" w:sz="4" w:space="0"/>
              <w:right w:val="single" w:color="auto" w:sz="4" w:space="0"/>
            </w:tcBorders>
            <w:noWrap w:val="0"/>
            <w:vAlign w:val="center"/>
          </w:tcPr>
          <w:p w14:paraId="1C8A28B4">
            <w:pPr>
              <w:spacing w:line="594" w:lineRule="exact"/>
              <w:rPr>
                <w:rFonts w:hint="eastAsia" w:ascii="方正仿宋_GBK" w:eastAsia="方正仿宋_GBK"/>
                <w:sz w:val="30"/>
                <w:szCs w:val="30"/>
                <w:highlight w:val="none"/>
              </w:rPr>
            </w:pPr>
          </w:p>
        </w:tc>
        <w:tc>
          <w:tcPr>
            <w:tcW w:w="2734" w:type="dxa"/>
            <w:tcBorders>
              <w:top w:val="single" w:color="auto" w:sz="4" w:space="0"/>
              <w:left w:val="single" w:color="auto" w:sz="4" w:space="0"/>
              <w:bottom w:val="single" w:color="auto" w:sz="4" w:space="0"/>
              <w:right w:val="single" w:color="auto" w:sz="4" w:space="0"/>
            </w:tcBorders>
            <w:noWrap w:val="0"/>
            <w:vAlign w:val="center"/>
          </w:tcPr>
          <w:p w14:paraId="3EE92BF1">
            <w:pPr>
              <w:spacing w:line="594" w:lineRule="exact"/>
              <w:ind w:firstLine="556" w:firstLineChars="200"/>
              <w:rPr>
                <w:rFonts w:hint="eastAsia" w:ascii="方正仿宋_GBK" w:eastAsia="方正仿宋_GBK"/>
                <w:sz w:val="30"/>
                <w:szCs w:val="30"/>
                <w:highlight w:val="none"/>
              </w:rPr>
            </w:pPr>
          </w:p>
        </w:tc>
        <w:tc>
          <w:tcPr>
            <w:tcW w:w="3369" w:type="dxa"/>
            <w:tcBorders>
              <w:top w:val="single" w:color="auto" w:sz="4" w:space="0"/>
              <w:left w:val="single" w:color="auto" w:sz="4" w:space="0"/>
              <w:bottom w:val="single" w:color="auto" w:sz="4" w:space="0"/>
              <w:right w:val="single" w:color="auto" w:sz="4" w:space="0"/>
            </w:tcBorders>
            <w:noWrap w:val="0"/>
            <w:vAlign w:val="center"/>
          </w:tcPr>
          <w:p w14:paraId="4B790D18">
            <w:pPr>
              <w:spacing w:line="594" w:lineRule="exact"/>
              <w:ind w:firstLine="556" w:firstLineChars="200"/>
              <w:rPr>
                <w:rFonts w:hint="eastAsia" w:ascii="方正仿宋_GBK" w:eastAsia="方正仿宋_GBK"/>
                <w:sz w:val="30"/>
                <w:szCs w:val="30"/>
                <w:highlight w:val="none"/>
              </w:rPr>
            </w:pPr>
          </w:p>
        </w:tc>
        <w:tc>
          <w:tcPr>
            <w:tcW w:w="2113" w:type="dxa"/>
            <w:tcBorders>
              <w:top w:val="single" w:color="auto" w:sz="4" w:space="0"/>
              <w:left w:val="single" w:color="auto" w:sz="4" w:space="0"/>
              <w:bottom w:val="single" w:color="auto" w:sz="4" w:space="0"/>
              <w:right w:val="single" w:color="auto" w:sz="4" w:space="0"/>
            </w:tcBorders>
            <w:noWrap w:val="0"/>
            <w:vAlign w:val="center"/>
          </w:tcPr>
          <w:p w14:paraId="411DB6C7">
            <w:pPr>
              <w:spacing w:line="594" w:lineRule="exact"/>
              <w:ind w:firstLine="556" w:firstLineChars="200"/>
              <w:rPr>
                <w:rFonts w:hint="eastAsia" w:ascii="方正仿宋_GBK" w:eastAsia="方正仿宋_GBK"/>
                <w:sz w:val="30"/>
                <w:szCs w:val="30"/>
                <w:highlight w:val="none"/>
              </w:rPr>
            </w:pPr>
          </w:p>
        </w:tc>
        <w:tc>
          <w:tcPr>
            <w:tcW w:w="1665" w:type="dxa"/>
            <w:tcBorders>
              <w:top w:val="single" w:color="auto" w:sz="4" w:space="0"/>
              <w:left w:val="single" w:color="auto" w:sz="4" w:space="0"/>
              <w:bottom w:val="single" w:color="auto" w:sz="4" w:space="0"/>
              <w:right w:val="single" w:color="auto" w:sz="4" w:space="0"/>
            </w:tcBorders>
            <w:noWrap w:val="0"/>
            <w:vAlign w:val="center"/>
          </w:tcPr>
          <w:p w14:paraId="0B152ED0">
            <w:pPr>
              <w:spacing w:line="594" w:lineRule="exact"/>
              <w:ind w:firstLine="556" w:firstLineChars="200"/>
              <w:rPr>
                <w:rFonts w:hint="eastAsia" w:ascii="方正仿宋_GBK" w:eastAsia="方正仿宋_GBK"/>
                <w:sz w:val="30"/>
                <w:szCs w:val="30"/>
                <w:highlight w:val="none"/>
              </w:rPr>
            </w:pPr>
          </w:p>
        </w:tc>
      </w:tr>
      <w:tr w14:paraId="5CC7E9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trPr>
        <w:tc>
          <w:tcPr>
            <w:tcW w:w="914" w:type="dxa"/>
            <w:tcBorders>
              <w:top w:val="single" w:color="auto" w:sz="4" w:space="0"/>
              <w:left w:val="single" w:color="auto" w:sz="4" w:space="0"/>
              <w:bottom w:val="single" w:color="auto" w:sz="4" w:space="0"/>
              <w:right w:val="single" w:color="auto" w:sz="4" w:space="0"/>
            </w:tcBorders>
            <w:noWrap w:val="0"/>
            <w:vAlign w:val="center"/>
          </w:tcPr>
          <w:p w14:paraId="58F0FFD4">
            <w:pPr>
              <w:spacing w:line="594" w:lineRule="exact"/>
              <w:rPr>
                <w:rFonts w:hint="eastAsia" w:ascii="方正仿宋_GBK" w:eastAsia="方正仿宋_GBK"/>
                <w:sz w:val="30"/>
                <w:szCs w:val="30"/>
                <w:highlight w:val="none"/>
              </w:rPr>
            </w:pPr>
          </w:p>
        </w:tc>
        <w:tc>
          <w:tcPr>
            <w:tcW w:w="2734" w:type="dxa"/>
            <w:tcBorders>
              <w:top w:val="single" w:color="auto" w:sz="4" w:space="0"/>
              <w:left w:val="single" w:color="auto" w:sz="4" w:space="0"/>
              <w:bottom w:val="single" w:color="auto" w:sz="4" w:space="0"/>
              <w:right w:val="single" w:color="auto" w:sz="4" w:space="0"/>
            </w:tcBorders>
            <w:noWrap w:val="0"/>
            <w:vAlign w:val="center"/>
          </w:tcPr>
          <w:p w14:paraId="43CABD95">
            <w:pPr>
              <w:spacing w:line="594" w:lineRule="exact"/>
              <w:ind w:firstLine="556" w:firstLineChars="200"/>
              <w:rPr>
                <w:rFonts w:hint="eastAsia" w:ascii="方正仿宋_GBK" w:eastAsia="方正仿宋_GBK"/>
                <w:sz w:val="30"/>
                <w:szCs w:val="30"/>
                <w:highlight w:val="none"/>
              </w:rPr>
            </w:pPr>
          </w:p>
        </w:tc>
        <w:tc>
          <w:tcPr>
            <w:tcW w:w="3369" w:type="dxa"/>
            <w:tcBorders>
              <w:top w:val="single" w:color="auto" w:sz="4" w:space="0"/>
              <w:left w:val="single" w:color="auto" w:sz="4" w:space="0"/>
              <w:bottom w:val="single" w:color="auto" w:sz="4" w:space="0"/>
              <w:right w:val="single" w:color="auto" w:sz="4" w:space="0"/>
            </w:tcBorders>
            <w:noWrap w:val="0"/>
            <w:vAlign w:val="center"/>
          </w:tcPr>
          <w:p w14:paraId="2233BE70">
            <w:pPr>
              <w:spacing w:line="594" w:lineRule="exact"/>
              <w:ind w:firstLine="556" w:firstLineChars="200"/>
              <w:rPr>
                <w:rFonts w:hint="eastAsia" w:ascii="方正仿宋_GBK" w:eastAsia="方正仿宋_GBK"/>
                <w:sz w:val="30"/>
                <w:szCs w:val="30"/>
                <w:highlight w:val="none"/>
              </w:rPr>
            </w:pPr>
          </w:p>
        </w:tc>
        <w:tc>
          <w:tcPr>
            <w:tcW w:w="2113" w:type="dxa"/>
            <w:tcBorders>
              <w:top w:val="single" w:color="auto" w:sz="4" w:space="0"/>
              <w:left w:val="single" w:color="auto" w:sz="4" w:space="0"/>
              <w:bottom w:val="single" w:color="auto" w:sz="4" w:space="0"/>
              <w:right w:val="single" w:color="auto" w:sz="4" w:space="0"/>
            </w:tcBorders>
            <w:noWrap w:val="0"/>
            <w:vAlign w:val="center"/>
          </w:tcPr>
          <w:p w14:paraId="3CCEE634">
            <w:pPr>
              <w:spacing w:line="594" w:lineRule="exact"/>
              <w:ind w:firstLine="556" w:firstLineChars="200"/>
              <w:rPr>
                <w:rFonts w:hint="eastAsia" w:ascii="方正仿宋_GBK" w:eastAsia="方正仿宋_GBK"/>
                <w:sz w:val="30"/>
                <w:szCs w:val="30"/>
                <w:highlight w:val="none"/>
              </w:rPr>
            </w:pPr>
          </w:p>
        </w:tc>
        <w:tc>
          <w:tcPr>
            <w:tcW w:w="1665" w:type="dxa"/>
            <w:tcBorders>
              <w:top w:val="single" w:color="auto" w:sz="4" w:space="0"/>
              <w:left w:val="single" w:color="auto" w:sz="4" w:space="0"/>
              <w:bottom w:val="single" w:color="auto" w:sz="4" w:space="0"/>
              <w:right w:val="single" w:color="auto" w:sz="4" w:space="0"/>
            </w:tcBorders>
            <w:noWrap w:val="0"/>
            <w:vAlign w:val="center"/>
          </w:tcPr>
          <w:p w14:paraId="6C7FD523">
            <w:pPr>
              <w:spacing w:line="594" w:lineRule="exact"/>
              <w:ind w:firstLine="556" w:firstLineChars="200"/>
              <w:rPr>
                <w:rFonts w:hint="eastAsia" w:ascii="方正仿宋_GBK" w:eastAsia="方正仿宋_GBK"/>
                <w:sz w:val="30"/>
                <w:szCs w:val="30"/>
                <w:highlight w:val="none"/>
              </w:rPr>
            </w:pPr>
          </w:p>
        </w:tc>
      </w:tr>
      <w:tr w14:paraId="3169E4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trPr>
        <w:tc>
          <w:tcPr>
            <w:tcW w:w="914" w:type="dxa"/>
            <w:tcBorders>
              <w:top w:val="single" w:color="auto" w:sz="4" w:space="0"/>
              <w:left w:val="single" w:color="auto" w:sz="4" w:space="0"/>
              <w:bottom w:val="single" w:color="auto" w:sz="4" w:space="0"/>
              <w:right w:val="single" w:color="auto" w:sz="4" w:space="0"/>
            </w:tcBorders>
            <w:noWrap w:val="0"/>
            <w:vAlign w:val="center"/>
          </w:tcPr>
          <w:p w14:paraId="61A9077C">
            <w:pPr>
              <w:spacing w:line="594" w:lineRule="exact"/>
              <w:ind w:firstLine="556" w:firstLineChars="200"/>
              <w:jc w:val="center"/>
              <w:rPr>
                <w:rFonts w:hint="eastAsia" w:ascii="方正仿宋_GBK" w:eastAsia="方正仿宋_GBK"/>
                <w:sz w:val="30"/>
                <w:szCs w:val="30"/>
                <w:highlight w:val="none"/>
              </w:rPr>
            </w:pPr>
          </w:p>
        </w:tc>
        <w:tc>
          <w:tcPr>
            <w:tcW w:w="2734" w:type="dxa"/>
            <w:tcBorders>
              <w:top w:val="single" w:color="auto" w:sz="4" w:space="0"/>
              <w:left w:val="single" w:color="auto" w:sz="4" w:space="0"/>
              <w:bottom w:val="single" w:color="auto" w:sz="4" w:space="0"/>
              <w:right w:val="single" w:color="auto" w:sz="4" w:space="0"/>
            </w:tcBorders>
            <w:noWrap w:val="0"/>
            <w:vAlign w:val="center"/>
          </w:tcPr>
          <w:p w14:paraId="0ECEECDC">
            <w:pPr>
              <w:spacing w:line="594" w:lineRule="exact"/>
              <w:rPr>
                <w:rFonts w:hint="eastAsia" w:ascii="方正仿宋_GBK" w:eastAsia="方正仿宋_GBK"/>
                <w:sz w:val="30"/>
                <w:szCs w:val="30"/>
                <w:highlight w:val="none"/>
              </w:rPr>
            </w:pPr>
          </w:p>
        </w:tc>
        <w:tc>
          <w:tcPr>
            <w:tcW w:w="3369" w:type="dxa"/>
            <w:tcBorders>
              <w:top w:val="single" w:color="auto" w:sz="4" w:space="0"/>
              <w:left w:val="single" w:color="auto" w:sz="4" w:space="0"/>
              <w:bottom w:val="single" w:color="auto" w:sz="4" w:space="0"/>
              <w:right w:val="single" w:color="auto" w:sz="4" w:space="0"/>
            </w:tcBorders>
            <w:noWrap w:val="0"/>
            <w:vAlign w:val="center"/>
          </w:tcPr>
          <w:p w14:paraId="5CFF6A6B">
            <w:pPr>
              <w:spacing w:line="594" w:lineRule="exact"/>
              <w:rPr>
                <w:rFonts w:hint="eastAsia" w:ascii="方正仿宋_GBK" w:eastAsia="方正仿宋_GBK"/>
                <w:sz w:val="30"/>
                <w:szCs w:val="30"/>
                <w:highlight w:val="none"/>
              </w:rPr>
            </w:pPr>
          </w:p>
        </w:tc>
        <w:tc>
          <w:tcPr>
            <w:tcW w:w="2113" w:type="dxa"/>
            <w:tcBorders>
              <w:top w:val="single" w:color="auto" w:sz="4" w:space="0"/>
              <w:left w:val="single" w:color="auto" w:sz="4" w:space="0"/>
              <w:bottom w:val="single" w:color="auto" w:sz="4" w:space="0"/>
              <w:right w:val="single" w:color="auto" w:sz="4" w:space="0"/>
            </w:tcBorders>
            <w:noWrap w:val="0"/>
            <w:vAlign w:val="center"/>
          </w:tcPr>
          <w:p w14:paraId="23375EEB">
            <w:pPr>
              <w:spacing w:line="594" w:lineRule="exact"/>
              <w:ind w:firstLine="556" w:firstLineChars="200"/>
              <w:rPr>
                <w:rFonts w:hint="eastAsia" w:ascii="方正仿宋_GBK" w:eastAsia="方正仿宋_GBK"/>
                <w:sz w:val="30"/>
                <w:szCs w:val="30"/>
                <w:highlight w:val="none"/>
              </w:rPr>
            </w:pPr>
          </w:p>
        </w:tc>
        <w:tc>
          <w:tcPr>
            <w:tcW w:w="1665" w:type="dxa"/>
            <w:tcBorders>
              <w:top w:val="single" w:color="auto" w:sz="4" w:space="0"/>
              <w:left w:val="single" w:color="auto" w:sz="4" w:space="0"/>
              <w:bottom w:val="single" w:color="auto" w:sz="4" w:space="0"/>
              <w:right w:val="single" w:color="auto" w:sz="4" w:space="0"/>
            </w:tcBorders>
            <w:noWrap w:val="0"/>
            <w:vAlign w:val="center"/>
          </w:tcPr>
          <w:p w14:paraId="528F0FA1">
            <w:pPr>
              <w:spacing w:line="594" w:lineRule="exact"/>
              <w:ind w:firstLine="556" w:firstLineChars="200"/>
              <w:rPr>
                <w:rFonts w:hint="eastAsia" w:ascii="方正仿宋_GBK" w:eastAsia="方正仿宋_GBK"/>
                <w:sz w:val="30"/>
                <w:szCs w:val="30"/>
                <w:highlight w:val="none"/>
              </w:rPr>
            </w:pPr>
          </w:p>
        </w:tc>
      </w:tr>
      <w:tr w14:paraId="423F38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914" w:type="dxa"/>
            <w:tcBorders>
              <w:top w:val="single" w:color="auto" w:sz="4" w:space="0"/>
              <w:left w:val="single" w:color="auto" w:sz="4" w:space="0"/>
              <w:bottom w:val="single" w:color="auto" w:sz="4" w:space="0"/>
              <w:right w:val="single" w:color="auto" w:sz="4" w:space="0"/>
            </w:tcBorders>
            <w:noWrap w:val="0"/>
            <w:vAlign w:val="center"/>
          </w:tcPr>
          <w:p w14:paraId="154A2A83">
            <w:pPr>
              <w:spacing w:line="594" w:lineRule="exact"/>
              <w:rPr>
                <w:rFonts w:hint="eastAsia" w:ascii="方正仿宋_GBK" w:eastAsia="方正仿宋_GBK"/>
                <w:sz w:val="30"/>
                <w:szCs w:val="30"/>
                <w:highlight w:val="none"/>
              </w:rPr>
            </w:pPr>
          </w:p>
        </w:tc>
        <w:tc>
          <w:tcPr>
            <w:tcW w:w="2734" w:type="dxa"/>
            <w:tcBorders>
              <w:top w:val="single" w:color="auto" w:sz="4" w:space="0"/>
              <w:left w:val="single" w:color="auto" w:sz="4" w:space="0"/>
              <w:bottom w:val="single" w:color="auto" w:sz="4" w:space="0"/>
              <w:right w:val="single" w:color="auto" w:sz="4" w:space="0"/>
            </w:tcBorders>
            <w:noWrap w:val="0"/>
            <w:vAlign w:val="center"/>
          </w:tcPr>
          <w:p w14:paraId="526FCDC5">
            <w:pPr>
              <w:spacing w:line="594" w:lineRule="exact"/>
              <w:rPr>
                <w:rFonts w:hint="eastAsia" w:ascii="方正仿宋_GBK" w:eastAsia="方正仿宋_GBK"/>
                <w:sz w:val="30"/>
                <w:szCs w:val="30"/>
                <w:highlight w:val="none"/>
              </w:rPr>
            </w:pPr>
          </w:p>
        </w:tc>
        <w:tc>
          <w:tcPr>
            <w:tcW w:w="3369" w:type="dxa"/>
            <w:tcBorders>
              <w:top w:val="single" w:color="auto" w:sz="4" w:space="0"/>
              <w:left w:val="single" w:color="auto" w:sz="4" w:space="0"/>
              <w:bottom w:val="single" w:color="auto" w:sz="4" w:space="0"/>
              <w:right w:val="single" w:color="auto" w:sz="4" w:space="0"/>
            </w:tcBorders>
            <w:noWrap w:val="0"/>
            <w:vAlign w:val="center"/>
          </w:tcPr>
          <w:p w14:paraId="4A3DD231">
            <w:pPr>
              <w:spacing w:line="594" w:lineRule="exact"/>
              <w:rPr>
                <w:rFonts w:hint="eastAsia" w:ascii="方正仿宋_GBK" w:eastAsia="方正仿宋_GBK"/>
                <w:sz w:val="30"/>
                <w:szCs w:val="30"/>
                <w:highlight w:val="none"/>
              </w:rPr>
            </w:pPr>
          </w:p>
        </w:tc>
        <w:tc>
          <w:tcPr>
            <w:tcW w:w="2113" w:type="dxa"/>
            <w:tcBorders>
              <w:top w:val="single" w:color="auto" w:sz="4" w:space="0"/>
              <w:left w:val="single" w:color="auto" w:sz="4" w:space="0"/>
              <w:bottom w:val="single" w:color="auto" w:sz="4" w:space="0"/>
              <w:right w:val="single" w:color="auto" w:sz="4" w:space="0"/>
            </w:tcBorders>
            <w:noWrap w:val="0"/>
            <w:vAlign w:val="center"/>
          </w:tcPr>
          <w:p w14:paraId="629126A1">
            <w:pPr>
              <w:spacing w:line="594" w:lineRule="exact"/>
              <w:ind w:firstLine="556" w:firstLineChars="200"/>
              <w:rPr>
                <w:rFonts w:hint="eastAsia" w:ascii="方正仿宋_GBK" w:eastAsia="方正仿宋_GBK"/>
                <w:sz w:val="30"/>
                <w:szCs w:val="30"/>
                <w:highlight w:val="none"/>
              </w:rPr>
            </w:pPr>
          </w:p>
        </w:tc>
        <w:tc>
          <w:tcPr>
            <w:tcW w:w="1665" w:type="dxa"/>
            <w:tcBorders>
              <w:top w:val="single" w:color="auto" w:sz="4" w:space="0"/>
              <w:left w:val="single" w:color="auto" w:sz="4" w:space="0"/>
              <w:bottom w:val="single" w:color="auto" w:sz="4" w:space="0"/>
              <w:right w:val="single" w:color="auto" w:sz="4" w:space="0"/>
            </w:tcBorders>
            <w:noWrap w:val="0"/>
            <w:vAlign w:val="center"/>
          </w:tcPr>
          <w:p w14:paraId="760ED3B2">
            <w:pPr>
              <w:spacing w:line="594" w:lineRule="exact"/>
              <w:ind w:firstLine="556" w:firstLineChars="200"/>
              <w:rPr>
                <w:rFonts w:hint="eastAsia" w:ascii="方正仿宋_GBK" w:eastAsia="方正仿宋_GBK"/>
                <w:sz w:val="30"/>
                <w:szCs w:val="30"/>
                <w:highlight w:val="none"/>
              </w:rPr>
            </w:pPr>
          </w:p>
        </w:tc>
      </w:tr>
      <w:tr w14:paraId="11A59A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914" w:type="dxa"/>
            <w:tcBorders>
              <w:top w:val="single" w:color="auto" w:sz="4" w:space="0"/>
              <w:left w:val="single" w:color="auto" w:sz="4" w:space="0"/>
              <w:bottom w:val="single" w:color="auto" w:sz="4" w:space="0"/>
              <w:right w:val="single" w:color="auto" w:sz="4" w:space="0"/>
            </w:tcBorders>
            <w:noWrap w:val="0"/>
            <w:vAlign w:val="center"/>
          </w:tcPr>
          <w:p w14:paraId="4FD69275">
            <w:pPr>
              <w:spacing w:line="594" w:lineRule="exact"/>
              <w:rPr>
                <w:rFonts w:hint="eastAsia" w:ascii="方正仿宋_GBK" w:eastAsia="方正仿宋_GBK"/>
                <w:sz w:val="30"/>
                <w:szCs w:val="30"/>
                <w:highlight w:val="none"/>
              </w:rPr>
            </w:pPr>
          </w:p>
        </w:tc>
        <w:tc>
          <w:tcPr>
            <w:tcW w:w="2734" w:type="dxa"/>
            <w:tcBorders>
              <w:top w:val="single" w:color="auto" w:sz="4" w:space="0"/>
              <w:left w:val="single" w:color="auto" w:sz="4" w:space="0"/>
              <w:bottom w:val="single" w:color="auto" w:sz="4" w:space="0"/>
              <w:right w:val="single" w:color="auto" w:sz="4" w:space="0"/>
            </w:tcBorders>
            <w:noWrap w:val="0"/>
            <w:vAlign w:val="center"/>
          </w:tcPr>
          <w:p w14:paraId="08345760">
            <w:pPr>
              <w:spacing w:line="594" w:lineRule="exact"/>
              <w:rPr>
                <w:rFonts w:hint="eastAsia" w:ascii="方正仿宋_GBK" w:eastAsia="方正仿宋_GBK"/>
                <w:sz w:val="30"/>
                <w:szCs w:val="30"/>
                <w:highlight w:val="none"/>
              </w:rPr>
            </w:pPr>
          </w:p>
        </w:tc>
        <w:tc>
          <w:tcPr>
            <w:tcW w:w="3369" w:type="dxa"/>
            <w:tcBorders>
              <w:top w:val="single" w:color="auto" w:sz="4" w:space="0"/>
              <w:left w:val="single" w:color="auto" w:sz="4" w:space="0"/>
              <w:bottom w:val="single" w:color="auto" w:sz="4" w:space="0"/>
              <w:right w:val="single" w:color="auto" w:sz="4" w:space="0"/>
            </w:tcBorders>
            <w:noWrap w:val="0"/>
            <w:vAlign w:val="center"/>
          </w:tcPr>
          <w:p w14:paraId="3975BF74">
            <w:pPr>
              <w:spacing w:line="594" w:lineRule="exact"/>
              <w:rPr>
                <w:rFonts w:hint="eastAsia" w:ascii="方正仿宋_GBK" w:eastAsia="方正仿宋_GBK"/>
                <w:sz w:val="30"/>
                <w:szCs w:val="30"/>
                <w:highlight w:val="none"/>
              </w:rPr>
            </w:pPr>
          </w:p>
        </w:tc>
        <w:tc>
          <w:tcPr>
            <w:tcW w:w="2113" w:type="dxa"/>
            <w:tcBorders>
              <w:top w:val="single" w:color="auto" w:sz="4" w:space="0"/>
              <w:left w:val="single" w:color="auto" w:sz="4" w:space="0"/>
              <w:bottom w:val="single" w:color="auto" w:sz="4" w:space="0"/>
              <w:right w:val="single" w:color="auto" w:sz="4" w:space="0"/>
            </w:tcBorders>
            <w:noWrap w:val="0"/>
            <w:vAlign w:val="center"/>
          </w:tcPr>
          <w:p w14:paraId="4B104B81">
            <w:pPr>
              <w:spacing w:line="594" w:lineRule="exact"/>
              <w:ind w:firstLine="556" w:firstLineChars="200"/>
              <w:rPr>
                <w:rFonts w:hint="eastAsia" w:ascii="方正仿宋_GBK" w:eastAsia="方正仿宋_GBK"/>
                <w:sz w:val="30"/>
                <w:szCs w:val="30"/>
                <w:highlight w:val="none"/>
              </w:rPr>
            </w:pPr>
          </w:p>
        </w:tc>
        <w:tc>
          <w:tcPr>
            <w:tcW w:w="1665" w:type="dxa"/>
            <w:tcBorders>
              <w:top w:val="single" w:color="auto" w:sz="4" w:space="0"/>
              <w:left w:val="single" w:color="auto" w:sz="4" w:space="0"/>
              <w:bottom w:val="single" w:color="auto" w:sz="4" w:space="0"/>
              <w:right w:val="single" w:color="auto" w:sz="4" w:space="0"/>
            </w:tcBorders>
            <w:noWrap w:val="0"/>
            <w:vAlign w:val="center"/>
          </w:tcPr>
          <w:p w14:paraId="29B7846A">
            <w:pPr>
              <w:spacing w:line="594" w:lineRule="exact"/>
              <w:ind w:firstLine="556" w:firstLineChars="200"/>
              <w:rPr>
                <w:rFonts w:hint="eastAsia" w:ascii="方正仿宋_GBK" w:eastAsia="方正仿宋_GBK"/>
                <w:sz w:val="30"/>
                <w:szCs w:val="30"/>
                <w:highlight w:val="none"/>
              </w:rPr>
            </w:pPr>
          </w:p>
        </w:tc>
      </w:tr>
    </w:tbl>
    <w:p w14:paraId="22F6FE23">
      <w:pPr>
        <w:spacing w:line="594" w:lineRule="exact"/>
        <w:jc w:val="left"/>
        <w:rPr>
          <w:rFonts w:hint="eastAsia" w:ascii="微软雅黑" w:hAnsi="微软雅黑" w:eastAsia="微软雅黑"/>
          <w:sz w:val="30"/>
          <w:szCs w:val="30"/>
          <w:highlight w:val="none"/>
        </w:rPr>
      </w:pPr>
      <w:r>
        <w:rPr>
          <w:rFonts w:hint="eastAsia" w:ascii="微软雅黑" w:hAnsi="微软雅黑" w:eastAsia="微软雅黑"/>
          <w:sz w:val="30"/>
          <w:szCs w:val="30"/>
          <w:highlight w:val="none"/>
        </w:rPr>
        <w:t xml:space="preserve">     </w:t>
      </w:r>
    </w:p>
    <w:p w14:paraId="7A78D065">
      <w:pPr>
        <w:keepNext w:val="0"/>
        <w:keepLines w:val="0"/>
        <w:pageBreakBefore w:val="0"/>
        <w:widowControl w:val="0"/>
        <w:kinsoku/>
        <w:wordWrap/>
        <w:overflowPunct/>
        <w:topLinePunct w:val="0"/>
        <w:autoSpaceDE/>
        <w:autoSpaceDN/>
        <w:bidi w:val="0"/>
        <w:adjustRightInd/>
        <w:snapToGrid/>
        <w:spacing w:line="500" w:lineRule="exact"/>
        <w:ind w:firstLine="556" w:firstLineChars="200"/>
        <w:textAlignment w:val="auto"/>
        <w:rPr>
          <w:rFonts w:hint="eastAsia" w:ascii="微软雅黑" w:hAnsi="微软雅黑" w:eastAsia="微软雅黑" w:cs="___WRD_EMBED_SUB_53"/>
          <w:sz w:val="30"/>
          <w:szCs w:val="30"/>
          <w:highlight w:val="none"/>
        </w:rPr>
      </w:pPr>
      <w:r>
        <w:rPr>
          <w:rFonts w:hint="eastAsia" w:ascii="微软雅黑" w:hAnsi="微软雅黑" w:eastAsia="微软雅黑"/>
          <w:sz w:val="30"/>
          <w:szCs w:val="30"/>
          <w:highlight w:val="none"/>
        </w:rPr>
        <w:t>备</w:t>
      </w:r>
      <w:r>
        <w:rPr>
          <w:rFonts w:hint="eastAsia" w:ascii="微软雅黑" w:hAnsi="微软雅黑" w:eastAsia="微软雅黑" w:cs="宋体"/>
          <w:sz w:val="30"/>
          <w:szCs w:val="30"/>
          <w:highlight w:val="none"/>
        </w:rPr>
        <w:t>注</w:t>
      </w:r>
      <w:r>
        <w:rPr>
          <w:rFonts w:hint="eastAsia" w:ascii="微软雅黑" w:hAnsi="微软雅黑" w:eastAsia="微软雅黑" w:cs="___WRD_EMBED_SUB_53"/>
          <w:sz w:val="30"/>
          <w:szCs w:val="30"/>
          <w:highlight w:val="none"/>
        </w:rPr>
        <w:t>：</w:t>
      </w:r>
      <w:r>
        <w:rPr>
          <w:rFonts w:hint="eastAsia" w:ascii="微软雅黑" w:hAnsi="微软雅黑" w:eastAsia="微软雅黑" w:cs="___WRD_EMBED_SUB_53"/>
          <w:sz w:val="30"/>
          <w:szCs w:val="30"/>
          <w:highlight w:val="none"/>
          <w:lang w:val="en-US" w:eastAsia="zh-CN"/>
        </w:rPr>
        <w:t>1.</w:t>
      </w:r>
      <w:r>
        <w:rPr>
          <w:rFonts w:hint="eastAsia" w:ascii="微软雅黑" w:hAnsi="微软雅黑" w:eastAsia="微软雅黑" w:cs="宋体"/>
          <w:sz w:val="30"/>
          <w:szCs w:val="30"/>
          <w:highlight w:val="none"/>
        </w:rPr>
        <w:t>对照表</w:t>
      </w:r>
      <w:r>
        <w:rPr>
          <w:rFonts w:hint="eastAsia" w:ascii="微软雅黑" w:hAnsi="微软雅黑" w:eastAsia="微软雅黑" w:cs="___WRD_EMBED_SUB_53"/>
          <w:sz w:val="30"/>
          <w:szCs w:val="30"/>
          <w:highlight w:val="none"/>
        </w:rPr>
        <w:t>内</w:t>
      </w:r>
      <w:r>
        <w:rPr>
          <w:rFonts w:hint="eastAsia" w:ascii="微软雅黑" w:hAnsi="微软雅黑" w:eastAsia="微软雅黑" w:cs="宋体"/>
          <w:sz w:val="30"/>
          <w:szCs w:val="30"/>
          <w:highlight w:val="none"/>
        </w:rPr>
        <w:t>容</w:t>
      </w:r>
      <w:r>
        <w:rPr>
          <w:rFonts w:hint="eastAsia" w:ascii="微软雅黑" w:hAnsi="微软雅黑" w:eastAsia="微软雅黑" w:cs="___WRD_EMBED_SUB_53"/>
          <w:sz w:val="30"/>
          <w:szCs w:val="30"/>
          <w:highlight w:val="none"/>
        </w:rPr>
        <w:t>应包含“技术参数”</w:t>
      </w:r>
      <w:r>
        <w:rPr>
          <w:rFonts w:hint="eastAsia" w:ascii="微软雅黑" w:hAnsi="微软雅黑" w:eastAsia="微软雅黑" w:cs="宋体"/>
          <w:sz w:val="30"/>
          <w:szCs w:val="30"/>
          <w:highlight w:val="none"/>
        </w:rPr>
        <w:t>中</w:t>
      </w:r>
      <w:r>
        <w:rPr>
          <w:rFonts w:hint="eastAsia" w:ascii="微软雅黑" w:hAnsi="微软雅黑" w:eastAsia="微软雅黑" w:cs="___WRD_EMBED_SUB_53"/>
          <w:sz w:val="30"/>
          <w:szCs w:val="30"/>
          <w:highlight w:val="none"/>
        </w:rPr>
        <w:t>的全部内</w:t>
      </w:r>
      <w:r>
        <w:rPr>
          <w:rFonts w:hint="eastAsia" w:ascii="微软雅黑" w:hAnsi="微软雅黑" w:eastAsia="微软雅黑" w:cs="宋体"/>
          <w:sz w:val="30"/>
          <w:szCs w:val="30"/>
          <w:highlight w:val="none"/>
        </w:rPr>
        <w:t>容</w:t>
      </w:r>
      <w:r>
        <w:rPr>
          <w:rFonts w:hint="eastAsia" w:ascii="微软雅黑" w:hAnsi="微软雅黑" w:eastAsia="微软雅黑" w:cs="宋体"/>
          <w:sz w:val="30"/>
          <w:szCs w:val="30"/>
          <w:highlight w:val="none"/>
          <w:lang w:eastAsia="zh-CN"/>
        </w:rPr>
        <w:t>，逐条响应</w:t>
      </w:r>
      <w:r>
        <w:rPr>
          <w:rFonts w:hint="eastAsia" w:ascii="微软雅黑" w:hAnsi="微软雅黑" w:eastAsia="微软雅黑" w:cs="___WRD_EMBED_SUB_53"/>
          <w:sz w:val="30"/>
          <w:szCs w:val="30"/>
          <w:highlight w:val="none"/>
        </w:rPr>
        <w:t>；</w:t>
      </w:r>
    </w:p>
    <w:p w14:paraId="1B18C0E9">
      <w:pPr>
        <w:keepNext w:val="0"/>
        <w:keepLines w:val="0"/>
        <w:pageBreakBefore w:val="0"/>
        <w:widowControl w:val="0"/>
        <w:numPr>
          <w:ilvl w:val="0"/>
          <w:numId w:val="5"/>
        </w:numPr>
        <w:kinsoku/>
        <w:wordWrap/>
        <w:overflowPunct/>
        <w:topLinePunct w:val="0"/>
        <w:autoSpaceDE/>
        <w:autoSpaceDN/>
        <w:bidi w:val="0"/>
        <w:adjustRightInd/>
        <w:snapToGrid/>
        <w:spacing w:line="500" w:lineRule="exact"/>
        <w:ind w:firstLine="1390" w:firstLineChars="500"/>
        <w:textAlignment w:val="auto"/>
        <w:rPr>
          <w:rFonts w:hint="eastAsia" w:ascii="微软雅黑" w:hAnsi="微软雅黑" w:eastAsia="微软雅黑" w:cs="___WRD_EMBED_SUB_53"/>
          <w:sz w:val="30"/>
          <w:szCs w:val="30"/>
          <w:highlight w:val="none"/>
          <w:lang w:val="en-US" w:eastAsia="zh-CN"/>
        </w:rPr>
      </w:pPr>
      <w:r>
        <w:rPr>
          <w:rFonts w:hint="eastAsia" w:ascii="微软雅黑" w:hAnsi="微软雅黑" w:eastAsia="微软雅黑" w:cs="___WRD_EMBED_SUB_53"/>
          <w:sz w:val="30"/>
          <w:szCs w:val="30"/>
          <w:highlight w:val="none"/>
          <w:lang w:val="en-US" w:eastAsia="zh-CN"/>
        </w:rPr>
        <w:t>须提供相应支撑材料，并标明页码，否则为无效投标；</w:t>
      </w:r>
    </w:p>
    <w:p w14:paraId="234D1C82">
      <w:pPr>
        <w:keepNext w:val="0"/>
        <w:keepLines w:val="0"/>
        <w:pageBreakBefore w:val="0"/>
        <w:widowControl w:val="0"/>
        <w:kinsoku/>
        <w:wordWrap/>
        <w:overflowPunct/>
        <w:topLinePunct w:val="0"/>
        <w:autoSpaceDE/>
        <w:autoSpaceDN/>
        <w:bidi w:val="0"/>
        <w:adjustRightInd/>
        <w:snapToGrid/>
        <w:spacing w:line="500" w:lineRule="exact"/>
        <w:ind w:firstLine="1390" w:firstLineChars="500"/>
        <w:textAlignment w:val="auto"/>
        <w:rPr>
          <w:rFonts w:hint="eastAsia" w:ascii="微软雅黑" w:hAnsi="微软雅黑" w:eastAsia="微软雅黑" w:cs="___WRD_EMBED_SUB_53"/>
          <w:sz w:val="30"/>
          <w:szCs w:val="30"/>
          <w:highlight w:val="none"/>
          <w:lang w:val="en-US" w:eastAsia="zh-CN"/>
        </w:rPr>
      </w:pPr>
      <w:r>
        <w:rPr>
          <w:rFonts w:hint="eastAsia" w:ascii="微软雅黑" w:hAnsi="微软雅黑" w:eastAsia="微软雅黑" w:cs="___WRD_EMBED_SUB_53"/>
          <w:sz w:val="30"/>
          <w:szCs w:val="30"/>
          <w:highlight w:val="none"/>
          <w:lang w:val="en-US" w:eastAsia="zh-CN"/>
        </w:rPr>
        <w:t>3.此表可增减；</w:t>
      </w:r>
    </w:p>
    <w:p w14:paraId="5333A3A5">
      <w:pPr>
        <w:keepNext w:val="0"/>
        <w:keepLines w:val="0"/>
        <w:pageBreakBefore w:val="0"/>
        <w:widowControl w:val="0"/>
        <w:kinsoku/>
        <w:wordWrap/>
        <w:overflowPunct/>
        <w:topLinePunct w:val="0"/>
        <w:autoSpaceDE/>
        <w:autoSpaceDN/>
        <w:bidi w:val="0"/>
        <w:adjustRightInd/>
        <w:snapToGrid/>
        <w:spacing w:line="500" w:lineRule="exact"/>
        <w:ind w:firstLine="1390" w:firstLineChars="500"/>
        <w:textAlignment w:val="auto"/>
        <w:rPr>
          <w:rFonts w:hint="default" w:ascii="微软雅黑" w:hAnsi="微软雅黑" w:eastAsia="微软雅黑" w:cs="宋体"/>
          <w:b/>
          <w:bCs/>
          <w:sz w:val="30"/>
          <w:szCs w:val="30"/>
          <w:highlight w:val="none"/>
          <w:lang w:val="en-US" w:eastAsia="zh-CN"/>
        </w:rPr>
        <w:sectPr>
          <w:pgSz w:w="11907" w:h="16840"/>
          <w:pgMar w:top="1928" w:right="1446" w:bottom="1644" w:left="1446" w:header="964" w:footer="992" w:gutter="0"/>
          <w:pgNumType w:fmt="numberInDash"/>
          <w:cols w:space="720" w:num="1"/>
          <w:docGrid w:type="linesAndChars" w:linePitch="390" w:charSpace="-4594"/>
        </w:sectPr>
      </w:pPr>
      <w:r>
        <w:rPr>
          <w:rFonts w:hint="eastAsia" w:ascii="微软雅黑" w:hAnsi="微软雅黑" w:eastAsia="微软雅黑" w:cs="宋体"/>
          <w:b/>
          <w:bCs/>
          <w:sz w:val="30"/>
          <w:szCs w:val="30"/>
          <w:highlight w:val="none"/>
          <w:lang w:val="en-US" w:eastAsia="zh-CN"/>
        </w:rPr>
        <w:t>4.响应文件具体响应情况请注明产品自身技术参数或具体内容，不得照搬参数需求内容，否则视为无效响应；佐证材料对应页码的对应位置应用下划线标注出来，否则视为无效响应。</w:t>
      </w:r>
    </w:p>
    <w:p w14:paraId="5BF218A9">
      <w:pPr>
        <w:numPr>
          <w:ilvl w:val="0"/>
          <w:numId w:val="0"/>
        </w:numPr>
        <w:spacing w:line="594" w:lineRule="exact"/>
        <w:rPr>
          <w:rFonts w:hint="default" w:ascii="微软雅黑" w:hAnsi="微软雅黑" w:eastAsia="微软雅黑" w:cs="___WRD_EMBED_SUB_53"/>
          <w:b/>
          <w:bCs/>
          <w:sz w:val="30"/>
          <w:szCs w:val="30"/>
          <w:highlight w:val="none"/>
          <w:lang w:val="en-US" w:eastAsia="zh-CN"/>
        </w:rPr>
        <w:sectPr>
          <w:pgSz w:w="11907" w:h="16840"/>
          <w:pgMar w:top="1928" w:right="1446" w:bottom="1644" w:left="1446" w:header="964" w:footer="992" w:gutter="0"/>
          <w:pgNumType w:fmt="numberInDash"/>
          <w:cols w:space="720" w:num="1"/>
          <w:docGrid w:type="linesAndChars" w:linePitch="390" w:charSpace="-4594"/>
        </w:sectPr>
      </w:pPr>
      <w:r>
        <w:rPr>
          <w:rFonts w:hint="eastAsia" w:ascii="微软雅黑" w:hAnsi="微软雅黑" w:eastAsia="微软雅黑" w:cs="___WRD_EMBED_SUB_53"/>
          <w:b/>
          <w:bCs/>
          <w:sz w:val="30"/>
          <w:szCs w:val="30"/>
          <w:highlight w:val="none"/>
          <w:lang w:val="en-US" w:eastAsia="zh-CN"/>
        </w:rPr>
        <w:t>技术参数对应的佐证材料</w:t>
      </w:r>
    </w:p>
    <w:p w14:paraId="0ADCD72F">
      <w:pPr>
        <w:spacing w:line="594" w:lineRule="exact"/>
        <w:rPr>
          <w:rFonts w:hint="eastAsia" w:ascii="微软雅黑" w:hAnsi="微软雅黑" w:eastAsia="微软雅黑"/>
          <w:b/>
          <w:bCs/>
          <w:sz w:val="32"/>
          <w:szCs w:val="32"/>
          <w:highlight w:val="none"/>
        </w:rPr>
      </w:pPr>
      <w:r>
        <w:rPr>
          <w:rFonts w:hint="eastAsia" w:ascii="微软雅黑" w:hAnsi="微软雅黑" w:eastAsia="微软雅黑"/>
          <w:b/>
          <w:bCs/>
          <w:sz w:val="32"/>
          <w:szCs w:val="32"/>
          <w:highlight w:val="none"/>
        </w:rPr>
        <w:t>商</w:t>
      </w:r>
      <w:r>
        <w:rPr>
          <w:rFonts w:hint="eastAsia" w:ascii="微软雅黑" w:hAnsi="微软雅黑" w:eastAsia="微软雅黑" w:cs="宋体"/>
          <w:b/>
          <w:bCs/>
          <w:sz w:val="32"/>
          <w:szCs w:val="32"/>
          <w:highlight w:val="none"/>
        </w:rPr>
        <w:t>务</w:t>
      </w:r>
      <w:r>
        <w:rPr>
          <w:rFonts w:hint="eastAsia" w:ascii="微软雅黑" w:hAnsi="微软雅黑" w:eastAsia="微软雅黑" w:cs="___WRD_EMBED_SUB_53"/>
          <w:b/>
          <w:bCs/>
          <w:sz w:val="32"/>
          <w:szCs w:val="32"/>
          <w:highlight w:val="none"/>
        </w:rPr>
        <w:t>要求</w:t>
      </w:r>
      <w:r>
        <w:rPr>
          <w:rFonts w:hint="eastAsia" w:ascii="微软雅黑" w:hAnsi="微软雅黑" w:eastAsia="微软雅黑" w:cs="宋体"/>
          <w:b/>
          <w:bCs/>
          <w:sz w:val="32"/>
          <w:szCs w:val="32"/>
          <w:highlight w:val="none"/>
        </w:rPr>
        <w:t>对照表</w:t>
      </w:r>
    </w:p>
    <w:p w14:paraId="09C64CAE">
      <w:pPr>
        <w:spacing w:line="594" w:lineRule="exact"/>
        <w:jc w:val="left"/>
        <w:rPr>
          <w:rFonts w:hint="eastAsia" w:ascii="微软雅黑" w:hAnsi="微软雅黑" w:eastAsia="微软雅黑"/>
          <w:sz w:val="30"/>
          <w:szCs w:val="30"/>
          <w:highlight w:val="none"/>
        </w:rPr>
      </w:pPr>
      <w:r>
        <w:rPr>
          <w:rFonts w:hint="eastAsia" w:ascii="方正仿宋_GBK" w:eastAsia="方正仿宋_GBK"/>
          <w:sz w:val="32"/>
          <w:szCs w:val="32"/>
          <w:highlight w:val="none"/>
        </w:rPr>
        <w:t>（</w:t>
      </w:r>
      <w:r>
        <w:rPr>
          <w:rFonts w:hint="eastAsia" w:ascii="微软雅黑" w:hAnsi="微软雅黑" w:eastAsia="微软雅黑" w:cs="宋体"/>
          <w:sz w:val="30"/>
          <w:szCs w:val="30"/>
          <w:highlight w:val="none"/>
        </w:rPr>
        <w:t>投标</w:t>
      </w:r>
      <w:r>
        <w:rPr>
          <w:rFonts w:hint="eastAsia" w:ascii="微软雅黑" w:hAnsi="微软雅黑" w:eastAsia="微软雅黑" w:cs="___WRD_EMBED_SUB_53"/>
          <w:sz w:val="30"/>
          <w:szCs w:val="30"/>
          <w:highlight w:val="none"/>
        </w:rPr>
        <w:t>人公</w:t>
      </w:r>
      <w:r>
        <w:rPr>
          <w:rFonts w:hint="eastAsia" w:ascii="微软雅黑" w:hAnsi="微软雅黑" w:eastAsia="微软雅黑" w:cs="宋体"/>
          <w:sz w:val="30"/>
          <w:szCs w:val="30"/>
          <w:highlight w:val="none"/>
        </w:rPr>
        <w:t>章</w:t>
      </w:r>
      <w:r>
        <w:rPr>
          <w:rFonts w:hint="eastAsia" w:ascii="微软雅黑" w:hAnsi="微软雅黑" w:eastAsia="微软雅黑" w:cs="___WRD_EMBED_SUB_53"/>
          <w:sz w:val="30"/>
          <w:szCs w:val="30"/>
          <w:highlight w:val="none"/>
        </w:rPr>
        <w:t>）</w:t>
      </w:r>
    </w:p>
    <w:tbl>
      <w:tblPr>
        <w:tblStyle w:val="14"/>
        <w:tblW w:w="1005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65"/>
        <w:gridCol w:w="2748"/>
        <w:gridCol w:w="2950"/>
        <w:gridCol w:w="1892"/>
      </w:tblGrid>
      <w:tr w14:paraId="4E861F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0" w:hRule="atLeast"/>
          <w:jc w:val="center"/>
        </w:trPr>
        <w:tc>
          <w:tcPr>
            <w:tcW w:w="2465" w:type="dxa"/>
            <w:tcBorders>
              <w:top w:val="single" w:color="auto" w:sz="4" w:space="0"/>
              <w:left w:val="single" w:color="auto" w:sz="4" w:space="0"/>
              <w:bottom w:val="single" w:color="auto" w:sz="4" w:space="0"/>
              <w:right w:val="single" w:color="auto" w:sz="4" w:space="0"/>
            </w:tcBorders>
            <w:noWrap w:val="0"/>
            <w:vAlign w:val="center"/>
          </w:tcPr>
          <w:p w14:paraId="0912DD45">
            <w:pPr>
              <w:spacing w:line="594" w:lineRule="exact"/>
              <w:jc w:val="center"/>
              <w:rPr>
                <w:rFonts w:hint="eastAsia" w:ascii="微软雅黑" w:hAnsi="微软雅黑" w:eastAsia="微软雅黑"/>
                <w:sz w:val="30"/>
                <w:szCs w:val="30"/>
                <w:highlight w:val="none"/>
              </w:rPr>
            </w:pPr>
            <w:r>
              <w:rPr>
                <w:rFonts w:hint="eastAsia" w:ascii="微软雅黑" w:hAnsi="微软雅黑" w:eastAsia="微软雅黑" w:cs="宋体"/>
                <w:sz w:val="30"/>
                <w:szCs w:val="30"/>
                <w:highlight w:val="none"/>
              </w:rPr>
              <w:t>类别</w:t>
            </w:r>
          </w:p>
        </w:tc>
        <w:tc>
          <w:tcPr>
            <w:tcW w:w="2748" w:type="dxa"/>
            <w:tcBorders>
              <w:top w:val="single" w:color="auto" w:sz="4" w:space="0"/>
              <w:left w:val="single" w:color="auto" w:sz="4" w:space="0"/>
              <w:bottom w:val="single" w:color="auto" w:sz="4" w:space="0"/>
              <w:right w:val="single" w:color="auto" w:sz="4" w:space="0"/>
            </w:tcBorders>
            <w:noWrap w:val="0"/>
            <w:vAlign w:val="center"/>
          </w:tcPr>
          <w:p w14:paraId="6689EF44">
            <w:pPr>
              <w:spacing w:line="594" w:lineRule="exact"/>
              <w:jc w:val="center"/>
              <w:rPr>
                <w:rFonts w:hint="eastAsia" w:ascii="微软雅黑" w:hAnsi="微软雅黑" w:eastAsia="微软雅黑"/>
                <w:sz w:val="30"/>
                <w:szCs w:val="30"/>
                <w:highlight w:val="none"/>
              </w:rPr>
            </w:pPr>
            <w:r>
              <w:rPr>
                <w:rFonts w:hint="eastAsia" w:ascii="微软雅黑" w:hAnsi="微软雅黑" w:eastAsia="微软雅黑" w:cs="宋体"/>
                <w:sz w:val="30"/>
                <w:szCs w:val="30"/>
                <w:highlight w:val="none"/>
              </w:rPr>
              <w:t>询</w:t>
            </w:r>
            <w:r>
              <w:rPr>
                <w:rFonts w:hint="eastAsia" w:ascii="微软雅黑" w:hAnsi="微软雅黑" w:eastAsia="微软雅黑" w:cs="___WRD_EMBED_SUB_53"/>
                <w:sz w:val="30"/>
                <w:szCs w:val="30"/>
                <w:highlight w:val="none"/>
              </w:rPr>
              <w:t>价通</w:t>
            </w:r>
            <w:r>
              <w:rPr>
                <w:rFonts w:hint="eastAsia" w:ascii="微软雅黑" w:hAnsi="微软雅黑" w:eastAsia="微软雅黑" w:cs="宋体"/>
                <w:sz w:val="30"/>
                <w:szCs w:val="30"/>
                <w:highlight w:val="none"/>
              </w:rPr>
              <w:t>知书详细</w:t>
            </w:r>
            <w:r>
              <w:rPr>
                <w:rFonts w:hint="eastAsia" w:ascii="微软雅黑" w:hAnsi="微软雅黑" w:eastAsia="微软雅黑" w:cs="___WRD_EMBED_SUB_53"/>
                <w:sz w:val="30"/>
                <w:szCs w:val="30"/>
                <w:highlight w:val="none"/>
              </w:rPr>
              <w:t>要求</w:t>
            </w:r>
          </w:p>
        </w:tc>
        <w:tc>
          <w:tcPr>
            <w:tcW w:w="2950" w:type="dxa"/>
            <w:tcBorders>
              <w:top w:val="single" w:color="auto" w:sz="4" w:space="0"/>
              <w:left w:val="single" w:color="auto" w:sz="4" w:space="0"/>
              <w:bottom w:val="single" w:color="auto" w:sz="4" w:space="0"/>
              <w:right w:val="single" w:color="auto" w:sz="4" w:space="0"/>
            </w:tcBorders>
            <w:noWrap w:val="0"/>
            <w:vAlign w:val="center"/>
          </w:tcPr>
          <w:p w14:paraId="101040E6">
            <w:pPr>
              <w:spacing w:line="594" w:lineRule="exact"/>
              <w:jc w:val="center"/>
              <w:rPr>
                <w:rFonts w:hint="eastAsia" w:ascii="微软雅黑" w:hAnsi="微软雅黑" w:eastAsia="微软雅黑"/>
                <w:sz w:val="30"/>
                <w:szCs w:val="30"/>
                <w:highlight w:val="none"/>
              </w:rPr>
            </w:pPr>
            <w:r>
              <w:rPr>
                <w:rFonts w:hint="eastAsia" w:ascii="微软雅黑" w:hAnsi="微软雅黑" w:eastAsia="微软雅黑"/>
                <w:sz w:val="30"/>
                <w:szCs w:val="30"/>
                <w:highlight w:val="none"/>
              </w:rPr>
              <w:t>响应</w:t>
            </w:r>
            <w:r>
              <w:rPr>
                <w:rFonts w:hint="eastAsia" w:ascii="微软雅黑" w:hAnsi="微软雅黑" w:eastAsia="微软雅黑" w:cs="宋体"/>
                <w:sz w:val="30"/>
                <w:szCs w:val="30"/>
                <w:highlight w:val="none"/>
              </w:rPr>
              <w:t>文</w:t>
            </w:r>
            <w:r>
              <w:rPr>
                <w:rFonts w:hint="eastAsia" w:ascii="微软雅黑" w:hAnsi="微软雅黑" w:eastAsia="微软雅黑" w:cs="___WRD_EMBED_SUB_53"/>
                <w:sz w:val="30"/>
                <w:szCs w:val="30"/>
                <w:highlight w:val="none"/>
              </w:rPr>
              <w:t>件</w:t>
            </w:r>
            <w:r>
              <w:rPr>
                <w:rFonts w:hint="eastAsia" w:ascii="微软雅黑" w:hAnsi="微软雅黑" w:eastAsia="微软雅黑" w:cs="宋体"/>
                <w:sz w:val="30"/>
                <w:szCs w:val="30"/>
                <w:highlight w:val="none"/>
              </w:rPr>
              <w:t>具体</w:t>
            </w:r>
            <w:r>
              <w:rPr>
                <w:rFonts w:hint="eastAsia" w:ascii="微软雅黑" w:hAnsi="微软雅黑" w:eastAsia="微软雅黑" w:cs="___WRD_EMBED_SUB_53"/>
                <w:sz w:val="30"/>
                <w:szCs w:val="30"/>
                <w:highlight w:val="none"/>
              </w:rPr>
              <w:t>响应</w:t>
            </w:r>
            <w:r>
              <w:rPr>
                <w:rFonts w:hint="eastAsia" w:ascii="微软雅黑" w:hAnsi="微软雅黑" w:eastAsia="微软雅黑" w:cs="宋体"/>
                <w:sz w:val="30"/>
                <w:szCs w:val="30"/>
                <w:highlight w:val="none"/>
              </w:rPr>
              <w:t>情况</w:t>
            </w:r>
          </w:p>
        </w:tc>
        <w:tc>
          <w:tcPr>
            <w:tcW w:w="1892" w:type="dxa"/>
            <w:tcBorders>
              <w:top w:val="single" w:color="auto" w:sz="4" w:space="0"/>
              <w:left w:val="single" w:color="auto" w:sz="4" w:space="0"/>
              <w:bottom w:val="single" w:color="auto" w:sz="4" w:space="0"/>
              <w:right w:val="single" w:color="auto" w:sz="4" w:space="0"/>
            </w:tcBorders>
            <w:noWrap w:val="0"/>
            <w:vAlign w:val="center"/>
          </w:tcPr>
          <w:p w14:paraId="2A76F5BB">
            <w:pPr>
              <w:spacing w:line="594" w:lineRule="exact"/>
              <w:jc w:val="center"/>
              <w:rPr>
                <w:rFonts w:hint="eastAsia" w:ascii="微软雅黑" w:hAnsi="微软雅黑" w:eastAsia="微软雅黑"/>
                <w:sz w:val="30"/>
                <w:szCs w:val="30"/>
                <w:highlight w:val="none"/>
              </w:rPr>
            </w:pPr>
            <w:r>
              <w:rPr>
                <w:rFonts w:hint="eastAsia" w:ascii="微软雅黑" w:hAnsi="微软雅黑" w:eastAsia="微软雅黑" w:cs="宋体"/>
                <w:sz w:val="30"/>
                <w:szCs w:val="30"/>
                <w:highlight w:val="none"/>
              </w:rPr>
              <w:t>是否偏离</w:t>
            </w:r>
            <w:r>
              <w:rPr>
                <w:rFonts w:hint="eastAsia" w:ascii="微软雅黑" w:hAnsi="微软雅黑" w:eastAsia="微软雅黑" w:cs="___WRD_EMBED_SUB_53"/>
                <w:sz w:val="30"/>
                <w:szCs w:val="30"/>
                <w:highlight w:val="none"/>
              </w:rPr>
              <w:t>（</w:t>
            </w:r>
            <w:r>
              <w:rPr>
                <w:rFonts w:hint="eastAsia" w:ascii="微软雅黑" w:hAnsi="微软雅黑" w:eastAsia="微软雅黑" w:cs="宋体"/>
                <w:sz w:val="30"/>
                <w:szCs w:val="30"/>
                <w:highlight w:val="none"/>
              </w:rPr>
              <w:t>正或负或无</w:t>
            </w:r>
            <w:r>
              <w:rPr>
                <w:rFonts w:hint="eastAsia" w:ascii="微软雅黑" w:hAnsi="微软雅黑" w:eastAsia="微软雅黑" w:cs="___WRD_EMBED_SUB_53"/>
                <w:sz w:val="30"/>
                <w:szCs w:val="30"/>
                <w:highlight w:val="none"/>
              </w:rPr>
              <w:t>）</w:t>
            </w:r>
          </w:p>
        </w:tc>
      </w:tr>
      <w:tr w14:paraId="0B2AC3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jc w:val="center"/>
        </w:trPr>
        <w:tc>
          <w:tcPr>
            <w:tcW w:w="2465" w:type="dxa"/>
            <w:tcBorders>
              <w:top w:val="single" w:color="auto" w:sz="4" w:space="0"/>
              <w:left w:val="single" w:color="auto" w:sz="4" w:space="0"/>
              <w:bottom w:val="single" w:color="auto" w:sz="4" w:space="0"/>
              <w:right w:val="single" w:color="auto" w:sz="4" w:space="0"/>
            </w:tcBorders>
            <w:noWrap w:val="0"/>
            <w:vAlign w:val="center"/>
          </w:tcPr>
          <w:p w14:paraId="3E939CF2">
            <w:pPr>
              <w:spacing w:line="594" w:lineRule="exact"/>
              <w:rPr>
                <w:rFonts w:hint="eastAsia" w:ascii="微软雅黑" w:hAnsi="微软雅黑" w:eastAsia="微软雅黑"/>
                <w:sz w:val="30"/>
                <w:szCs w:val="30"/>
                <w:highlight w:val="none"/>
              </w:rPr>
            </w:pPr>
            <w:r>
              <w:rPr>
                <w:rFonts w:hint="eastAsia" w:ascii="微软雅黑" w:hAnsi="微软雅黑" w:eastAsia="微软雅黑"/>
                <w:sz w:val="30"/>
                <w:szCs w:val="30"/>
                <w:highlight w:val="none"/>
                <w:lang w:val="en-US" w:eastAsia="zh-CN"/>
              </w:rPr>
              <w:t>基本资格条件</w:t>
            </w:r>
          </w:p>
        </w:tc>
        <w:tc>
          <w:tcPr>
            <w:tcW w:w="2748" w:type="dxa"/>
            <w:tcBorders>
              <w:top w:val="single" w:color="auto" w:sz="4" w:space="0"/>
              <w:left w:val="single" w:color="auto" w:sz="4" w:space="0"/>
              <w:bottom w:val="single" w:color="auto" w:sz="4" w:space="0"/>
              <w:right w:val="single" w:color="auto" w:sz="4" w:space="0"/>
            </w:tcBorders>
            <w:noWrap w:val="0"/>
            <w:vAlign w:val="center"/>
          </w:tcPr>
          <w:p w14:paraId="2C13773A">
            <w:pPr>
              <w:spacing w:line="594" w:lineRule="exact"/>
              <w:ind w:firstLine="556" w:firstLineChars="200"/>
              <w:rPr>
                <w:rFonts w:hint="eastAsia" w:ascii="微软雅黑" w:hAnsi="微软雅黑" w:eastAsia="微软雅黑"/>
                <w:sz w:val="30"/>
                <w:szCs w:val="30"/>
                <w:highlight w:val="none"/>
              </w:rPr>
            </w:pPr>
          </w:p>
        </w:tc>
        <w:tc>
          <w:tcPr>
            <w:tcW w:w="2950" w:type="dxa"/>
            <w:tcBorders>
              <w:top w:val="single" w:color="auto" w:sz="4" w:space="0"/>
              <w:left w:val="single" w:color="auto" w:sz="4" w:space="0"/>
              <w:bottom w:val="single" w:color="auto" w:sz="4" w:space="0"/>
              <w:right w:val="single" w:color="auto" w:sz="4" w:space="0"/>
            </w:tcBorders>
            <w:noWrap w:val="0"/>
            <w:vAlign w:val="center"/>
          </w:tcPr>
          <w:p w14:paraId="095F52B9">
            <w:pPr>
              <w:spacing w:line="594" w:lineRule="exact"/>
              <w:ind w:firstLine="556" w:firstLineChars="200"/>
              <w:rPr>
                <w:rFonts w:hint="eastAsia" w:ascii="微软雅黑" w:hAnsi="微软雅黑" w:eastAsia="微软雅黑"/>
                <w:sz w:val="30"/>
                <w:szCs w:val="30"/>
                <w:highlight w:val="none"/>
              </w:rPr>
            </w:pPr>
          </w:p>
        </w:tc>
        <w:tc>
          <w:tcPr>
            <w:tcW w:w="1892" w:type="dxa"/>
            <w:tcBorders>
              <w:top w:val="single" w:color="auto" w:sz="4" w:space="0"/>
              <w:left w:val="single" w:color="auto" w:sz="4" w:space="0"/>
              <w:bottom w:val="single" w:color="auto" w:sz="4" w:space="0"/>
              <w:right w:val="single" w:color="auto" w:sz="4" w:space="0"/>
            </w:tcBorders>
            <w:noWrap w:val="0"/>
            <w:vAlign w:val="center"/>
          </w:tcPr>
          <w:p w14:paraId="5A898F7A">
            <w:pPr>
              <w:spacing w:line="594" w:lineRule="exact"/>
              <w:ind w:firstLine="556" w:firstLineChars="200"/>
              <w:rPr>
                <w:rFonts w:hint="eastAsia" w:ascii="微软雅黑" w:hAnsi="微软雅黑" w:eastAsia="微软雅黑"/>
                <w:sz w:val="30"/>
                <w:szCs w:val="30"/>
                <w:highlight w:val="none"/>
              </w:rPr>
            </w:pPr>
          </w:p>
        </w:tc>
      </w:tr>
      <w:tr w14:paraId="3B8B7A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jc w:val="center"/>
        </w:trPr>
        <w:tc>
          <w:tcPr>
            <w:tcW w:w="2465" w:type="dxa"/>
            <w:tcBorders>
              <w:top w:val="single" w:color="auto" w:sz="4" w:space="0"/>
              <w:left w:val="single" w:color="auto" w:sz="4" w:space="0"/>
              <w:bottom w:val="single" w:color="auto" w:sz="4" w:space="0"/>
              <w:right w:val="single" w:color="auto" w:sz="4" w:space="0"/>
            </w:tcBorders>
            <w:noWrap w:val="0"/>
            <w:vAlign w:val="center"/>
          </w:tcPr>
          <w:p w14:paraId="7ECB1A1F">
            <w:pPr>
              <w:spacing w:line="594" w:lineRule="exact"/>
              <w:rPr>
                <w:rFonts w:hint="default" w:ascii="微软雅黑" w:hAnsi="微软雅黑" w:eastAsia="微软雅黑"/>
                <w:sz w:val="30"/>
                <w:szCs w:val="30"/>
                <w:highlight w:val="none"/>
                <w:lang w:val="en-US" w:eastAsia="zh-CN"/>
              </w:rPr>
            </w:pPr>
            <w:r>
              <w:rPr>
                <w:rFonts w:hint="eastAsia" w:ascii="微软雅黑" w:hAnsi="微软雅黑" w:eastAsia="微软雅黑"/>
                <w:sz w:val="30"/>
                <w:szCs w:val="30"/>
                <w:highlight w:val="none"/>
                <w:lang w:val="en-US" w:eastAsia="zh-CN"/>
              </w:rPr>
              <w:t>特定资格条件</w:t>
            </w:r>
          </w:p>
        </w:tc>
        <w:tc>
          <w:tcPr>
            <w:tcW w:w="2748" w:type="dxa"/>
            <w:tcBorders>
              <w:top w:val="single" w:color="auto" w:sz="4" w:space="0"/>
              <w:left w:val="single" w:color="auto" w:sz="4" w:space="0"/>
              <w:bottom w:val="single" w:color="auto" w:sz="4" w:space="0"/>
              <w:right w:val="single" w:color="auto" w:sz="4" w:space="0"/>
            </w:tcBorders>
            <w:noWrap w:val="0"/>
            <w:vAlign w:val="center"/>
          </w:tcPr>
          <w:p w14:paraId="364C4E27">
            <w:pPr>
              <w:spacing w:line="594" w:lineRule="exact"/>
              <w:ind w:firstLine="556" w:firstLineChars="200"/>
              <w:rPr>
                <w:rFonts w:hint="eastAsia" w:ascii="微软雅黑" w:hAnsi="微软雅黑" w:eastAsia="微软雅黑"/>
                <w:sz w:val="30"/>
                <w:szCs w:val="30"/>
                <w:highlight w:val="none"/>
              </w:rPr>
            </w:pPr>
          </w:p>
        </w:tc>
        <w:tc>
          <w:tcPr>
            <w:tcW w:w="2950" w:type="dxa"/>
            <w:tcBorders>
              <w:top w:val="single" w:color="auto" w:sz="4" w:space="0"/>
              <w:left w:val="single" w:color="auto" w:sz="4" w:space="0"/>
              <w:bottom w:val="single" w:color="auto" w:sz="4" w:space="0"/>
              <w:right w:val="single" w:color="auto" w:sz="4" w:space="0"/>
            </w:tcBorders>
            <w:noWrap w:val="0"/>
            <w:vAlign w:val="center"/>
          </w:tcPr>
          <w:p w14:paraId="09B4D73A">
            <w:pPr>
              <w:spacing w:line="594" w:lineRule="exact"/>
              <w:ind w:firstLine="556" w:firstLineChars="200"/>
              <w:rPr>
                <w:rFonts w:hint="eastAsia" w:ascii="微软雅黑" w:hAnsi="微软雅黑" w:eastAsia="微软雅黑"/>
                <w:sz w:val="30"/>
                <w:szCs w:val="30"/>
                <w:highlight w:val="none"/>
              </w:rPr>
            </w:pPr>
          </w:p>
        </w:tc>
        <w:tc>
          <w:tcPr>
            <w:tcW w:w="1892" w:type="dxa"/>
            <w:tcBorders>
              <w:top w:val="single" w:color="auto" w:sz="4" w:space="0"/>
              <w:left w:val="single" w:color="auto" w:sz="4" w:space="0"/>
              <w:bottom w:val="single" w:color="auto" w:sz="4" w:space="0"/>
              <w:right w:val="single" w:color="auto" w:sz="4" w:space="0"/>
            </w:tcBorders>
            <w:noWrap w:val="0"/>
            <w:vAlign w:val="center"/>
          </w:tcPr>
          <w:p w14:paraId="3D5E43DF">
            <w:pPr>
              <w:spacing w:line="594" w:lineRule="exact"/>
              <w:ind w:firstLine="556" w:firstLineChars="200"/>
              <w:rPr>
                <w:rFonts w:hint="eastAsia" w:ascii="微软雅黑" w:hAnsi="微软雅黑" w:eastAsia="微软雅黑"/>
                <w:sz w:val="30"/>
                <w:szCs w:val="30"/>
                <w:highlight w:val="none"/>
              </w:rPr>
            </w:pPr>
          </w:p>
        </w:tc>
      </w:tr>
      <w:tr w14:paraId="3ECC08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jc w:val="center"/>
        </w:trPr>
        <w:tc>
          <w:tcPr>
            <w:tcW w:w="2465" w:type="dxa"/>
            <w:tcBorders>
              <w:top w:val="single" w:color="auto" w:sz="4" w:space="0"/>
              <w:left w:val="single" w:color="auto" w:sz="4" w:space="0"/>
              <w:bottom w:val="single" w:color="auto" w:sz="4" w:space="0"/>
              <w:right w:val="single" w:color="auto" w:sz="4" w:space="0"/>
            </w:tcBorders>
            <w:noWrap w:val="0"/>
            <w:vAlign w:val="center"/>
          </w:tcPr>
          <w:p w14:paraId="76C243AF">
            <w:pPr>
              <w:spacing w:line="594" w:lineRule="exact"/>
              <w:rPr>
                <w:rFonts w:hint="eastAsia" w:ascii="微软雅黑" w:hAnsi="微软雅黑" w:eastAsia="微软雅黑"/>
                <w:sz w:val="30"/>
                <w:szCs w:val="30"/>
                <w:highlight w:val="none"/>
                <w:lang w:val="en-US" w:eastAsia="zh-CN"/>
              </w:rPr>
            </w:pPr>
            <w:r>
              <w:rPr>
                <w:rFonts w:hint="eastAsia" w:ascii="微软雅黑" w:hAnsi="微软雅黑" w:eastAsia="微软雅黑"/>
                <w:sz w:val="30"/>
                <w:szCs w:val="30"/>
                <w:highlight w:val="none"/>
                <w:lang w:val="en-US" w:eastAsia="zh-CN"/>
              </w:rPr>
              <w:t>合同及交付期限</w:t>
            </w:r>
          </w:p>
        </w:tc>
        <w:tc>
          <w:tcPr>
            <w:tcW w:w="2748" w:type="dxa"/>
            <w:tcBorders>
              <w:top w:val="single" w:color="auto" w:sz="4" w:space="0"/>
              <w:left w:val="single" w:color="auto" w:sz="4" w:space="0"/>
              <w:bottom w:val="single" w:color="auto" w:sz="4" w:space="0"/>
              <w:right w:val="single" w:color="auto" w:sz="4" w:space="0"/>
            </w:tcBorders>
            <w:noWrap w:val="0"/>
            <w:vAlign w:val="center"/>
          </w:tcPr>
          <w:p w14:paraId="1281CADF">
            <w:pPr>
              <w:spacing w:line="594" w:lineRule="exact"/>
              <w:ind w:firstLine="556" w:firstLineChars="200"/>
              <w:rPr>
                <w:rFonts w:hint="eastAsia" w:ascii="微软雅黑" w:hAnsi="微软雅黑" w:eastAsia="微软雅黑"/>
                <w:sz w:val="30"/>
                <w:szCs w:val="30"/>
                <w:highlight w:val="none"/>
              </w:rPr>
            </w:pPr>
          </w:p>
        </w:tc>
        <w:tc>
          <w:tcPr>
            <w:tcW w:w="2950" w:type="dxa"/>
            <w:tcBorders>
              <w:top w:val="single" w:color="auto" w:sz="4" w:space="0"/>
              <w:left w:val="single" w:color="auto" w:sz="4" w:space="0"/>
              <w:bottom w:val="single" w:color="auto" w:sz="4" w:space="0"/>
              <w:right w:val="single" w:color="auto" w:sz="4" w:space="0"/>
            </w:tcBorders>
            <w:noWrap w:val="0"/>
            <w:vAlign w:val="center"/>
          </w:tcPr>
          <w:p w14:paraId="492F3825">
            <w:pPr>
              <w:spacing w:line="594" w:lineRule="exact"/>
              <w:ind w:firstLine="556" w:firstLineChars="200"/>
              <w:rPr>
                <w:rFonts w:hint="eastAsia" w:ascii="微软雅黑" w:hAnsi="微软雅黑" w:eastAsia="微软雅黑"/>
                <w:sz w:val="30"/>
                <w:szCs w:val="30"/>
                <w:highlight w:val="none"/>
              </w:rPr>
            </w:pPr>
          </w:p>
        </w:tc>
        <w:tc>
          <w:tcPr>
            <w:tcW w:w="1892" w:type="dxa"/>
            <w:tcBorders>
              <w:top w:val="single" w:color="auto" w:sz="4" w:space="0"/>
              <w:left w:val="single" w:color="auto" w:sz="4" w:space="0"/>
              <w:bottom w:val="single" w:color="auto" w:sz="4" w:space="0"/>
              <w:right w:val="single" w:color="auto" w:sz="4" w:space="0"/>
            </w:tcBorders>
            <w:noWrap w:val="0"/>
            <w:vAlign w:val="center"/>
          </w:tcPr>
          <w:p w14:paraId="0A7F8188">
            <w:pPr>
              <w:spacing w:line="594" w:lineRule="exact"/>
              <w:ind w:firstLine="556" w:firstLineChars="200"/>
              <w:rPr>
                <w:rFonts w:hint="eastAsia" w:ascii="微软雅黑" w:hAnsi="微软雅黑" w:eastAsia="微软雅黑"/>
                <w:sz w:val="30"/>
                <w:szCs w:val="30"/>
                <w:highlight w:val="none"/>
              </w:rPr>
            </w:pPr>
          </w:p>
        </w:tc>
      </w:tr>
      <w:tr w14:paraId="202449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jc w:val="center"/>
        </w:trPr>
        <w:tc>
          <w:tcPr>
            <w:tcW w:w="2465" w:type="dxa"/>
            <w:tcBorders>
              <w:top w:val="single" w:color="auto" w:sz="4" w:space="0"/>
              <w:left w:val="single" w:color="auto" w:sz="4" w:space="0"/>
              <w:bottom w:val="single" w:color="auto" w:sz="4" w:space="0"/>
              <w:right w:val="single" w:color="auto" w:sz="4" w:space="0"/>
            </w:tcBorders>
            <w:noWrap w:val="0"/>
            <w:vAlign w:val="center"/>
          </w:tcPr>
          <w:p w14:paraId="29B60841">
            <w:pPr>
              <w:spacing w:line="594" w:lineRule="exact"/>
              <w:rPr>
                <w:rFonts w:hint="eastAsia" w:ascii="微软雅黑" w:hAnsi="微软雅黑" w:eastAsia="微软雅黑"/>
                <w:sz w:val="30"/>
                <w:szCs w:val="30"/>
                <w:highlight w:val="none"/>
                <w:lang w:val="en-US" w:eastAsia="zh-CN"/>
              </w:rPr>
            </w:pPr>
            <w:r>
              <w:rPr>
                <w:rFonts w:hint="eastAsia" w:ascii="微软雅黑" w:hAnsi="微软雅黑" w:eastAsia="微软雅黑"/>
                <w:sz w:val="30"/>
                <w:szCs w:val="30"/>
                <w:highlight w:val="none"/>
                <w:lang w:val="en-US" w:eastAsia="zh-CN"/>
              </w:rPr>
              <w:t>付款方式</w:t>
            </w:r>
          </w:p>
        </w:tc>
        <w:tc>
          <w:tcPr>
            <w:tcW w:w="2748" w:type="dxa"/>
            <w:tcBorders>
              <w:top w:val="single" w:color="auto" w:sz="4" w:space="0"/>
              <w:left w:val="single" w:color="auto" w:sz="4" w:space="0"/>
              <w:bottom w:val="single" w:color="auto" w:sz="4" w:space="0"/>
              <w:right w:val="single" w:color="auto" w:sz="4" w:space="0"/>
            </w:tcBorders>
            <w:noWrap w:val="0"/>
            <w:vAlign w:val="center"/>
          </w:tcPr>
          <w:p w14:paraId="6FD0C0E1">
            <w:pPr>
              <w:spacing w:line="594" w:lineRule="exact"/>
              <w:ind w:firstLine="556" w:firstLineChars="200"/>
              <w:rPr>
                <w:rFonts w:hint="eastAsia" w:ascii="微软雅黑" w:hAnsi="微软雅黑" w:eastAsia="微软雅黑"/>
                <w:sz w:val="30"/>
                <w:szCs w:val="30"/>
                <w:highlight w:val="none"/>
              </w:rPr>
            </w:pPr>
          </w:p>
        </w:tc>
        <w:tc>
          <w:tcPr>
            <w:tcW w:w="2950" w:type="dxa"/>
            <w:tcBorders>
              <w:top w:val="single" w:color="auto" w:sz="4" w:space="0"/>
              <w:left w:val="single" w:color="auto" w:sz="4" w:space="0"/>
              <w:bottom w:val="single" w:color="auto" w:sz="4" w:space="0"/>
              <w:right w:val="single" w:color="auto" w:sz="4" w:space="0"/>
            </w:tcBorders>
            <w:noWrap w:val="0"/>
            <w:vAlign w:val="center"/>
          </w:tcPr>
          <w:p w14:paraId="150714B0">
            <w:pPr>
              <w:spacing w:line="594" w:lineRule="exact"/>
              <w:ind w:firstLine="556" w:firstLineChars="200"/>
              <w:rPr>
                <w:rFonts w:hint="eastAsia" w:ascii="微软雅黑" w:hAnsi="微软雅黑" w:eastAsia="微软雅黑"/>
                <w:sz w:val="30"/>
                <w:szCs w:val="30"/>
                <w:highlight w:val="none"/>
              </w:rPr>
            </w:pPr>
          </w:p>
        </w:tc>
        <w:tc>
          <w:tcPr>
            <w:tcW w:w="1892" w:type="dxa"/>
            <w:tcBorders>
              <w:top w:val="single" w:color="auto" w:sz="4" w:space="0"/>
              <w:left w:val="single" w:color="auto" w:sz="4" w:space="0"/>
              <w:bottom w:val="single" w:color="auto" w:sz="4" w:space="0"/>
              <w:right w:val="single" w:color="auto" w:sz="4" w:space="0"/>
            </w:tcBorders>
            <w:noWrap w:val="0"/>
            <w:vAlign w:val="center"/>
          </w:tcPr>
          <w:p w14:paraId="2E0ED96E">
            <w:pPr>
              <w:spacing w:line="594" w:lineRule="exact"/>
              <w:ind w:firstLine="556" w:firstLineChars="200"/>
              <w:rPr>
                <w:rFonts w:hint="eastAsia" w:ascii="微软雅黑" w:hAnsi="微软雅黑" w:eastAsia="微软雅黑"/>
                <w:sz w:val="30"/>
                <w:szCs w:val="30"/>
                <w:highlight w:val="none"/>
              </w:rPr>
            </w:pPr>
          </w:p>
        </w:tc>
      </w:tr>
      <w:tr w14:paraId="1CA14A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jc w:val="center"/>
        </w:trPr>
        <w:tc>
          <w:tcPr>
            <w:tcW w:w="2465" w:type="dxa"/>
            <w:tcBorders>
              <w:top w:val="single" w:color="auto" w:sz="4" w:space="0"/>
              <w:left w:val="single" w:color="auto" w:sz="4" w:space="0"/>
              <w:bottom w:val="single" w:color="auto" w:sz="4" w:space="0"/>
              <w:right w:val="single" w:color="auto" w:sz="4" w:space="0"/>
            </w:tcBorders>
            <w:noWrap w:val="0"/>
            <w:vAlign w:val="center"/>
          </w:tcPr>
          <w:p w14:paraId="4113EED5">
            <w:pPr>
              <w:spacing w:line="594" w:lineRule="exact"/>
              <w:rPr>
                <w:rFonts w:hint="default" w:ascii="微软雅黑" w:hAnsi="微软雅黑" w:eastAsia="微软雅黑"/>
                <w:sz w:val="30"/>
                <w:szCs w:val="30"/>
                <w:highlight w:val="none"/>
                <w:lang w:val="en-US" w:eastAsia="zh-CN"/>
              </w:rPr>
            </w:pPr>
            <w:r>
              <w:rPr>
                <w:rFonts w:hint="eastAsia" w:ascii="微软雅黑" w:hAnsi="微软雅黑" w:eastAsia="微软雅黑"/>
                <w:sz w:val="30"/>
                <w:szCs w:val="30"/>
                <w:highlight w:val="none"/>
                <w:lang w:val="en-US" w:eastAsia="zh-CN"/>
              </w:rPr>
              <w:t>验收方案</w:t>
            </w:r>
          </w:p>
        </w:tc>
        <w:tc>
          <w:tcPr>
            <w:tcW w:w="2748" w:type="dxa"/>
            <w:tcBorders>
              <w:top w:val="single" w:color="auto" w:sz="4" w:space="0"/>
              <w:left w:val="single" w:color="auto" w:sz="4" w:space="0"/>
              <w:bottom w:val="single" w:color="auto" w:sz="4" w:space="0"/>
              <w:right w:val="single" w:color="auto" w:sz="4" w:space="0"/>
            </w:tcBorders>
            <w:noWrap w:val="0"/>
            <w:vAlign w:val="center"/>
          </w:tcPr>
          <w:p w14:paraId="77156CAF">
            <w:pPr>
              <w:spacing w:line="594" w:lineRule="exact"/>
              <w:ind w:firstLine="556" w:firstLineChars="200"/>
              <w:rPr>
                <w:rFonts w:hint="eastAsia" w:ascii="微软雅黑" w:hAnsi="微软雅黑" w:eastAsia="微软雅黑"/>
                <w:sz w:val="30"/>
                <w:szCs w:val="30"/>
                <w:highlight w:val="none"/>
              </w:rPr>
            </w:pPr>
          </w:p>
        </w:tc>
        <w:tc>
          <w:tcPr>
            <w:tcW w:w="2950" w:type="dxa"/>
            <w:tcBorders>
              <w:top w:val="single" w:color="auto" w:sz="4" w:space="0"/>
              <w:left w:val="single" w:color="auto" w:sz="4" w:space="0"/>
              <w:bottom w:val="single" w:color="auto" w:sz="4" w:space="0"/>
              <w:right w:val="single" w:color="auto" w:sz="4" w:space="0"/>
            </w:tcBorders>
            <w:noWrap w:val="0"/>
            <w:vAlign w:val="center"/>
          </w:tcPr>
          <w:p w14:paraId="0DFAF682">
            <w:pPr>
              <w:spacing w:line="594" w:lineRule="exact"/>
              <w:ind w:firstLine="556" w:firstLineChars="200"/>
              <w:rPr>
                <w:rFonts w:hint="eastAsia" w:ascii="微软雅黑" w:hAnsi="微软雅黑" w:eastAsia="微软雅黑"/>
                <w:sz w:val="30"/>
                <w:szCs w:val="30"/>
                <w:highlight w:val="none"/>
              </w:rPr>
            </w:pPr>
          </w:p>
        </w:tc>
        <w:tc>
          <w:tcPr>
            <w:tcW w:w="1892" w:type="dxa"/>
            <w:tcBorders>
              <w:top w:val="single" w:color="auto" w:sz="4" w:space="0"/>
              <w:left w:val="single" w:color="auto" w:sz="4" w:space="0"/>
              <w:bottom w:val="single" w:color="auto" w:sz="4" w:space="0"/>
              <w:right w:val="single" w:color="auto" w:sz="4" w:space="0"/>
            </w:tcBorders>
            <w:noWrap w:val="0"/>
            <w:vAlign w:val="center"/>
          </w:tcPr>
          <w:p w14:paraId="1F898775">
            <w:pPr>
              <w:spacing w:line="594" w:lineRule="exact"/>
              <w:ind w:firstLine="556" w:firstLineChars="200"/>
              <w:rPr>
                <w:rFonts w:hint="eastAsia" w:ascii="微软雅黑" w:hAnsi="微软雅黑" w:eastAsia="微软雅黑"/>
                <w:sz w:val="30"/>
                <w:szCs w:val="30"/>
                <w:highlight w:val="none"/>
              </w:rPr>
            </w:pPr>
          </w:p>
        </w:tc>
      </w:tr>
      <w:tr w14:paraId="19870E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jc w:val="center"/>
        </w:trPr>
        <w:tc>
          <w:tcPr>
            <w:tcW w:w="2465" w:type="dxa"/>
            <w:tcBorders>
              <w:top w:val="single" w:color="auto" w:sz="4" w:space="0"/>
              <w:left w:val="single" w:color="auto" w:sz="4" w:space="0"/>
              <w:bottom w:val="single" w:color="auto" w:sz="4" w:space="0"/>
              <w:right w:val="single" w:color="auto" w:sz="4" w:space="0"/>
            </w:tcBorders>
            <w:noWrap w:val="0"/>
            <w:vAlign w:val="center"/>
          </w:tcPr>
          <w:p w14:paraId="42366335">
            <w:pPr>
              <w:spacing w:line="594" w:lineRule="exact"/>
              <w:rPr>
                <w:rFonts w:hint="eastAsia" w:ascii="微软雅黑" w:hAnsi="微软雅黑" w:eastAsia="微软雅黑"/>
                <w:sz w:val="30"/>
                <w:szCs w:val="30"/>
                <w:highlight w:val="none"/>
                <w:lang w:val="en-US" w:eastAsia="zh-CN"/>
              </w:rPr>
            </w:pPr>
            <w:r>
              <w:rPr>
                <w:rFonts w:hint="eastAsia" w:ascii="微软雅黑" w:hAnsi="微软雅黑" w:eastAsia="微软雅黑"/>
                <w:sz w:val="30"/>
                <w:szCs w:val="30"/>
                <w:highlight w:val="none"/>
                <w:lang w:val="en-US" w:eastAsia="zh-CN"/>
              </w:rPr>
              <w:t>售后服务</w:t>
            </w:r>
          </w:p>
        </w:tc>
        <w:tc>
          <w:tcPr>
            <w:tcW w:w="2748" w:type="dxa"/>
            <w:tcBorders>
              <w:top w:val="single" w:color="auto" w:sz="4" w:space="0"/>
              <w:left w:val="single" w:color="auto" w:sz="4" w:space="0"/>
              <w:bottom w:val="single" w:color="auto" w:sz="4" w:space="0"/>
              <w:right w:val="single" w:color="auto" w:sz="4" w:space="0"/>
            </w:tcBorders>
            <w:noWrap w:val="0"/>
            <w:vAlign w:val="center"/>
          </w:tcPr>
          <w:p w14:paraId="63488182">
            <w:pPr>
              <w:spacing w:line="594" w:lineRule="exact"/>
              <w:ind w:firstLine="556" w:firstLineChars="200"/>
              <w:rPr>
                <w:rFonts w:hint="eastAsia" w:ascii="微软雅黑" w:hAnsi="微软雅黑" w:eastAsia="微软雅黑"/>
                <w:sz w:val="30"/>
                <w:szCs w:val="30"/>
                <w:highlight w:val="none"/>
              </w:rPr>
            </w:pPr>
          </w:p>
        </w:tc>
        <w:tc>
          <w:tcPr>
            <w:tcW w:w="2950" w:type="dxa"/>
            <w:tcBorders>
              <w:top w:val="single" w:color="auto" w:sz="4" w:space="0"/>
              <w:left w:val="single" w:color="auto" w:sz="4" w:space="0"/>
              <w:bottom w:val="single" w:color="auto" w:sz="4" w:space="0"/>
              <w:right w:val="single" w:color="auto" w:sz="4" w:space="0"/>
            </w:tcBorders>
            <w:noWrap w:val="0"/>
            <w:vAlign w:val="center"/>
          </w:tcPr>
          <w:p w14:paraId="398440D7">
            <w:pPr>
              <w:spacing w:line="594" w:lineRule="exact"/>
              <w:ind w:firstLine="556" w:firstLineChars="200"/>
              <w:rPr>
                <w:rFonts w:hint="eastAsia" w:ascii="微软雅黑" w:hAnsi="微软雅黑" w:eastAsia="微软雅黑"/>
                <w:sz w:val="30"/>
                <w:szCs w:val="30"/>
                <w:highlight w:val="none"/>
              </w:rPr>
            </w:pPr>
          </w:p>
        </w:tc>
        <w:tc>
          <w:tcPr>
            <w:tcW w:w="1892" w:type="dxa"/>
            <w:tcBorders>
              <w:top w:val="single" w:color="auto" w:sz="4" w:space="0"/>
              <w:left w:val="single" w:color="auto" w:sz="4" w:space="0"/>
              <w:bottom w:val="single" w:color="auto" w:sz="4" w:space="0"/>
              <w:right w:val="single" w:color="auto" w:sz="4" w:space="0"/>
            </w:tcBorders>
            <w:noWrap w:val="0"/>
            <w:vAlign w:val="center"/>
          </w:tcPr>
          <w:p w14:paraId="70111003">
            <w:pPr>
              <w:spacing w:line="594" w:lineRule="exact"/>
              <w:ind w:firstLine="556" w:firstLineChars="200"/>
              <w:rPr>
                <w:rFonts w:hint="eastAsia" w:ascii="微软雅黑" w:hAnsi="微软雅黑" w:eastAsia="微软雅黑"/>
                <w:sz w:val="30"/>
                <w:szCs w:val="30"/>
                <w:highlight w:val="none"/>
              </w:rPr>
            </w:pPr>
          </w:p>
        </w:tc>
      </w:tr>
      <w:tr w14:paraId="37AA95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jc w:val="center"/>
        </w:trPr>
        <w:tc>
          <w:tcPr>
            <w:tcW w:w="2465" w:type="dxa"/>
            <w:tcBorders>
              <w:top w:val="single" w:color="auto" w:sz="4" w:space="0"/>
              <w:left w:val="single" w:color="auto" w:sz="4" w:space="0"/>
              <w:bottom w:val="single" w:color="auto" w:sz="4" w:space="0"/>
              <w:right w:val="single" w:color="auto" w:sz="4" w:space="0"/>
            </w:tcBorders>
            <w:noWrap w:val="0"/>
            <w:vAlign w:val="center"/>
          </w:tcPr>
          <w:p w14:paraId="791FEA07">
            <w:pPr>
              <w:spacing w:line="594" w:lineRule="exact"/>
              <w:rPr>
                <w:rFonts w:hint="default" w:ascii="微软雅黑" w:hAnsi="微软雅黑" w:eastAsia="微软雅黑"/>
                <w:sz w:val="30"/>
                <w:szCs w:val="30"/>
                <w:highlight w:val="none"/>
                <w:lang w:val="en-US" w:eastAsia="zh-CN"/>
              </w:rPr>
            </w:pPr>
            <w:r>
              <w:rPr>
                <w:rFonts w:hint="eastAsia" w:ascii="微软雅黑" w:hAnsi="微软雅黑" w:eastAsia="微软雅黑"/>
                <w:sz w:val="30"/>
                <w:szCs w:val="30"/>
                <w:highlight w:val="none"/>
                <w:lang w:val="en-US" w:eastAsia="zh-CN"/>
              </w:rPr>
              <w:t>投标保证金</w:t>
            </w:r>
          </w:p>
        </w:tc>
        <w:tc>
          <w:tcPr>
            <w:tcW w:w="2748" w:type="dxa"/>
            <w:tcBorders>
              <w:top w:val="single" w:color="auto" w:sz="4" w:space="0"/>
              <w:left w:val="single" w:color="auto" w:sz="4" w:space="0"/>
              <w:bottom w:val="single" w:color="auto" w:sz="4" w:space="0"/>
              <w:right w:val="single" w:color="auto" w:sz="4" w:space="0"/>
            </w:tcBorders>
            <w:noWrap w:val="0"/>
            <w:vAlign w:val="center"/>
          </w:tcPr>
          <w:p w14:paraId="626A6CBB">
            <w:pPr>
              <w:spacing w:line="594" w:lineRule="exact"/>
              <w:ind w:firstLine="556" w:firstLineChars="200"/>
              <w:rPr>
                <w:rFonts w:hint="eastAsia" w:ascii="微软雅黑" w:hAnsi="微软雅黑" w:eastAsia="微软雅黑"/>
                <w:sz w:val="30"/>
                <w:szCs w:val="30"/>
                <w:highlight w:val="none"/>
              </w:rPr>
            </w:pPr>
          </w:p>
        </w:tc>
        <w:tc>
          <w:tcPr>
            <w:tcW w:w="2950" w:type="dxa"/>
            <w:tcBorders>
              <w:top w:val="single" w:color="auto" w:sz="4" w:space="0"/>
              <w:left w:val="single" w:color="auto" w:sz="4" w:space="0"/>
              <w:bottom w:val="single" w:color="auto" w:sz="4" w:space="0"/>
              <w:right w:val="single" w:color="auto" w:sz="4" w:space="0"/>
            </w:tcBorders>
            <w:noWrap w:val="0"/>
            <w:vAlign w:val="center"/>
          </w:tcPr>
          <w:p w14:paraId="46A59D5C">
            <w:pPr>
              <w:spacing w:line="594" w:lineRule="exact"/>
              <w:ind w:firstLine="556" w:firstLineChars="200"/>
              <w:rPr>
                <w:rFonts w:hint="eastAsia" w:ascii="微软雅黑" w:hAnsi="微软雅黑" w:eastAsia="微软雅黑"/>
                <w:sz w:val="30"/>
                <w:szCs w:val="30"/>
                <w:highlight w:val="none"/>
              </w:rPr>
            </w:pPr>
          </w:p>
        </w:tc>
        <w:tc>
          <w:tcPr>
            <w:tcW w:w="1892" w:type="dxa"/>
            <w:tcBorders>
              <w:top w:val="single" w:color="auto" w:sz="4" w:space="0"/>
              <w:left w:val="single" w:color="auto" w:sz="4" w:space="0"/>
              <w:bottom w:val="single" w:color="auto" w:sz="4" w:space="0"/>
              <w:right w:val="single" w:color="auto" w:sz="4" w:space="0"/>
            </w:tcBorders>
            <w:noWrap w:val="0"/>
            <w:vAlign w:val="center"/>
          </w:tcPr>
          <w:p w14:paraId="2A8342A5">
            <w:pPr>
              <w:spacing w:line="594" w:lineRule="exact"/>
              <w:ind w:firstLine="556" w:firstLineChars="200"/>
              <w:rPr>
                <w:rFonts w:hint="eastAsia" w:ascii="微软雅黑" w:hAnsi="微软雅黑" w:eastAsia="微软雅黑"/>
                <w:sz w:val="30"/>
                <w:szCs w:val="30"/>
                <w:highlight w:val="none"/>
              </w:rPr>
            </w:pPr>
          </w:p>
        </w:tc>
      </w:tr>
      <w:tr w14:paraId="402E19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jc w:val="center"/>
        </w:trPr>
        <w:tc>
          <w:tcPr>
            <w:tcW w:w="2465" w:type="dxa"/>
            <w:tcBorders>
              <w:top w:val="single" w:color="auto" w:sz="4" w:space="0"/>
              <w:left w:val="single" w:color="auto" w:sz="4" w:space="0"/>
              <w:bottom w:val="single" w:color="auto" w:sz="4" w:space="0"/>
              <w:right w:val="single" w:color="auto" w:sz="4" w:space="0"/>
            </w:tcBorders>
            <w:noWrap w:val="0"/>
            <w:vAlign w:val="center"/>
          </w:tcPr>
          <w:p w14:paraId="009FB687">
            <w:pPr>
              <w:spacing w:line="594" w:lineRule="exact"/>
              <w:rPr>
                <w:rFonts w:hint="default" w:ascii="微软雅黑" w:hAnsi="微软雅黑" w:eastAsia="微软雅黑"/>
                <w:sz w:val="30"/>
                <w:szCs w:val="30"/>
                <w:highlight w:val="none"/>
                <w:lang w:val="en-US" w:eastAsia="zh-CN"/>
              </w:rPr>
            </w:pPr>
            <w:r>
              <w:rPr>
                <w:rFonts w:hint="eastAsia" w:ascii="微软雅黑" w:hAnsi="微软雅黑" w:eastAsia="微软雅黑"/>
                <w:sz w:val="30"/>
                <w:szCs w:val="30"/>
                <w:highlight w:val="none"/>
                <w:lang w:val="en-US" w:eastAsia="zh-CN"/>
              </w:rPr>
              <w:t>履约保证金</w:t>
            </w:r>
          </w:p>
        </w:tc>
        <w:tc>
          <w:tcPr>
            <w:tcW w:w="2748" w:type="dxa"/>
            <w:tcBorders>
              <w:top w:val="single" w:color="auto" w:sz="4" w:space="0"/>
              <w:left w:val="single" w:color="auto" w:sz="4" w:space="0"/>
              <w:bottom w:val="single" w:color="auto" w:sz="4" w:space="0"/>
              <w:right w:val="single" w:color="auto" w:sz="4" w:space="0"/>
            </w:tcBorders>
            <w:noWrap w:val="0"/>
            <w:vAlign w:val="center"/>
          </w:tcPr>
          <w:p w14:paraId="19F45BF9">
            <w:pPr>
              <w:spacing w:line="594" w:lineRule="exact"/>
              <w:ind w:firstLine="556" w:firstLineChars="200"/>
              <w:rPr>
                <w:rFonts w:hint="eastAsia" w:ascii="微软雅黑" w:hAnsi="微软雅黑" w:eastAsia="微软雅黑"/>
                <w:sz w:val="30"/>
                <w:szCs w:val="30"/>
                <w:highlight w:val="none"/>
              </w:rPr>
            </w:pPr>
          </w:p>
        </w:tc>
        <w:tc>
          <w:tcPr>
            <w:tcW w:w="2950" w:type="dxa"/>
            <w:tcBorders>
              <w:top w:val="single" w:color="auto" w:sz="4" w:space="0"/>
              <w:left w:val="single" w:color="auto" w:sz="4" w:space="0"/>
              <w:bottom w:val="single" w:color="auto" w:sz="4" w:space="0"/>
              <w:right w:val="single" w:color="auto" w:sz="4" w:space="0"/>
            </w:tcBorders>
            <w:noWrap w:val="0"/>
            <w:vAlign w:val="center"/>
          </w:tcPr>
          <w:p w14:paraId="2AF8FBF7">
            <w:pPr>
              <w:spacing w:line="594" w:lineRule="exact"/>
              <w:ind w:firstLine="556" w:firstLineChars="200"/>
              <w:rPr>
                <w:rFonts w:hint="eastAsia" w:ascii="微软雅黑" w:hAnsi="微软雅黑" w:eastAsia="微软雅黑"/>
                <w:sz w:val="30"/>
                <w:szCs w:val="30"/>
                <w:highlight w:val="none"/>
              </w:rPr>
            </w:pPr>
          </w:p>
        </w:tc>
        <w:tc>
          <w:tcPr>
            <w:tcW w:w="1892" w:type="dxa"/>
            <w:tcBorders>
              <w:top w:val="single" w:color="auto" w:sz="4" w:space="0"/>
              <w:left w:val="single" w:color="auto" w:sz="4" w:space="0"/>
              <w:bottom w:val="single" w:color="auto" w:sz="4" w:space="0"/>
              <w:right w:val="single" w:color="auto" w:sz="4" w:space="0"/>
            </w:tcBorders>
            <w:noWrap w:val="0"/>
            <w:vAlign w:val="center"/>
          </w:tcPr>
          <w:p w14:paraId="2C76B46E">
            <w:pPr>
              <w:spacing w:line="594" w:lineRule="exact"/>
              <w:ind w:firstLine="556" w:firstLineChars="200"/>
              <w:rPr>
                <w:rFonts w:hint="eastAsia" w:ascii="微软雅黑" w:hAnsi="微软雅黑" w:eastAsia="微软雅黑"/>
                <w:sz w:val="30"/>
                <w:szCs w:val="30"/>
                <w:highlight w:val="none"/>
              </w:rPr>
            </w:pPr>
          </w:p>
        </w:tc>
      </w:tr>
      <w:tr w14:paraId="5801F1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jc w:val="center"/>
        </w:trPr>
        <w:tc>
          <w:tcPr>
            <w:tcW w:w="246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7EEE3B0F">
            <w:pPr>
              <w:spacing w:line="594" w:lineRule="exact"/>
              <w:rPr>
                <w:rFonts w:hint="eastAsia" w:ascii="微软雅黑" w:hAnsi="微软雅黑" w:eastAsia="微软雅黑" w:cstheme="minorBidi"/>
                <w:kern w:val="2"/>
                <w:sz w:val="30"/>
                <w:szCs w:val="30"/>
                <w:highlight w:val="none"/>
                <w:lang w:val="en-US" w:eastAsia="zh-CN" w:bidi="ar-SA"/>
              </w:rPr>
            </w:pPr>
            <w:r>
              <w:rPr>
                <w:rFonts w:hint="eastAsia" w:ascii="微软雅黑" w:hAnsi="微软雅黑" w:eastAsia="微软雅黑"/>
                <w:sz w:val="30"/>
                <w:szCs w:val="30"/>
                <w:highlight w:val="none"/>
                <w:lang w:val="en-US" w:eastAsia="zh-CN"/>
              </w:rPr>
              <w:t>违约责任</w:t>
            </w:r>
          </w:p>
        </w:tc>
        <w:tc>
          <w:tcPr>
            <w:tcW w:w="2748" w:type="dxa"/>
            <w:tcBorders>
              <w:top w:val="single" w:color="auto" w:sz="4" w:space="0"/>
              <w:left w:val="single" w:color="auto" w:sz="4" w:space="0"/>
              <w:bottom w:val="single" w:color="auto" w:sz="4" w:space="0"/>
              <w:right w:val="single" w:color="auto" w:sz="4" w:space="0"/>
            </w:tcBorders>
            <w:noWrap w:val="0"/>
            <w:vAlign w:val="center"/>
          </w:tcPr>
          <w:p w14:paraId="20420F0B">
            <w:pPr>
              <w:spacing w:line="594" w:lineRule="exact"/>
              <w:ind w:firstLine="556" w:firstLineChars="200"/>
              <w:rPr>
                <w:rFonts w:hint="eastAsia" w:ascii="微软雅黑" w:hAnsi="微软雅黑" w:eastAsia="微软雅黑"/>
                <w:sz w:val="30"/>
                <w:szCs w:val="30"/>
                <w:highlight w:val="none"/>
              </w:rPr>
            </w:pPr>
          </w:p>
        </w:tc>
        <w:tc>
          <w:tcPr>
            <w:tcW w:w="2950" w:type="dxa"/>
            <w:tcBorders>
              <w:top w:val="single" w:color="auto" w:sz="4" w:space="0"/>
              <w:left w:val="single" w:color="auto" w:sz="4" w:space="0"/>
              <w:bottom w:val="single" w:color="auto" w:sz="4" w:space="0"/>
              <w:right w:val="single" w:color="auto" w:sz="4" w:space="0"/>
            </w:tcBorders>
            <w:noWrap w:val="0"/>
            <w:vAlign w:val="center"/>
          </w:tcPr>
          <w:p w14:paraId="79D340BB">
            <w:pPr>
              <w:spacing w:line="594" w:lineRule="exact"/>
              <w:ind w:firstLine="556" w:firstLineChars="200"/>
              <w:rPr>
                <w:rFonts w:hint="eastAsia" w:ascii="微软雅黑" w:hAnsi="微软雅黑" w:eastAsia="微软雅黑"/>
                <w:sz w:val="30"/>
                <w:szCs w:val="30"/>
                <w:highlight w:val="none"/>
              </w:rPr>
            </w:pPr>
          </w:p>
        </w:tc>
        <w:tc>
          <w:tcPr>
            <w:tcW w:w="1892" w:type="dxa"/>
            <w:tcBorders>
              <w:top w:val="single" w:color="auto" w:sz="4" w:space="0"/>
              <w:left w:val="single" w:color="auto" w:sz="4" w:space="0"/>
              <w:bottom w:val="single" w:color="auto" w:sz="4" w:space="0"/>
              <w:right w:val="single" w:color="auto" w:sz="4" w:space="0"/>
            </w:tcBorders>
            <w:noWrap w:val="0"/>
            <w:vAlign w:val="center"/>
          </w:tcPr>
          <w:p w14:paraId="3283DB23">
            <w:pPr>
              <w:spacing w:line="594" w:lineRule="exact"/>
              <w:ind w:firstLine="556" w:firstLineChars="200"/>
              <w:rPr>
                <w:rFonts w:hint="eastAsia" w:ascii="微软雅黑" w:hAnsi="微软雅黑" w:eastAsia="微软雅黑"/>
                <w:sz w:val="30"/>
                <w:szCs w:val="30"/>
                <w:highlight w:val="none"/>
              </w:rPr>
            </w:pPr>
          </w:p>
        </w:tc>
      </w:tr>
      <w:tr w14:paraId="531F13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jc w:val="center"/>
        </w:trPr>
        <w:tc>
          <w:tcPr>
            <w:tcW w:w="246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4D22347B">
            <w:pPr>
              <w:spacing w:line="594" w:lineRule="exact"/>
              <w:rPr>
                <w:rFonts w:hint="eastAsia" w:ascii="微软雅黑" w:hAnsi="微软雅黑" w:eastAsia="微软雅黑" w:cstheme="minorBidi"/>
                <w:kern w:val="2"/>
                <w:sz w:val="30"/>
                <w:szCs w:val="30"/>
                <w:highlight w:val="none"/>
                <w:lang w:val="en-US" w:eastAsia="zh-CN" w:bidi="ar-SA"/>
              </w:rPr>
            </w:pPr>
            <w:r>
              <w:rPr>
                <w:rFonts w:hint="eastAsia" w:ascii="微软雅黑" w:hAnsi="微软雅黑" w:eastAsia="微软雅黑"/>
                <w:sz w:val="30"/>
                <w:szCs w:val="30"/>
                <w:highlight w:val="none"/>
                <w:lang w:val="en-US" w:eastAsia="zh-CN"/>
              </w:rPr>
              <w:t>无效响应情况</w:t>
            </w:r>
          </w:p>
        </w:tc>
        <w:tc>
          <w:tcPr>
            <w:tcW w:w="2748" w:type="dxa"/>
            <w:tcBorders>
              <w:top w:val="single" w:color="auto" w:sz="4" w:space="0"/>
              <w:left w:val="single" w:color="auto" w:sz="4" w:space="0"/>
              <w:bottom w:val="single" w:color="auto" w:sz="4" w:space="0"/>
              <w:right w:val="single" w:color="auto" w:sz="4" w:space="0"/>
            </w:tcBorders>
            <w:noWrap w:val="0"/>
            <w:vAlign w:val="center"/>
          </w:tcPr>
          <w:p w14:paraId="5590ED50">
            <w:pPr>
              <w:spacing w:line="594" w:lineRule="exact"/>
              <w:ind w:firstLine="556" w:firstLineChars="200"/>
              <w:rPr>
                <w:rFonts w:hint="eastAsia" w:ascii="微软雅黑" w:hAnsi="微软雅黑" w:eastAsia="微软雅黑"/>
                <w:sz w:val="30"/>
                <w:szCs w:val="30"/>
                <w:highlight w:val="none"/>
              </w:rPr>
            </w:pPr>
          </w:p>
        </w:tc>
        <w:tc>
          <w:tcPr>
            <w:tcW w:w="2950" w:type="dxa"/>
            <w:tcBorders>
              <w:top w:val="single" w:color="auto" w:sz="4" w:space="0"/>
              <w:left w:val="single" w:color="auto" w:sz="4" w:space="0"/>
              <w:bottom w:val="single" w:color="auto" w:sz="4" w:space="0"/>
              <w:right w:val="single" w:color="auto" w:sz="4" w:space="0"/>
            </w:tcBorders>
            <w:noWrap w:val="0"/>
            <w:vAlign w:val="center"/>
          </w:tcPr>
          <w:p w14:paraId="35555975">
            <w:pPr>
              <w:spacing w:line="594" w:lineRule="exact"/>
              <w:ind w:firstLine="556" w:firstLineChars="200"/>
              <w:rPr>
                <w:rFonts w:hint="eastAsia" w:ascii="微软雅黑" w:hAnsi="微软雅黑" w:eastAsia="微软雅黑"/>
                <w:sz w:val="30"/>
                <w:szCs w:val="30"/>
                <w:highlight w:val="none"/>
              </w:rPr>
            </w:pPr>
          </w:p>
        </w:tc>
        <w:tc>
          <w:tcPr>
            <w:tcW w:w="1892" w:type="dxa"/>
            <w:tcBorders>
              <w:top w:val="single" w:color="auto" w:sz="4" w:space="0"/>
              <w:left w:val="single" w:color="auto" w:sz="4" w:space="0"/>
              <w:bottom w:val="single" w:color="auto" w:sz="4" w:space="0"/>
              <w:right w:val="single" w:color="auto" w:sz="4" w:space="0"/>
            </w:tcBorders>
            <w:noWrap w:val="0"/>
            <w:vAlign w:val="center"/>
          </w:tcPr>
          <w:p w14:paraId="41F6FF1D">
            <w:pPr>
              <w:spacing w:line="594" w:lineRule="exact"/>
              <w:ind w:firstLine="556" w:firstLineChars="200"/>
              <w:rPr>
                <w:rFonts w:hint="eastAsia" w:ascii="微软雅黑" w:hAnsi="微软雅黑" w:eastAsia="微软雅黑"/>
                <w:sz w:val="30"/>
                <w:szCs w:val="30"/>
                <w:highlight w:val="none"/>
              </w:rPr>
            </w:pPr>
          </w:p>
        </w:tc>
      </w:tr>
    </w:tbl>
    <w:p w14:paraId="706DEBD2">
      <w:pPr>
        <w:spacing w:line="594" w:lineRule="exact"/>
        <w:ind w:firstLine="556" w:firstLineChars="200"/>
        <w:rPr>
          <w:rFonts w:hint="default" w:ascii="方正仿宋_GBK" w:eastAsia="微软雅黑"/>
          <w:sz w:val="32"/>
          <w:szCs w:val="32"/>
          <w:highlight w:val="none"/>
          <w:lang w:val="en-US" w:eastAsia="zh-CN"/>
        </w:rPr>
        <w:sectPr>
          <w:pgSz w:w="11907" w:h="16840"/>
          <w:pgMar w:top="1928" w:right="1446" w:bottom="1644" w:left="1446" w:header="964" w:footer="992" w:gutter="0"/>
          <w:pgNumType w:fmt="numberInDash"/>
          <w:cols w:space="720" w:num="1"/>
          <w:docGrid w:type="linesAndChars" w:linePitch="390" w:charSpace="-4594"/>
        </w:sectPr>
      </w:pPr>
      <w:r>
        <w:rPr>
          <w:rFonts w:hint="eastAsia" w:ascii="微软雅黑" w:hAnsi="微软雅黑" w:eastAsia="微软雅黑"/>
          <w:sz w:val="30"/>
          <w:szCs w:val="30"/>
          <w:highlight w:val="none"/>
        </w:rPr>
        <w:t>备</w:t>
      </w:r>
      <w:r>
        <w:rPr>
          <w:rFonts w:hint="eastAsia" w:ascii="微软雅黑" w:hAnsi="微软雅黑" w:eastAsia="微软雅黑" w:cs="宋体"/>
          <w:sz w:val="30"/>
          <w:szCs w:val="30"/>
          <w:highlight w:val="none"/>
        </w:rPr>
        <w:t>注</w:t>
      </w:r>
      <w:r>
        <w:rPr>
          <w:rFonts w:hint="eastAsia" w:ascii="微软雅黑" w:hAnsi="微软雅黑" w:eastAsia="微软雅黑" w:cs="___WRD_EMBED_SUB_53"/>
          <w:sz w:val="30"/>
          <w:szCs w:val="30"/>
          <w:highlight w:val="none"/>
        </w:rPr>
        <w:t>：</w:t>
      </w:r>
      <w:r>
        <w:rPr>
          <w:rFonts w:hint="eastAsia" w:ascii="微软雅黑" w:hAnsi="微软雅黑" w:eastAsia="微软雅黑" w:cs="宋体"/>
          <w:sz w:val="30"/>
          <w:szCs w:val="30"/>
          <w:highlight w:val="none"/>
          <w:lang w:val="en-US" w:eastAsia="zh-CN"/>
        </w:rPr>
        <w:t>按照采购人全部商务要求逐条响应，</w:t>
      </w:r>
      <w:r>
        <w:rPr>
          <w:rFonts w:hint="eastAsia" w:ascii="微软雅黑" w:hAnsi="微软雅黑" w:eastAsia="微软雅黑" w:cs="宋体"/>
          <w:sz w:val="30"/>
          <w:szCs w:val="30"/>
          <w:highlight w:val="none"/>
        </w:rPr>
        <w:t>此表可增减</w:t>
      </w:r>
      <w:r>
        <w:rPr>
          <w:rFonts w:hint="eastAsia" w:ascii="微软雅黑" w:hAnsi="微软雅黑" w:eastAsia="微软雅黑" w:cs="___WRD_EMBED_SUB_53"/>
          <w:sz w:val="30"/>
          <w:szCs w:val="30"/>
          <w:highlight w:val="none"/>
        </w:rPr>
        <w:t>。</w:t>
      </w:r>
      <w:r>
        <w:rPr>
          <w:rFonts w:hint="eastAsia" w:ascii="微软雅黑" w:hAnsi="微软雅黑" w:eastAsia="微软雅黑" w:cs="___WRD_EMBED_SUB_53"/>
          <w:sz w:val="30"/>
          <w:szCs w:val="30"/>
          <w:highlight w:val="none"/>
          <w:lang w:val="en-US" w:eastAsia="zh-CN"/>
        </w:rPr>
        <w:t>响应内容不得完全照搬采购人要求，如采购人商务要求质保≥3年，供应商响应必须明确具体质保年限。</w:t>
      </w:r>
    </w:p>
    <w:p w14:paraId="1C038BA1">
      <w:pPr>
        <w:spacing w:line="594" w:lineRule="exact"/>
        <w:rPr>
          <w:rFonts w:hint="eastAsia" w:ascii="仿宋_GB2312" w:eastAsia="仿宋_GB2312" w:cs="宋体"/>
          <w:color w:val="auto"/>
          <w:sz w:val="32"/>
          <w:szCs w:val="32"/>
          <w:highlight w:val="none"/>
          <w:lang w:val="en-US" w:eastAsia="zh-CN"/>
        </w:rPr>
        <w:sectPr>
          <w:pgSz w:w="11906" w:h="16838"/>
          <w:pgMar w:top="1440" w:right="1800" w:bottom="1440" w:left="1800" w:header="851" w:footer="992" w:gutter="0"/>
          <w:cols w:space="425" w:num="1"/>
          <w:docGrid w:type="lines" w:linePitch="312" w:charSpace="0"/>
        </w:sectPr>
      </w:pPr>
      <w:r>
        <w:rPr>
          <w:rFonts w:hint="eastAsia" w:ascii="微软雅黑" w:hAnsi="微软雅黑" w:eastAsia="微软雅黑"/>
          <w:b/>
          <w:bCs/>
          <w:sz w:val="32"/>
          <w:szCs w:val="32"/>
          <w:highlight w:val="none"/>
          <w:lang w:val="en-US" w:eastAsia="zh-CN"/>
        </w:rPr>
        <w:t>本产品其他采购人的业绩资料</w:t>
      </w:r>
    </w:p>
    <w:p w14:paraId="0129541B">
      <w:pPr>
        <w:spacing w:line="594" w:lineRule="exact"/>
        <w:rPr>
          <w:rFonts w:hint="eastAsia" w:ascii="微软雅黑" w:hAnsi="微软雅黑" w:eastAsia="微软雅黑"/>
          <w:b/>
          <w:bCs/>
          <w:sz w:val="32"/>
          <w:szCs w:val="32"/>
          <w:highlight w:val="none"/>
          <w:lang w:val="en-US" w:eastAsia="zh-CN"/>
        </w:rPr>
        <w:sectPr>
          <w:pgSz w:w="11906" w:h="16838"/>
          <w:pgMar w:top="1440" w:right="1800" w:bottom="1440" w:left="1800" w:header="851" w:footer="992" w:gutter="0"/>
          <w:cols w:space="425" w:num="1"/>
          <w:docGrid w:type="lines" w:linePitch="312" w:charSpace="0"/>
        </w:sectPr>
      </w:pPr>
      <w:r>
        <w:rPr>
          <w:rFonts w:hint="eastAsia" w:ascii="微软雅黑" w:hAnsi="微软雅黑" w:eastAsia="微软雅黑"/>
          <w:b/>
          <w:bCs/>
          <w:sz w:val="32"/>
          <w:szCs w:val="32"/>
          <w:highlight w:val="none"/>
          <w:lang w:val="en-US" w:eastAsia="zh-CN"/>
        </w:rPr>
        <w:t>其他可以证明投标人有能力完成本项目的佐证材料（如供应商简介、本项目人员安排、生产厂家或代理商授权等）</w:t>
      </w:r>
    </w:p>
    <w:p w14:paraId="21765880">
      <w:pPr>
        <w:rPr>
          <w:rFonts w:hint="eastAsia" w:ascii="仿宋_GB2312" w:eastAsia="仿宋_GB2312"/>
          <w:b/>
          <w:snapToGrid w:val="0"/>
          <w:color w:val="auto"/>
          <w:kern w:val="0"/>
          <w:sz w:val="28"/>
          <w:szCs w:val="28"/>
          <w:highlight w:val="none"/>
          <w:lang w:val="en-US" w:eastAsia="zh-CN"/>
        </w:rPr>
      </w:pPr>
      <w:r>
        <w:rPr>
          <w:rFonts w:hint="eastAsia" w:ascii="微软雅黑" w:hAnsi="微软雅黑" w:eastAsia="微软雅黑"/>
          <w:b/>
          <w:bCs/>
          <w:sz w:val="32"/>
          <w:szCs w:val="32"/>
          <w:highlight w:val="none"/>
          <w:lang w:val="en-US" w:eastAsia="zh-CN"/>
        </w:rPr>
        <w:t>供应商自愿提供其他资料</w:t>
      </w:r>
      <w:r>
        <w:rPr>
          <w:rFonts w:hint="eastAsia" w:ascii="仿宋_GB2312" w:eastAsia="仿宋_GB2312"/>
          <w:b/>
          <w:snapToGrid w:val="0"/>
          <w:color w:val="auto"/>
          <w:kern w:val="0"/>
          <w:sz w:val="28"/>
          <w:szCs w:val="28"/>
          <w:highlight w:val="none"/>
          <w:lang w:val="en-US" w:eastAsia="zh-CN"/>
        </w:rPr>
        <w:br w:type="page"/>
      </w:r>
    </w:p>
    <w:p w14:paraId="477EA5E3">
      <w:pPr>
        <w:spacing w:line="594" w:lineRule="exact"/>
        <w:jc w:val="left"/>
        <w:rPr>
          <w:rFonts w:hint="eastAsia" w:ascii="仿宋_GB2312" w:eastAsia="仿宋_GB2312" w:cs="宋体"/>
          <w:color w:val="auto"/>
          <w:sz w:val="32"/>
          <w:szCs w:val="32"/>
          <w:highlight w:val="none"/>
          <w:lang w:val="en-US" w:eastAsia="zh-CN"/>
        </w:rPr>
      </w:pPr>
      <w:r>
        <w:rPr>
          <w:rFonts w:hint="eastAsia" w:ascii="方正仿宋_GBK" w:hAnsi="方正仿宋_GBK" w:eastAsia="方正仿宋_GBK" w:cs="方正仿宋_GBK"/>
          <w:b/>
          <w:bCs/>
          <w:sz w:val="32"/>
          <w:szCs w:val="32"/>
          <w:highlight w:val="none"/>
        </w:rPr>
        <w:t>售后服务承诺</w:t>
      </w:r>
    </w:p>
    <w:p w14:paraId="347A028F">
      <w:pPr>
        <w:spacing w:line="594" w:lineRule="exact"/>
        <w:ind w:firstLine="640" w:firstLineChars="200"/>
        <w:jc w:val="center"/>
        <w:rPr>
          <w:rFonts w:hint="eastAsia" w:ascii="微软雅黑" w:hAnsi="微软雅黑" w:eastAsia="微软雅黑"/>
          <w:b/>
          <w:bCs/>
          <w:sz w:val="32"/>
          <w:szCs w:val="32"/>
          <w:highlight w:val="none"/>
        </w:rPr>
      </w:pPr>
      <w:r>
        <w:rPr>
          <w:rFonts w:hint="eastAsia" w:ascii="微软雅黑" w:hAnsi="微软雅黑" w:eastAsia="微软雅黑" w:cs="宋体"/>
          <w:b/>
          <w:bCs/>
          <w:sz w:val="32"/>
          <w:szCs w:val="32"/>
          <w:highlight w:val="none"/>
        </w:rPr>
        <w:t>售</w:t>
      </w:r>
      <w:r>
        <w:rPr>
          <w:rFonts w:hint="eastAsia" w:ascii="微软雅黑" w:hAnsi="微软雅黑" w:eastAsia="微软雅黑" w:cs="___WRD_EMBED_SUB_53"/>
          <w:b/>
          <w:bCs/>
          <w:sz w:val="32"/>
          <w:szCs w:val="32"/>
          <w:highlight w:val="none"/>
        </w:rPr>
        <w:t>后</w:t>
      </w:r>
      <w:r>
        <w:rPr>
          <w:rFonts w:hint="eastAsia" w:ascii="微软雅黑" w:hAnsi="微软雅黑" w:eastAsia="微软雅黑" w:cs="宋体"/>
          <w:b/>
          <w:bCs/>
          <w:sz w:val="32"/>
          <w:szCs w:val="32"/>
          <w:highlight w:val="none"/>
        </w:rPr>
        <w:t>服务</w:t>
      </w:r>
      <w:r>
        <w:rPr>
          <w:rFonts w:hint="eastAsia" w:ascii="微软雅黑" w:hAnsi="微软雅黑" w:eastAsia="微软雅黑" w:cs="___WRD_EMBED_SUB_53"/>
          <w:b/>
          <w:bCs/>
          <w:sz w:val="32"/>
          <w:szCs w:val="32"/>
          <w:highlight w:val="none"/>
        </w:rPr>
        <w:t>承</w:t>
      </w:r>
      <w:r>
        <w:rPr>
          <w:rFonts w:hint="eastAsia" w:ascii="微软雅黑" w:hAnsi="微软雅黑" w:eastAsia="微软雅黑" w:cs="宋体"/>
          <w:b/>
          <w:bCs/>
          <w:sz w:val="32"/>
          <w:szCs w:val="32"/>
          <w:highlight w:val="none"/>
        </w:rPr>
        <w:t>诺</w:t>
      </w:r>
    </w:p>
    <w:p w14:paraId="0C52CCFA">
      <w:pPr>
        <w:spacing w:line="594" w:lineRule="exact"/>
        <w:ind w:firstLine="600" w:firstLineChars="200"/>
        <w:jc w:val="center"/>
        <w:rPr>
          <w:rFonts w:hint="eastAsia" w:ascii="微软雅黑" w:hAnsi="微软雅黑" w:eastAsia="微软雅黑"/>
          <w:sz w:val="30"/>
          <w:szCs w:val="30"/>
          <w:highlight w:val="none"/>
        </w:rPr>
      </w:pPr>
      <w:r>
        <w:rPr>
          <w:rFonts w:hint="eastAsia" w:ascii="微软雅黑" w:hAnsi="微软雅黑" w:eastAsia="微软雅黑"/>
          <w:sz w:val="30"/>
          <w:szCs w:val="30"/>
          <w:highlight w:val="none"/>
        </w:rPr>
        <w:t>（主要包</w:t>
      </w:r>
      <w:r>
        <w:rPr>
          <w:rFonts w:hint="eastAsia" w:ascii="微软雅黑" w:hAnsi="微软雅黑" w:eastAsia="微软雅黑" w:cs="宋体"/>
          <w:sz w:val="30"/>
          <w:szCs w:val="30"/>
          <w:highlight w:val="none"/>
        </w:rPr>
        <w:t>括</w:t>
      </w:r>
      <w:r>
        <w:rPr>
          <w:rFonts w:hint="eastAsia" w:ascii="微软雅黑" w:hAnsi="微软雅黑" w:eastAsia="微软雅黑" w:cs="宋体"/>
          <w:sz w:val="30"/>
          <w:szCs w:val="30"/>
          <w:highlight w:val="none"/>
          <w:lang w:eastAsia="zh-CN"/>
        </w:rPr>
        <w:t>质保期、</w:t>
      </w:r>
      <w:r>
        <w:rPr>
          <w:rFonts w:hint="eastAsia" w:ascii="微软雅黑" w:hAnsi="微软雅黑" w:eastAsia="微软雅黑" w:cs="___WRD_EMBED_SUB_53"/>
          <w:sz w:val="30"/>
          <w:szCs w:val="30"/>
          <w:highlight w:val="none"/>
          <w:lang w:eastAsia="zh-CN"/>
        </w:rPr>
        <w:t>故障响应、</w:t>
      </w:r>
      <w:r>
        <w:rPr>
          <w:rFonts w:hint="eastAsia" w:ascii="微软雅黑" w:hAnsi="微软雅黑" w:eastAsia="微软雅黑" w:cs="宋体"/>
          <w:sz w:val="30"/>
          <w:szCs w:val="30"/>
          <w:highlight w:val="none"/>
        </w:rPr>
        <w:t>售</w:t>
      </w:r>
      <w:r>
        <w:rPr>
          <w:rFonts w:hint="eastAsia" w:ascii="微软雅黑" w:hAnsi="微软雅黑" w:eastAsia="微软雅黑" w:cs="___WRD_EMBED_SUB_53"/>
          <w:sz w:val="30"/>
          <w:szCs w:val="30"/>
          <w:highlight w:val="none"/>
        </w:rPr>
        <w:t>后</w:t>
      </w:r>
      <w:r>
        <w:rPr>
          <w:rFonts w:hint="eastAsia" w:ascii="微软雅黑" w:hAnsi="微软雅黑" w:eastAsia="微软雅黑" w:cs="宋体"/>
          <w:sz w:val="30"/>
          <w:szCs w:val="30"/>
          <w:highlight w:val="none"/>
        </w:rPr>
        <w:t>服务网点</w:t>
      </w:r>
      <w:r>
        <w:rPr>
          <w:rFonts w:hint="eastAsia" w:ascii="微软雅黑" w:hAnsi="微软雅黑" w:eastAsia="微软雅黑" w:cs="___WRD_EMBED_SUB_53"/>
          <w:sz w:val="30"/>
          <w:szCs w:val="30"/>
          <w:highlight w:val="none"/>
        </w:rPr>
        <w:t>等）</w:t>
      </w:r>
    </w:p>
    <w:p w14:paraId="2A126A2F">
      <w:pPr>
        <w:rPr>
          <w:rFonts w:hint="eastAsia" w:ascii="仿宋_GB2312" w:eastAsia="仿宋_GB2312" w:cs="宋体"/>
          <w:color w:val="auto"/>
          <w:sz w:val="32"/>
          <w:szCs w:val="32"/>
          <w:highlight w:val="none"/>
          <w:lang w:val="en-US" w:eastAsia="zh-CN"/>
        </w:rPr>
      </w:pPr>
    </w:p>
    <w:p w14:paraId="0F242CCD">
      <w:pPr>
        <w:rPr>
          <w:rFonts w:hint="eastAsia" w:ascii="仿宋_GB2312" w:hAnsi="宋体" w:eastAsia="仿宋_GB2312"/>
          <w:b/>
          <w:snapToGrid w:val="0"/>
          <w:color w:val="auto"/>
          <w:kern w:val="0"/>
          <w:sz w:val="40"/>
          <w:szCs w:val="28"/>
          <w:highlight w:val="none"/>
          <w:lang w:val="en-US" w:eastAsia="zh-CN"/>
        </w:rPr>
      </w:pPr>
    </w:p>
    <w:p w14:paraId="223017B3">
      <w:pPr>
        <w:rPr>
          <w:rFonts w:hint="eastAsia" w:ascii="仿宋_GB2312" w:hAnsi="宋体" w:eastAsia="仿宋_GB2312"/>
          <w:b/>
          <w:snapToGrid w:val="0"/>
          <w:color w:val="auto"/>
          <w:kern w:val="0"/>
          <w:sz w:val="40"/>
          <w:szCs w:val="28"/>
          <w:highlight w:val="none"/>
          <w:lang w:val="en-US" w:eastAsia="zh-CN"/>
        </w:rPr>
      </w:pPr>
    </w:p>
    <w:p w14:paraId="1B930EFC">
      <w:pPr>
        <w:rPr>
          <w:rFonts w:hint="eastAsia" w:ascii="仿宋_GB2312" w:hAnsi="宋体" w:eastAsia="仿宋_GB2312"/>
          <w:b/>
          <w:snapToGrid w:val="0"/>
          <w:color w:val="auto"/>
          <w:kern w:val="0"/>
          <w:sz w:val="40"/>
          <w:szCs w:val="28"/>
          <w:highlight w:val="none"/>
          <w:lang w:val="en-US" w:eastAsia="zh-CN"/>
        </w:rPr>
      </w:pPr>
    </w:p>
    <w:p w14:paraId="1F7015C6">
      <w:pPr>
        <w:rPr>
          <w:rFonts w:hint="eastAsia" w:ascii="仿宋_GB2312" w:hAnsi="宋体" w:eastAsia="仿宋_GB2312"/>
          <w:b/>
          <w:snapToGrid w:val="0"/>
          <w:color w:val="auto"/>
          <w:kern w:val="0"/>
          <w:sz w:val="40"/>
          <w:szCs w:val="28"/>
          <w:highlight w:val="none"/>
          <w:lang w:val="en-US" w:eastAsia="zh-CN"/>
        </w:rPr>
      </w:pPr>
    </w:p>
    <w:p w14:paraId="72C3E9F7">
      <w:pPr>
        <w:rPr>
          <w:rFonts w:hint="eastAsia" w:ascii="仿宋_GB2312" w:hAnsi="宋体" w:eastAsia="仿宋_GB2312"/>
          <w:b/>
          <w:snapToGrid w:val="0"/>
          <w:color w:val="auto"/>
          <w:kern w:val="0"/>
          <w:sz w:val="40"/>
          <w:szCs w:val="28"/>
          <w:highlight w:val="none"/>
          <w:lang w:val="en-US" w:eastAsia="zh-CN"/>
        </w:rPr>
      </w:pPr>
    </w:p>
    <w:p w14:paraId="2106A3C5">
      <w:pPr>
        <w:rPr>
          <w:rFonts w:hint="eastAsia" w:ascii="仿宋_GB2312" w:hAnsi="宋体" w:eastAsia="仿宋_GB2312"/>
          <w:b/>
          <w:snapToGrid w:val="0"/>
          <w:color w:val="auto"/>
          <w:kern w:val="0"/>
          <w:sz w:val="40"/>
          <w:szCs w:val="28"/>
          <w:highlight w:val="none"/>
          <w:lang w:val="en-US" w:eastAsia="zh-CN"/>
        </w:rPr>
      </w:pPr>
    </w:p>
    <w:p w14:paraId="4E2AE2B6">
      <w:pPr>
        <w:rPr>
          <w:rFonts w:hint="eastAsia" w:ascii="仿宋_GB2312" w:hAnsi="宋体" w:eastAsia="仿宋_GB2312"/>
          <w:b/>
          <w:snapToGrid w:val="0"/>
          <w:color w:val="auto"/>
          <w:kern w:val="0"/>
          <w:sz w:val="40"/>
          <w:szCs w:val="28"/>
          <w:highlight w:val="none"/>
          <w:lang w:val="en-US" w:eastAsia="zh-CN"/>
        </w:rPr>
      </w:pPr>
    </w:p>
    <w:p w14:paraId="13150C40">
      <w:pPr>
        <w:rPr>
          <w:rFonts w:hint="eastAsia" w:ascii="仿宋_GB2312" w:hAnsi="宋体" w:eastAsia="仿宋_GB2312"/>
          <w:b/>
          <w:snapToGrid w:val="0"/>
          <w:color w:val="auto"/>
          <w:kern w:val="0"/>
          <w:sz w:val="40"/>
          <w:szCs w:val="28"/>
          <w:highlight w:val="none"/>
          <w:lang w:val="en-US" w:eastAsia="zh-CN"/>
        </w:rPr>
      </w:pPr>
    </w:p>
    <w:p w14:paraId="4EF85469">
      <w:pPr>
        <w:rPr>
          <w:rFonts w:hint="eastAsia" w:ascii="仿宋_GB2312" w:hAnsi="宋体" w:eastAsia="仿宋_GB2312"/>
          <w:b/>
          <w:snapToGrid w:val="0"/>
          <w:color w:val="auto"/>
          <w:kern w:val="0"/>
          <w:sz w:val="40"/>
          <w:szCs w:val="28"/>
          <w:highlight w:val="none"/>
          <w:lang w:val="en-US" w:eastAsia="zh-CN"/>
        </w:rPr>
      </w:pPr>
    </w:p>
    <w:p w14:paraId="7111BC68">
      <w:pPr>
        <w:rPr>
          <w:rFonts w:hint="eastAsia" w:ascii="仿宋_GB2312" w:hAnsi="宋体" w:eastAsia="仿宋_GB2312"/>
          <w:b/>
          <w:snapToGrid w:val="0"/>
          <w:color w:val="auto"/>
          <w:kern w:val="0"/>
          <w:sz w:val="40"/>
          <w:szCs w:val="28"/>
          <w:highlight w:val="none"/>
          <w:lang w:val="en-US" w:eastAsia="zh-CN"/>
        </w:rPr>
      </w:pPr>
    </w:p>
    <w:p w14:paraId="61D52A6F">
      <w:pPr>
        <w:rPr>
          <w:rFonts w:hint="eastAsia" w:ascii="仿宋_GB2312" w:hAnsi="宋体" w:eastAsia="仿宋_GB2312"/>
          <w:b/>
          <w:snapToGrid w:val="0"/>
          <w:color w:val="auto"/>
          <w:kern w:val="0"/>
          <w:sz w:val="40"/>
          <w:szCs w:val="28"/>
          <w:highlight w:val="none"/>
          <w:lang w:val="en-US" w:eastAsia="zh-CN"/>
        </w:rPr>
      </w:pPr>
    </w:p>
    <w:p w14:paraId="6E0C14B3">
      <w:pPr>
        <w:rPr>
          <w:rFonts w:hint="eastAsia" w:ascii="仿宋_GB2312" w:hAnsi="宋体" w:eastAsia="仿宋_GB2312"/>
          <w:b/>
          <w:snapToGrid w:val="0"/>
          <w:color w:val="auto"/>
          <w:kern w:val="0"/>
          <w:sz w:val="40"/>
          <w:szCs w:val="28"/>
          <w:highlight w:val="none"/>
          <w:lang w:val="en-US" w:eastAsia="zh-CN"/>
        </w:rPr>
      </w:pPr>
    </w:p>
    <w:p w14:paraId="51232516">
      <w:pPr>
        <w:rPr>
          <w:rFonts w:hint="eastAsia" w:ascii="仿宋_GB2312" w:hAnsi="宋体" w:eastAsia="仿宋_GB2312"/>
          <w:b/>
          <w:snapToGrid w:val="0"/>
          <w:color w:val="auto"/>
          <w:kern w:val="0"/>
          <w:sz w:val="40"/>
          <w:szCs w:val="28"/>
          <w:highlight w:val="none"/>
          <w:lang w:val="en-US" w:eastAsia="zh-CN"/>
        </w:rPr>
      </w:pPr>
    </w:p>
    <w:p w14:paraId="6484A37D">
      <w:pPr>
        <w:rPr>
          <w:rFonts w:hint="eastAsia" w:ascii="仿宋_GB2312" w:hAnsi="宋体" w:eastAsia="仿宋_GB2312"/>
          <w:b/>
          <w:snapToGrid w:val="0"/>
          <w:color w:val="auto"/>
          <w:kern w:val="0"/>
          <w:sz w:val="40"/>
          <w:szCs w:val="28"/>
          <w:highlight w:val="none"/>
          <w:lang w:val="en-US" w:eastAsia="zh-CN"/>
        </w:rPr>
      </w:pPr>
    </w:p>
    <w:p w14:paraId="5E7946CB">
      <w:pPr>
        <w:rPr>
          <w:rFonts w:hint="eastAsia" w:ascii="仿宋_GB2312" w:hAnsi="宋体" w:eastAsia="仿宋_GB2312"/>
          <w:b/>
          <w:snapToGrid w:val="0"/>
          <w:color w:val="auto"/>
          <w:kern w:val="0"/>
          <w:sz w:val="40"/>
          <w:szCs w:val="28"/>
          <w:highlight w:val="none"/>
          <w:lang w:val="en-US" w:eastAsia="zh-CN"/>
        </w:rPr>
      </w:pPr>
    </w:p>
    <w:p w14:paraId="5B2980E5">
      <w:pPr>
        <w:rPr>
          <w:rFonts w:hint="eastAsia" w:ascii="仿宋_GB2312" w:hAnsi="宋体" w:eastAsia="仿宋_GB2312"/>
          <w:b/>
          <w:snapToGrid w:val="0"/>
          <w:color w:val="auto"/>
          <w:kern w:val="0"/>
          <w:sz w:val="40"/>
          <w:szCs w:val="28"/>
          <w:highlight w:val="none"/>
          <w:lang w:val="en-US" w:eastAsia="zh-CN"/>
        </w:rPr>
      </w:pPr>
    </w:p>
    <w:p w14:paraId="792DE593">
      <w:pPr>
        <w:rPr>
          <w:rFonts w:hint="eastAsia" w:ascii="仿宋_GB2312" w:hAnsi="宋体" w:eastAsia="仿宋_GB2312"/>
          <w:b/>
          <w:snapToGrid w:val="0"/>
          <w:color w:val="auto"/>
          <w:kern w:val="0"/>
          <w:sz w:val="40"/>
          <w:szCs w:val="28"/>
          <w:highlight w:val="none"/>
          <w:lang w:val="en-US" w:eastAsia="zh-CN"/>
        </w:rPr>
      </w:pPr>
    </w:p>
    <w:p w14:paraId="455D7BA9">
      <w:pPr>
        <w:pStyle w:val="5"/>
        <w:jc w:val="center"/>
        <w:rPr>
          <w:rFonts w:hint="eastAsia" w:ascii="仿宋_GB2312" w:hAnsi="宋体" w:eastAsia="仿宋_GB2312"/>
          <w:b/>
          <w:snapToGrid w:val="0"/>
          <w:color w:val="auto"/>
          <w:kern w:val="0"/>
          <w:sz w:val="40"/>
          <w:szCs w:val="28"/>
          <w:highlight w:val="none"/>
          <w:lang w:val="en-US" w:eastAsia="zh-CN"/>
        </w:rPr>
      </w:pPr>
    </w:p>
    <w:p w14:paraId="071DE0E9">
      <w:pPr>
        <w:pStyle w:val="5"/>
        <w:jc w:val="center"/>
        <w:rPr>
          <w:highlight w:val="none"/>
        </w:rPr>
      </w:pPr>
      <w:r>
        <w:rPr>
          <w:rFonts w:hint="eastAsia" w:ascii="仿宋_GB2312" w:hAnsi="宋体" w:eastAsia="仿宋_GB2312"/>
          <w:b/>
          <w:snapToGrid w:val="0"/>
          <w:color w:val="auto"/>
          <w:kern w:val="0"/>
          <w:sz w:val="40"/>
          <w:szCs w:val="28"/>
          <w:highlight w:val="none"/>
          <w:lang w:val="en-US" w:eastAsia="zh-CN"/>
        </w:rPr>
        <w:t>投标</w:t>
      </w:r>
      <w:r>
        <w:rPr>
          <w:rFonts w:hint="eastAsia" w:ascii="仿宋_GB2312" w:hAnsi="宋体" w:eastAsia="仿宋_GB2312"/>
          <w:b/>
          <w:snapToGrid w:val="0"/>
          <w:color w:val="auto"/>
          <w:kern w:val="0"/>
          <w:sz w:val="40"/>
          <w:szCs w:val="28"/>
          <w:highlight w:val="none"/>
        </w:rPr>
        <w:t>廉政承诺书</w:t>
      </w:r>
    </w:p>
    <w:p w14:paraId="7781ACEA">
      <w:pPr>
        <w:keepNext w:val="0"/>
        <w:keepLines w:val="0"/>
        <w:pageBreakBefore w:val="0"/>
        <w:widowControl w:val="0"/>
        <w:kinsoku/>
        <w:overflowPunct/>
        <w:topLinePunct w:val="0"/>
        <w:autoSpaceDE/>
        <w:autoSpaceDN/>
        <w:bidi w:val="0"/>
        <w:adjustRightInd w:val="0"/>
        <w:snapToGrid w:val="0"/>
        <w:spacing w:line="400" w:lineRule="exact"/>
        <w:ind w:firstLine="480" w:firstLineChars="200"/>
        <w:textAlignment w:val="auto"/>
        <w:outlineLvl w:val="9"/>
        <w:rPr>
          <w:rFonts w:ascii="仿宋_GB2312" w:hAnsi="宋体" w:eastAsia="仿宋_GB2312"/>
          <w:color w:val="auto"/>
          <w:sz w:val="24"/>
          <w:highlight w:val="none"/>
        </w:rPr>
      </w:pPr>
      <w:r>
        <w:rPr>
          <w:rFonts w:hint="eastAsia" w:ascii="仿宋_GB2312" w:hAnsi="宋体" w:eastAsia="仿宋_GB2312"/>
          <w:color w:val="auto"/>
          <w:sz w:val="24"/>
          <w:highlight w:val="none"/>
        </w:rPr>
        <w:t>根据国家廉政建设的有关规定，为了做好耗材、货物、服务、工程等采购过程中的党风廉政建设，保证医院资金的安全和有效使用以及投资效益，我公司做如下廉政承诺：</w:t>
      </w:r>
    </w:p>
    <w:p w14:paraId="71A2CE67">
      <w:pPr>
        <w:keepNext w:val="0"/>
        <w:keepLines w:val="0"/>
        <w:pageBreakBefore w:val="0"/>
        <w:widowControl w:val="0"/>
        <w:kinsoku/>
        <w:overflowPunct/>
        <w:topLinePunct w:val="0"/>
        <w:autoSpaceDE/>
        <w:autoSpaceDN/>
        <w:bidi w:val="0"/>
        <w:adjustRightInd w:val="0"/>
        <w:snapToGrid w:val="0"/>
        <w:spacing w:line="400" w:lineRule="exact"/>
        <w:ind w:firstLine="480" w:firstLineChars="200"/>
        <w:textAlignment w:val="auto"/>
        <w:outlineLvl w:val="9"/>
        <w:rPr>
          <w:rFonts w:ascii="仿宋_GB2312" w:hAnsi="宋体" w:eastAsia="仿宋_GB2312"/>
          <w:color w:val="auto"/>
          <w:sz w:val="24"/>
          <w:highlight w:val="none"/>
        </w:rPr>
      </w:pPr>
      <w:r>
        <w:rPr>
          <w:rFonts w:hint="eastAsia" w:ascii="仿宋_GB2312" w:hAnsi="宋体" w:eastAsia="仿宋_GB2312"/>
          <w:color w:val="auto"/>
          <w:sz w:val="24"/>
          <w:highlight w:val="none"/>
        </w:rPr>
        <w:t>一、</w:t>
      </w:r>
      <w:r>
        <w:rPr>
          <w:rFonts w:hint="eastAsia" w:ascii="仿宋_GB2312" w:hAnsi="宋体" w:eastAsia="仿宋_GB2312"/>
          <w:color w:val="auto"/>
          <w:sz w:val="24"/>
          <w:highlight w:val="none"/>
          <w:lang w:val="en-US" w:eastAsia="zh-CN"/>
        </w:rPr>
        <w:t>投标人遵守党、国家、行业、医院的廉政纪律要求，已对相关人员进行</w:t>
      </w:r>
      <w:r>
        <w:rPr>
          <w:rFonts w:hint="eastAsia" w:ascii="仿宋_GB2312" w:hAnsi="宋体" w:eastAsia="仿宋_GB2312"/>
          <w:color w:val="auto"/>
          <w:sz w:val="24"/>
          <w:highlight w:val="none"/>
        </w:rPr>
        <w:t>法律法规</w:t>
      </w:r>
      <w:r>
        <w:rPr>
          <w:rFonts w:hint="eastAsia" w:ascii="仿宋_GB2312" w:hAnsi="宋体" w:eastAsia="仿宋_GB2312"/>
          <w:color w:val="auto"/>
          <w:sz w:val="24"/>
          <w:highlight w:val="none"/>
          <w:lang w:val="en-US" w:eastAsia="zh-CN"/>
        </w:rPr>
        <w:t>培训</w:t>
      </w:r>
      <w:r>
        <w:rPr>
          <w:rFonts w:hint="eastAsia" w:ascii="仿宋_GB2312" w:hAnsi="宋体" w:eastAsia="仿宋_GB2312"/>
          <w:color w:val="auto"/>
          <w:sz w:val="24"/>
          <w:highlight w:val="none"/>
        </w:rPr>
        <w:t>。</w:t>
      </w:r>
    </w:p>
    <w:p w14:paraId="73444BC7">
      <w:pPr>
        <w:keepNext w:val="0"/>
        <w:keepLines w:val="0"/>
        <w:pageBreakBefore w:val="0"/>
        <w:widowControl w:val="0"/>
        <w:kinsoku/>
        <w:overflowPunct/>
        <w:topLinePunct w:val="0"/>
        <w:autoSpaceDE/>
        <w:autoSpaceDN/>
        <w:bidi w:val="0"/>
        <w:adjustRightInd w:val="0"/>
        <w:snapToGrid w:val="0"/>
        <w:spacing w:line="400" w:lineRule="exact"/>
        <w:ind w:firstLine="480" w:firstLineChars="200"/>
        <w:textAlignment w:val="auto"/>
        <w:outlineLvl w:val="9"/>
        <w:rPr>
          <w:rFonts w:ascii="仿宋_GB2312" w:hAnsi="宋体" w:eastAsia="仿宋_GB2312"/>
          <w:color w:val="auto"/>
          <w:sz w:val="24"/>
          <w:highlight w:val="none"/>
        </w:rPr>
      </w:pPr>
      <w:r>
        <w:rPr>
          <w:rFonts w:hint="eastAsia" w:ascii="仿宋_GB2312" w:hAnsi="宋体" w:eastAsia="仿宋_GB2312"/>
          <w:color w:val="auto"/>
          <w:sz w:val="24"/>
          <w:highlight w:val="none"/>
        </w:rPr>
        <w:t>二、</w:t>
      </w:r>
      <w:r>
        <w:rPr>
          <w:rFonts w:hint="eastAsia" w:ascii="仿宋_GB2312" w:hAnsi="宋体" w:eastAsia="仿宋_GB2312"/>
          <w:color w:val="auto"/>
          <w:sz w:val="24"/>
          <w:highlight w:val="none"/>
          <w:lang w:val="en-US" w:eastAsia="zh-CN"/>
        </w:rPr>
        <w:t>投标资料真实可靠，不虚假投标，不</w:t>
      </w:r>
      <w:r>
        <w:rPr>
          <w:rFonts w:hint="eastAsia" w:ascii="仿宋_GB2312" w:hAnsi="宋体" w:eastAsia="仿宋_GB2312"/>
          <w:color w:val="auto"/>
          <w:sz w:val="24"/>
          <w:szCs w:val="22"/>
          <w:highlight w:val="none"/>
          <w:lang w:val="en-US" w:eastAsia="zh-CN"/>
        </w:rPr>
        <w:t>随意撤回、撤销投标，中选后15天内签署合同。</w:t>
      </w:r>
    </w:p>
    <w:p w14:paraId="3561EEA7">
      <w:pPr>
        <w:keepNext w:val="0"/>
        <w:keepLines w:val="0"/>
        <w:pageBreakBefore w:val="0"/>
        <w:widowControl w:val="0"/>
        <w:kinsoku/>
        <w:overflowPunct/>
        <w:topLinePunct w:val="0"/>
        <w:autoSpaceDE/>
        <w:autoSpaceDN/>
        <w:bidi w:val="0"/>
        <w:adjustRightInd w:val="0"/>
        <w:snapToGrid w:val="0"/>
        <w:spacing w:line="400" w:lineRule="exact"/>
        <w:ind w:firstLine="480" w:firstLineChars="200"/>
        <w:textAlignment w:val="auto"/>
        <w:outlineLvl w:val="9"/>
        <w:rPr>
          <w:rFonts w:ascii="仿宋_GB2312" w:hAnsi="宋体" w:eastAsia="仿宋_GB2312"/>
          <w:color w:val="auto"/>
          <w:sz w:val="24"/>
          <w:highlight w:val="none"/>
        </w:rPr>
      </w:pPr>
      <w:r>
        <w:rPr>
          <w:rFonts w:hint="eastAsia" w:ascii="仿宋_GB2312" w:hAnsi="宋体" w:eastAsia="仿宋_GB2312"/>
          <w:color w:val="auto"/>
          <w:sz w:val="24"/>
          <w:highlight w:val="none"/>
        </w:rPr>
        <w:t>三、坚持公开、公正、诚信、透明的原则</w:t>
      </w:r>
      <w:r>
        <w:rPr>
          <w:rFonts w:hint="eastAsia" w:ascii="仿宋_GB2312" w:hAnsi="宋体" w:eastAsia="仿宋_GB2312"/>
          <w:color w:val="auto"/>
          <w:sz w:val="24"/>
          <w:highlight w:val="none"/>
          <w:lang w:val="en-US" w:eastAsia="zh-CN"/>
        </w:rPr>
        <w:t>投标</w:t>
      </w:r>
      <w:r>
        <w:rPr>
          <w:rFonts w:hint="eastAsia" w:ascii="仿宋_GB2312" w:hAnsi="宋体" w:eastAsia="仿宋_GB2312"/>
          <w:color w:val="auto"/>
          <w:sz w:val="24"/>
          <w:highlight w:val="none"/>
        </w:rPr>
        <w:t>，不损害国家</w:t>
      </w:r>
      <w:r>
        <w:rPr>
          <w:rFonts w:hint="eastAsia" w:ascii="仿宋_GB2312" w:hAnsi="宋体" w:eastAsia="仿宋_GB2312"/>
          <w:color w:val="auto"/>
          <w:sz w:val="24"/>
          <w:highlight w:val="none"/>
          <w:lang w:eastAsia="zh-CN"/>
        </w:rPr>
        <w:t>、</w:t>
      </w:r>
      <w:r>
        <w:rPr>
          <w:rFonts w:hint="eastAsia" w:ascii="仿宋_GB2312" w:hAnsi="宋体" w:eastAsia="仿宋_GB2312"/>
          <w:color w:val="auto"/>
          <w:sz w:val="24"/>
          <w:highlight w:val="none"/>
          <w:lang w:val="en-US" w:eastAsia="zh-CN"/>
        </w:rPr>
        <w:t>医院及第三方合法权益</w:t>
      </w:r>
      <w:r>
        <w:rPr>
          <w:rFonts w:hint="eastAsia" w:ascii="仿宋_GB2312" w:hAnsi="宋体" w:eastAsia="仿宋_GB2312"/>
          <w:color w:val="auto"/>
          <w:sz w:val="24"/>
          <w:highlight w:val="none"/>
        </w:rPr>
        <w:t>。</w:t>
      </w:r>
    </w:p>
    <w:p w14:paraId="03C0D174">
      <w:pPr>
        <w:keepNext w:val="0"/>
        <w:keepLines w:val="0"/>
        <w:pageBreakBefore w:val="0"/>
        <w:widowControl w:val="0"/>
        <w:kinsoku/>
        <w:overflowPunct/>
        <w:topLinePunct w:val="0"/>
        <w:autoSpaceDE/>
        <w:autoSpaceDN/>
        <w:bidi w:val="0"/>
        <w:adjustRightInd w:val="0"/>
        <w:snapToGrid w:val="0"/>
        <w:spacing w:line="400" w:lineRule="exact"/>
        <w:ind w:firstLine="480" w:firstLineChars="200"/>
        <w:textAlignment w:val="auto"/>
        <w:outlineLvl w:val="9"/>
        <w:rPr>
          <w:rFonts w:ascii="仿宋_GB2312" w:hAnsi="宋体" w:eastAsia="仿宋_GB2312"/>
          <w:color w:val="auto"/>
          <w:sz w:val="24"/>
          <w:highlight w:val="none"/>
        </w:rPr>
      </w:pPr>
      <w:r>
        <w:rPr>
          <w:rFonts w:hint="eastAsia" w:ascii="仿宋_GB2312" w:hAnsi="宋体" w:eastAsia="仿宋_GB2312"/>
          <w:color w:val="auto"/>
          <w:sz w:val="24"/>
          <w:highlight w:val="none"/>
        </w:rPr>
        <w:t>四、建立健全</w:t>
      </w:r>
      <w:r>
        <w:rPr>
          <w:rFonts w:hint="eastAsia" w:ascii="仿宋_GB2312" w:hAnsi="宋体" w:eastAsia="仿宋_GB2312"/>
          <w:color w:val="auto"/>
          <w:sz w:val="24"/>
          <w:highlight w:val="none"/>
          <w:lang w:val="en-US" w:eastAsia="zh-CN"/>
        </w:rPr>
        <w:t>公司内部</w:t>
      </w:r>
      <w:r>
        <w:rPr>
          <w:rFonts w:hint="eastAsia" w:ascii="仿宋_GB2312" w:hAnsi="宋体" w:eastAsia="仿宋_GB2312"/>
          <w:color w:val="auto"/>
          <w:sz w:val="24"/>
          <w:highlight w:val="none"/>
        </w:rPr>
        <w:t>廉政制度，开展廉政教育，公布举报电话，监督并认真查处违法违纪行为。</w:t>
      </w:r>
    </w:p>
    <w:p w14:paraId="7F24554A">
      <w:pPr>
        <w:keepNext w:val="0"/>
        <w:keepLines w:val="0"/>
        <w:pageBreakBefore w:val="0"/>
        <w:widowControl w:val="0"/>
        <w:kinsoku/>
        <w:overflowPunct/>
        <w:topLinePunct w:val="0"/>
        <w:autoSpaceDE/>
        <w:autoSpaceDN/>
        <w:bidi w:val="0"/>
        <w:adjustRightInd w:val="0"/>
        <w:snapToGrid w:val="0"/>
        <w:spacing w:line="400" w:lineRule="exact"/>
        <w:ind w:firstLine="480" w:firstLineChars="200"/>
        <w:textAlignment w:val="auto"/>
        <w:outlineLvl w:val="9"/>
        <w:rPr>
          <w:rFonts w:ascii="仿宋_GB2312" w:hAnsi="宋体" w:eastAsia="仿宋_GB2312"/>
          <w:color w:val="auto"/>
          <w:sz w:val="24"/>
          <w:highlight w:val="none"/>
        </w:rPr>
      </w:pPr>
      <w:r>
        <w:rPr>
          <w:rFonts w:hint="eastAsia" w:ascii="仿宋_GB2312" w:hAnsi="宋体" w:eastAsia="仿宋_GB2312"/>
          <w:color w:val="auto"/>
          <w:sz w:val="24"/>
          <w:highlight w:val="none"/>
        </w:rPr>
        <w:t>五、在</w:t>
      </w:r>
      <w:r>
        <w:rPr>
          <w:rFonts w:hint="eastAsia" w:ascii="仿宋_GB2312" w:hAnsi="宋体" w:eastAsia="仿宋_GB2312"/>
          <w:color w:val="auto"/>
          <w:sz w:val="24"/>
          <w:highlight w:val="none"/>
          <w:lang w:val="en-US" w:eastAsia="zh-CN"/>
        </w:rPr>
        <w:t>采购</w:t>
      </w:r>
      <w:r>
        <w:rPr>
          <w:rFonts w:hint="eastAsia" w:ascii="仿宋_GB2312" w:hAnsi="宋体" w:eastAsia="仿宋_GB2312"/>
          <w:color w:val="auto"/>
          <w:sz w:val="24"/>
          <w:highlight w:val="none"/>
        </w:rPr>
        <w:t>活动中如有违反廉政规定的行为，</w:t>
      </w:r>
      <w:r>
        <w:rPr>
          <w:rFonts w:hint="eastAsia" w:ascii="仿宋_GB2312" w:hAnsi="宋体" w:eastAsia="仿宋_GB2312"/>
          <w:color w:val="auto"/>
          <w:sz w:val="24"/>
          <w:highlight w:val="none"/>
          <w:lang w:val="en-US" w:eastAsia="zh-CN"/>
        </w:rPr>
        <w:t>及时公开并予以</w:t>
      </w:r>
      <w:r>
        <w:rPr>
          <w:rFonts w:hint="eastAsia" w:ascii="仿宋_GB2312" w:hAnsi="宋体" w:eastAsia="仿宋_GB2312"/>
          <w:color w:val="auto"/>
          <w:sz w:val="24"/>
          <w:highlight w:val="none"/>
        </w:rPr>
        <w:t xml:space="preserve">纠正。 </w:t>
      </w:r>
    </w:p>
    <w:p w14:paraId="6870A0AA">
      <w:pPr>
        <w:keepNext w:val="0"/>
        <w:keepLines w:val="0"/>
        <w:pageBreakBefore w:val="0"/>
        <w:widowControl w:val="0"/>
        <w:kinsoku/>
        <w:overflowPunct/>
        <w:topLinePunct w:val="0"/>
        <w:autoSpaceDE/>
        <w:autoSpaceDN/>
        <w:bidi w:val="0"/>
        <w:adjustRightInd w:val="0"/>
        <w:snapToGrid w:val="0"/>
        <w:spacing w:line="400" w:lineRule="exact"/>
        <w:ind w:firstLine="480" w:firstLineChars="200"/>
        <w:textAlignment w:val="auto"/>
        <w:outlineLvl w:val="9"/>
        <w:rPr>
          <w:rFonts w:ascii="仿宋_GB2312" w:hAnsi="宋体" w:eastAsia="仿宋_GB2312"/>
          <w:color w:val="auto"/>
          <w:sz w:val="24"/>
          <w:highlight w:val="none"/>
        </w:rPr>
      </w:pPr>
      <w:r>
        <w:rPr>
          <w:rFonts w:hint="eastAsia" w:ascii="仿宋_GB2312" w:hAnsi="宋体" w:eastAsia="仿宋_GB2312"/>
          <w:color w:val="auto"/>
          <w:sz w:val="24"/>
          <w:highlight w:val="none"/>
        </w:rPr>
        <w:t>六、如</w:t>
      </w:r>
      <w:r>
        <w:rPr>
          <w:rFonts w:hint="eastAsia" w:ascii="仿宋_GB2312" w:hAnsi="宋体" w:eastAsia="仿宋_GB2312"/>
          <w:color w:val="auto"/>
          <w:sz w:val="24"/>
          <w:highlight w:val="none"/>
          <w:lang w:val="en-US" w:eastAsia="zh-CN"/>
        </w:rPr>
        <w:t>需方工作人员有违反廉政纪律要求的</w:t>
      </w:r>
      <w:r>
        <w:rPr>
          <w:rFonts w:hint="eastAsia" w:ascii="仿宋_GB2312" w:hAnsi="宋体" w:eastAsia="仿宋_GB2312"/>
          <w:color w:val="auto"/>
          <w:sz w:val="24"/>
          <w:highlight w:val="none"/>
        </w:rPr>
        <w:t>行为，</w:t>
      </w:r>
      <w:r>
        <w:rPr>
          <w:rFonts w:hint="eastAsia" w:ascii="仿宋_GB2312" w:hAnsi="宋体" w:eastAsia="仿宋_GB2312"/>
          <w:color w:val="auto"/>
          <w:sz w:val="24"/>
          <w:highlight w:val="none"/>
          <w:lang w:val="en-US" w:eastAsia="zh-CN"/>
        </w:rPr>
        <w:t>将主动向医院纪检监察室进行举报</w:t>
      </w:r>
      <w:r>
        <w:rPr>
          <w:rFonts w:hint="eastAsia" w:ascii="仿宋_GB2312" w:hAnsi="宋体" w:eastAsia="仿宋_GB2312"/>
          <w:color w:val="auto"/>
          <w:sz w:val="24"/>
          <w:highlight w:val="none"/>
        </w:rPr>
        <w:t>。</w:t>
      </w:r>
    </w:p>
    <w:p w14:paraId="29E9A9DB">
      <w:pPr>
        <w:keepNext w:val="0"/>
        <w:keepLines w:val="0"/>
        <w:pageBreakBefore w:val="0"/>
        <w:widowControl w:val="0"/>
        <w:kinsoku/>
        <w:overflowPunct/>
        <w:topLinePunct w:val="0"/>
        <w:autoSpaceDE/>
        <w:autoSpaceDN/>
        <w:bidi w:val="0"/>
        <w:adjustRightInd w:val="0"/>
        <w:snapToGrid w:val="0"/>
        <w:spacing w:line="400" w:lineRule="exact"/>
        <w:ind w:firstLine="480" w:firstLineChars="200"/>
        <w:textAlignment w:val="auto"/>
        <w:outlineLvl w:val="9"/>
        <w:rPr>
          <w:rFonts w:ascii="仿宋_GB2312" w:hAnsi="宋体" w:eastAsia="仿宋_GB2312"/>
          <w:color w:val="auto"/>
          <w:sz w:val="24"/>
          <w:highlight w:val="none"/>
        </w:rPr>
      </w:pPr>
      <w:r>
        <w:rPr>
          <w:rFonts w:hint="eastAsia" w:ascii="仿宋_GB2312" w:hAnsi="宋体" w:eastAsia="仿宋_GB2312"/>
          <w:color w:val="auto"/>
          <w:sz w:val="24"/>
          <w:highlight w:val="none"/>
        </w:rPr>
        <w:t>七、不得以任何理由向与采购相关的各部门工作人员行贿或赠礼金、有价证券、礼品。</w:t>
      </w:r>
    </w:p>
    <w:p w14:paraId="2C60EBC9">
      <w:pPr>
        <w:keepNext w:val="0"/>
        <w:keepLines w:val="0"/>
        <w:pageBreakBefore w:val="0"/>
        <w:widowControl w:val="0"/>
        <w:kinsoku/>
        <w:overflowPunct/>
        <w:topLinePunct w:val="0"/>
        <w:autoSpaceDE/>
        <w:autoSpaceDN/>
        <w:bidi w:val="0"/>
        <w:adjustRightInd w:val="0"/>
        <w:snapToGrid w:val="0"/>
        <w:spacing w:line="400" w:lineRule="exact"/>
        <w:ind w:firstLine="480" w:firstLineChars="200"/>
        <w:textAlignment w:val="auto"/>
        <w:outlineLvl w:val="9"/>
        <w:rPr>
          <w:rFonts w:ascii="仿宋_GB2312" w:hAnsi="宋体" w:eastAsia="仿宋_GB2312"/>
          <w:color w:val="auto"/>
          <w:sz w:val="24"/>
          <w:highlight w:val="none"/>
        </w:rPr>
      </w:pPr>
      <w:r>
        <w:rPr>
          <w:rFonts w:hint="eastAsia" w:ascii="仿宋_GB2312" w:hAnsi="宋体" w:eastAsia="仿宋_GB2312"/>
          <w:color w:val="auto"/>
          <w:sz w:val="24"/>
          <w:highlight w:val="none"/>
        </w:rPr>
        <w:t>八、不得以任何名义为与采购相关的各部门工作人员报销应由其单位或个人支付的任何费用。</w:t>
      </w:r>
    </w:p>
    <w:p w14:paraId="594CC4B2">
      <w:pPr>
        <w:keepNext w:val="0"/>
        <w:keepLines w:val="0"/>
        <w:pageBreakBefore w:val="0"/>
        <w:widowControl w:val="0"/>
        <w:kinsoku/>
        <w:overflowPunct/>
        <w:topLinePunct w:val="0"/>
        <w:autoSpaceDE/>
        <w:autoSpaceDN/>
        <w:bidi w:val="0"/>
        <w:adjustRightInd w:val="0"/>
        <w:snapToGrid w:val="0"/>
        <w:spacing w:line="400" w:lineRule="exact"/>
        <w:ind w:firstLine="480" w:firstLineChars="200"/>
        <w:textAlignment w:val="auto"/>
        <w:outlineLvl w:val="9"/>
        <w:rPr>
          <w:rFonts w:ascii="仿宋_GB2312" w:hAnsi="宋体" w:eastAsia="仿宋_GB2312"/>
          <w:color w:val="auto"/>
          <w:sz w:val="24"/>
          <w:highlight w:val="none"/>
        </w:rPr>
      </w:pPr>
      <w:r>
        <w:rPr>
          <w:rFonts w:hint="eastAsia" w:ascii="仿宋_GB2312" w:hAnsi="宋体" w:eastAsia="仿宋_GB2312"/>
          <w:color w:val="auto"/>
          <w:sz w:val="24"/>
          <w:highlight w:val="none"/>
        </w:rPr>
        <w:t>九、不得以任何理由安排与采购相关的各部门工作人员参加宴请及娱乐活动。</w:t>
      </w:r>
    </w:p>
    <w:p w14:paraId="17F3A9F9">
      <w:pPr>
        <w:keepNext w:val="0"/>
        <w:keepLines w:val="0"/>
        <w:pageBreakBefore w:val="0"/>
        <w:widowControl w:val="0"/>
        <w:kinsoku/>
        <w:overflowPunct/>
        <w:topLinePunct w:val="0"/>
        <w:autoSpaceDE/>
        <w:autoSpaceDN/>
        <w:bidi w:val="0"/>
        <w:adjustRightInd w:val="0"/>
        <w:snapToGrid w:val="0"/>
        <w:spacing w:line="400" w:lineRule="exact"/>
        <w:ind w:firstLine="480" w:firstLineChars="200"/>
        <w:textAlignment w:val="auto"/>
        <w:outlineLvl w:val="9"/>
        <w:rPr>
          <w:rFonts w:ascii="仿宋_GB2312" w:hAnsi="宋体" w:eastAsia="仿宋_GB2312"/>
          <w:color w:val="auto"/>
          <w:sz w:val="24"/>
          <w:highlight w:val="none"/>
        </w:rPr>
      </w:pPr>
      <w:r>
        <w:rPr>
          <w:rFonts w:hint="eastAsia" w:ascii="仿宋_GB2312" w:hAnsi="宋体" w:eastAsia="仿宋_GB2312"/>
          <w:color w:val="auto"/>
          <w:sz w:val="24"/>
          <w:highlight w:val="none"/>
        </w:rPr>
        <w:t>十、不得为与采购相关的各部门工作人员购置或提供通讯工具、交通工具和高档办公用品等。</w:t>
      </w:r>
    </w:p>
    <w:p w14:paraId="70B8F681">
      <w:pPr>
        <w:keepNext w:val="0"/>
        <w:keepLines w:val="0"/>
        <w:pageBreakBefore w:val="0"/>
        <w:widowControl w:val="0"/>
        <w:kinsoku/>
        <w:overflowPunct/>
        <w:topLinePunct w:val="0"/>
        <w:autoSpaceDE/>
        <w:autoSpaceDN/>
        <w:bidi w:val="0"/>
        <w:adjustRightInd w:val="0"/>
        <w:snapToGrid w:val="0"/>
        <w:spacing w:line="400" w:lineRule="exact"/>
        <w:ind w:firstLine="480" w:firstLineChars="200"/>
        <w:textAlignment w:val="auto"/>
        <w:outlineLvl w:val="9"/>
        <w:rPr>
          <w:rFonts w:ascii="仿宋_GB2312" w:hAnsi="宋体" w:eastAsia="仿宋_GB2312"/>
          <w:color w:val="auto"/>
          <w:sz w:val="24"/>
          <w:highlight w:val="none"/>
        </w:rPr>
      </w:pPr>
      <w:r>
        <w:rPr>
          <w:rFonts w:hint="eastAsia" w:ascii="仿宋_GB2312" w:hAnsi="宋体" w:eastAsia="仿宋_GB2312"/>
          <w:color w:val="auto"/>
          <w:sz w:val="24"/>
          <w:highlight w:val="none"/>
        </w:rPr>
        <w:t>十一、违纪违法责任</w:t>
      </w:r>
    </w:p>
    <w:p w14:paraId="787B4DFC">
      <w:pPr>
        <w:keepNext w:val="0"/>
        <w:keepLines w:val="0"/>
        <w:pageBreakBefore w:val="0"/>
        <w:widowControl w:val="0"/>
        <w:kinsoku/>
        <w:overflowPunct/>
        <w:topLinePunct w:val="0"/>
        <w:autoSpaceDE/>
        <w:autoSpaceDN/>
        <w:bidi w:val="0"/>
        <w:adjustRightInd w:val="0"/>
        <w:snapToGrid w:val="0"/>
        <w:spacing w:line="400" w:lineRule="exact"/>
        <w:ind w:firstLine="480" w:firstLineChars="200"/>
        <w:textAlignment w:val="auto"/>
        <w:outlineLvl w:val="9"/>
        <w:rPr>
          <w:rFonts w:ascii="仿宋_GB2312" w:hAnsi="宋体" w:eastAsia="仿宋_GB2312"/>
          <w:sz w:val="24"/>
          <w:highlight w:val="none"/>
        </w:rPr>
      </w:pPr>
      <w:r>
        <w:rPr>
          <w:rFonts w:hint="eastAsia" w:ascii="仿宋_GB2312" w:hAnsi="宋体" w:eastAsia="仿宋_GB2312"/>
          <w:color w:val="auto"/>
          <w:sz w:val="24"/>
          <w:highlight w:val="none"/>
        </w:rPr>
        <w:t>我公司违反本</w:t>
      </w:r>
      <w:r>
        <w:rPr>
          <w:rFonts w:hint="eastAsia" w:ascii="仿宋_GB2312" w:hAnsi="宋体" w:eastAsia="仿宋_GB2312"/>
          <w:color w:val="auto"/>
          <w:sz w:val="24"/>
          <w:highlight w:val="none"/>
          <w:lang w:val="en-US" w:eastAsia="zh-CN"/>
        </w:rPr>
        <w:t>承诺</w:t>
      </w:r>
      <w:r>
        <w:rPr>
          <w:rFonts w:hint="eastAsia" w:ascii="仿宋_GB2312" w:hAnsi="宋体" w:eastAsia="仿宋_GB2312"/>
          <w:color w:val="auto"/>
          <w:sz w:val="24"/>
          <w:highlight w:val="none"/>
        </w:rPr>
        <w:t>给</w:t>
      </w:r>
      <w:r>
        <w:rPr>
          <w:rFonts w:hint="eastAsia" w:ascii="仿宋_GB2312" w:hAnsi="宋体" w:eastAsia="仿宋_GB2312"/>
          <w:color w:val="auto"/>
          <w:sz w:val="24"/>
          <w:highlight w:val="none"/>
          <w:lang w:val="en-US" w:eastAsia="zh-CN"/>
        </w:rPr>
        <w:t>采购方</w:t>
      </w:r>
      <w:r>
        <w:rPr>
          <w:rFonts w:hint="eastAsia" w:ascii="仿宋_GB2312" w:hAnsi="宋体" w:eastAsia="仿宋_GB2312"/>
          <w:color w:val="auto"/>
          <w:sz w:val="24"/>
          <w:highlight w:val="none"/>
        </w:rPr>
        <w:t>造成损失的，予以</w:t>
      </w:r>
      <w:r>
        <w:rPr>
          <w:rFonts w:hint="eastAsia" w:ascii="仿宋_GB2312" w:hAnsi="宋体" w:eastAsia="仿宋_GB2312"/>
          <w:color w:val="auto"/>
          <w:sz w:val="24"/>
          <w:highlight w:val="none"/>
          <w:lang w:val="en-US" w:eastAsia="zh-CN"/>
        </w:rPr>
        <w:t>足额</w:t>
      </w:r>
      <w:r>
        <w:rPr>
          <w:rFonts w:hint="eastAsia" w:ascii="仿宋_GB2312" w:hAnsi="宋体" w:eastAsia="仿宋_GB2312"/>
          <w:color w:val="auto"/>
          <w:sz w:val="24"/>
          <w:highlight w:val="none"/>
        </w:rPr>
        <w:t>赔偿；若违反七、八、九、十条规定，发现一次按每次查处金额的10倍支付违约金；</w:t>
      </w:r>
      <w:r>
        <w:rPr>
          <w:rFonts w:hint="eastAsia" w:ascii="仿宋_GB2312" w:hAnsi="宋体" w:eastAsia="仿宋_GB2312"/>
          <w:color w:val="auto"/>
          <w:sz w:val="24"/>
          <w:highlight w:val="none"/>
          <w:lang w:val="en-US" w:eastAsia="zh-CN"/>
        </w:rPr>
        <w:t>签订采购合同后才发现违规行为，按采购合同和医院供应商黑名单制</w:t>
      </w:r>
      <w:r>
        <w:rPr>
          <w:rFonts w:hint="eastAsia" w:ascii="仿宋_GB2312" w:hAnsi="宋体" w:eastAsia="仿宋_GB2312"/>
          <w:sz w:val="24"/>
          <w:highlight w:val="none"/>
          <w:lang w:val="en-US" w:eastAsia="zh-CN"/>
        </w:rPr>
        <w:t>度进行管理，情节严重的</w:t>
      </w:r>
      <w:r>
        <w:rPr>
          <w:rFonts w:hint="eastAsia" w:ascii="仿宋_GB2312" w:hAnsi="宋体" w:eastAsia="仿宋_GB2312"/>
          <w:sz w:val="24"/>
          <w:highlight w:val="none"/>
        </w:rPr>
        <w:t>采购方有权要求终止合同</w:t>
      </w:r>
      <w:r>
        <w:rPr>
          <w:rFonts w:hint="eastAsia" w:ascii="仿宋_GB2312" w:hAnsi="宋体" w:eastAsia="仿宋_GB2312"/>
          <w:sz w:val="24"/>
          <w:highlight w:val="none"/>
          <w:lang w:eastAsia="zh-CN"/>
        </w:rPr>
        <w:t>，</w:t>
      </w:r>
      <w:r>
        <w:rPr>
          <w:rFonts w:hint="eastAsia" w:ascii="仿宋_GB2312" w:hAnsi="宋体" w:eastAsia="仿宋_GB2312"/>
          <w:sz w:val="24"/>
          <w:highlight w:val="none"/>
        </w:rPr>
        <w:t>对触及刑法者移送司法机关处理。</w:t>
      </w:r>
    </w:p>
    <w:p w14:paraId="1A8741DE">
      <w:pPr>
        <w:keepNext w:val="0"/>
        <w:keepLines w:val="0"/>
        <w:pageBreakBefore w:val="0"/>
        <w:widowControl w:val="0"/>
        <w:kinsoku/>
        <w:overflowPunct/>
        <w:topLinePunct w:val="0"/>
        <w:autoSpaceDE/>
        <w:autoSpaceDN/>
        <w:bidi w:val="0"/>
        <w:adjustRightInd w:val="0"/>
        <w:snapToGrid w:val="0"/>
        <w:spacing w:line="400" w:lineRule="exact"/>
        <w:ind w:firstLine="480" w:firstLineChars="200"/>
        <w:textAlignment w:val="auto"/>
        <w:outlineLvl w:val="9"/>
        <w:rPr>
          <w:rFonts w:hAnsi="宋体"/>
          <w:highlight w:val="none"/>
        </w:rPr>
      </w:pPr>
      <w:r>
        <w:rPr>
          <w:rFonts w:hint="eastAsia" w:ascii="仿宋_GB2312" w:hAnsi="宋体" w:eastAsia="仿宋_GB2312"/>
          <w:sz w:val="24"/>
          <w:highlight w:val="none"/>
        </w:rPr>
        <w:t>十二、本承诺作为</w:t>
      </w:r>
      <w:r>
        <w:rPr>
          <w:rFonts w:hint="eastAsia" w:ascii="仿宋_GB2312" w:hAnsi="宋体" w:eastAsia="仿宋_GB2312"/>
          <w:sz w:val="24"/>
          <w:highlight w:val="none"/>
          <w:lang w:val="en-US" w:eastAsia="zh-CN"/>
        </w:rPr>
        <w:t>采购前廉洁竞争承诺</w:t>
      </w:r>
      <w:r>
        <w:rPr>
          <w:rFonts w:hint="eastAsia" w:ascii="仿宋_GB2312" w:hAnsi="宋体" w:eastAsia="仿宋_GB2312"/>
          <w:sz w:val="24"/>
          <w:highlight w:val="none"/>
        </w:rPr>
        <w:t>，</w:t>
      </w:r>
      <w:r>
        <w:rPr>
          <w:rFonts w:hint="eastAsia" w:ascii="仿宋_GB2312" w:hAnsi="宋体" w:eastAsia="仿宋_GB2312"/>
          <w:sz w:val="24"/>
          <w:highlight w:val="none"/>
          <w:lang w:val="en-US" w:eastAsia="zh-CN"/>
        </w:rPr>
        <w:t>中选后供应商还应单独签订购销廉政协议</w:t>
      </w:r>
      <w:r>
        <w:rPr>
          <w:rFonts w:hint="eastAsia" w:ascii="仿宋_GB2312" w:hAnsi="宋体" w:eastAsia="仿宋_GB2312"/>
          <w:sz w:val="24"/>
          <w:highlight w:val="none"/>
        </w:rPr>
        <w:t>。</w:t>
      </w:r>
    </w:p>
    <w:p w14:paraId="1A78D99F">
      <w:pPr>
        <w:keepNext w:val="0"/>
        <w:keepLines w:val="0"/>
        <w:pageBreakBefore w:val="0"/>
        <w:widowControl w:val="0"/>
        <w:kinsoku/>
        <w:overflowPunct/>
        <w:topLinePunct w:val="0"/>
        <w:autoSpaceDE/>
        <w:autoSpaceDN/>
        <w:bidi w:val="0"/>
        <w:adjustRightInd w:val="0"/>
        <w:snapToGrid w:val="0"/>
        <w:spacing w:line="400" w:lineRule="exact"/>
        <w:ind w:left="8400" w:hanging="8400" w:hangingChars="3500"/>
        <w:jc w:val="left"/>
        <w:textAlignment w:val="auto"/>
        <w:outlineLvl w:val="9"/>
        <w:rPr>
          <w:rFonts w:ascii="仿宋_GB2312" w:hAnsi="宋体" w:eastAsia="仿宋_GB2312"/>
          <w:sz w:val="24"/>
          <w:highlight w:val="none"/>
        </w:rPr>
      </w:pPr>
      <w:r>
        <w:rPr>
          <w:rFonts w:hint="eastAsia" w:ascii="仿宋_GB2312" w:hAnsi="宋体" w:eastAsia="仿宋_GB2312"/>
          <w:sz w:val="24"/>
          <w:highlight w:val="none"/>
        </w:rPr>
        <w:t xml:space="preserve">承诺方：      （签字并加盖企业公章）                              </w:t>
      </w:r>
    </w:p>
    <w:p w14:paraId="2C8B9E8D">
      <w:pPr>
        <w:keepNext w:val="0"/>
        <w:keepLines w:val="0"/>
        <w:pageBreakBefore w:val="0"/>
        <w:widowControl w:val="0"/>
        <w:kinsoku/>
        <w:wordWrap w:val="0"/>
        <w:overflowPunct/>
        <w:topLinePunct w:val="0"/>
        <w:autoSpaceDE/>
        <w:autoSpaceDN/>
        <w:bidi w:val="0"/>
        <w:adjustRightInd w:val="0"/>
        <w:snapToGrid w:val="0"/>
        <w:spacing w:line="400" w:lineRule="exact"/>
        <w:ind w:left="8400" w:hanging="8400" w:hangingChars="3500"/>
        <w:jc w:val="right"/>
        <w:textAlignment w:val="auto"/>
        <w:outlineLvl w:val="9"/>
        <w:rPr>
          <w:rFonts w:hint="eastAsia" w:ascii="仿宋_GB2312" w:hAnsi="宋体" w:eastAsia="仿宋_GB2312"/>
          <w:sz w:val="24"/>
          <w:highlight w:val="none"/>
          <w:lang w:val="en-US" w:eastAsia="zh-CN"/>
        </w:rPr>
      </w:pPr>
      <w:r>
        <w:rPr>
          <w:rFonts w:hint="eastAsia" w:ascii="仿宋_GB2312" w:hAnsi="宋体" w:eastAsia="仿宋_GB2312"/>
          <w:sz w:val="24"/>
          <w:highlight w:val="none"/>
          <w:lang w:val="en-US" w:eastAsia="zh-CN"/>
        </w:rPr>
        <w:t xml:space="preserve">供应商公司名称并盖章：           </w:t>
      </w:r>
    </w:p>
    <w:p w14:paraId="3DC24175">
      <w:pPr>
        <w:pStyle w:val="5"/>
        <w:keepNext w:val="0"/>
        <w:keepLines w:val="0"/>
        <w:pageBreakBefore w:val="0"/>
        <w:widowControl w:val="0"/>
        <w:kinsoku/>
        <w:wordWrap w:val="0"/>
        <w:overflowPunct/>
        <w:topLinePunct w:val="0"/>
        <w:autoSpaceDE/>
        <w:autoSpaceDN/>
        <w:bidi w:val="0"/>
        <w:spacing w:line="400" w:lineRule="exact"/>
        <w:jc w:val="right"/>
        <w:textAlignment w:val="auto"/>
        <w:outlineLvl w:val="9"/>
        <w:rPr>
          <w:rFonts w:hint="eastAsia" w:ascii="仿宋_GB2312" w:hAnsi="宋体" w:eastAsia="仿宋_GB2312" w:cs="Times New Roman"/>
          <w:kern w:val="2"/>
          <w:sz w:val="24"/>
          <w:szCs w:val="22"/>
          <w:highlight w:val="none"/>
          <w:lang w:val="en-US" w:eastAsia="zh-CN" w:bidi="ar-SA"/>
        </w:rPr>
      </w:pPr>
      <w:r>
        <w:rPr>
          <w:rFonts w:hint="eastAsia" w:ascii="仿宋_GB2312" w:hAnsi="宋体" w:eastAsia="仿宋_GB2312" w:cs="宋体"/>
          <w:sz w:val="24"/>
          <w:highlight w:val="none"/>
          <w:lang w:val="zh-CN"/>
        </w:rPr>
        <w:t>法人或</w:t>
      </w:r>
      <w:r>
        <w:rPr>
          <w:rFonts w:hint="eastAsia" w:ascii="仿宋_GB2312" w:hAnsi="宋体" w:eastAsia="仿宋_GB2312" w:cs="宋体"/>
          <w:sz w:val="24"/>
          <w:highlight w:val="none"/>
          <w:lang w:val="en-US" w:eastAsia="zh-CN"/>
        </w:rPr>
        <w:t>被</w:t>
      </w:r>
      <w:r>
        <w:rPr>
          <w:rFonts w:hint="eastAsia" w:ascii="仿宋_GB2312" w:hAnsi="宋体" w:eastAsia="仿宋_GB2312" w:cs="宋体"/>
          <w:sz w:val="24"/>
          <w:highlight w:val="none"/>
          <w:lang w:val="zh-CN"/>
        </w:rPr>
        <w:t>授权代表人</w:t>
      </w:r>
      <w:r>
        <w:rPr>
          <w:rFonts w:hint="eastAsia" w:ascii="仿宋_GB2312" w:hAnsi="宋体" w:eastAsia="仿宋_GB2312" w:cs="Times New Roman"/>
          <w:kern w:val="2"/>
          <w:sz w:val="24"/>
          <w:szCs w:val="22"/>
          <w:highlight w:val="none"/>
          <w:lang w:val="en-US" w:eastAsia="zh-CN" w:bidi="ar-SA"/>
        </w:rPr>
        <w:t>签名：</w:t>
      </w:r>
      <w:r>
        <w:rPr>
          <w:rFonts w:hint="eastAsia" w:ascii="仿宋_GB2312" w:eastAsia="仿宋_GB2312" w:cs="Times New Roman"/>
          <w:kern w:val="2"/>
          <w:sz w:val="24"/>
          <w:szCs w:val="22"/>
          <w:highlight w:val="none"/>
          <w:lang w:val="en-US" w:eastAsia="zh-CN" w:bidi="ar-SA"/>
        </w:rPr>
        <w:t xml:space="preserve">           </w:t>
      </w:r>
    </w:p>
    <w:p w14:paraId="27A00EF5">
      <w:pPr>
        <w:pStyle w:val="5"/>
        <w:jc w:val="both"/>
        <w:rPr>
          <w:rFonts w:hint="eastAsia" w:ascii="仿宋_GB2312" w:hAnsi="宋体" w:eastAsia="仿宋_GB2312"/>
          <w:sz w:val="24"/>
          <w:highlight w:val="none"/>
        </w:rPr>
      </w:pPr>
      <w:r>
        <w:rPr>
          <w:rFonts w:hint="eastAsia" w:ascii="仿宋_GB2312" w:hAnsi="宋体" w:eastAsia="仿宋_GB2312" w:cs="Times New Roman"/>
          <w:kern w:val="2"/>
          <w:sz w:val="24"/>
          <w:szCs w:val="22"/>
          <w:highlight w:val="none"/>
          <w:lang w:val="en-US" w:eastAsia="zh-CN" w:bidi="ar-SA"/>
        </w:rPr>
        <w:t xml:space="preserve">            </w:t>
      </w:r>
      <w:r>
        <w:rPr>
          <w:rFonts w:hint="eastAsia" w:ascii="仿宋_GB2312" w:eastAsia="仿宋_GB2312" w:cs="Times New Roman"/>
          <w:kern w:val="2"/>
          <w:sz w:val="24"/>
          <w:szCs w:val="22"/>
          <w:highlight w:val="none"/>
          <w:lang w:val="en-US" w:eastAsia="zh-CN" w:bidi="ar-SA"/>
        </w:rPr>
        <w:t xml:space="preserve">                             </w:t>
      </w:r>
      <w:r>
        <w:rPr>
          <w:rFonts w:hint="eastAsia" w:ascii="仿宋_GB2312" w:hAnsi="宋体" w:eastAsia="仿宋_GB2312" w:cs="Times New Roman"/>
          <w:kern w:val="2"/>
          <w:sz w:val="24"/>
          <w:szCs w:val="22"/>
          <w:highlight w:val="none"/>
          <w:lang w:val="en-US" w:eastAsia="zh-CN" w:bidi="ar-SA"/>
        </w:rPr>
        <w:t xml:space="preserve">    年   月   日 </w:t>
      </w:r>
      <w:r>
        <w:rPr>
          <w:rFonts w:hint="eastAsia" w:ascii="仿宋_GB2312" w:hAnsi="宋体" w:eastAsia="仿宋_GB2312"/>
          <w:sz w:val="24"/>
          <w:highlight w:val="none"/>
        </w:rPr>
        <w:t xml:space="preserve"> </w:t>
      </w:r>
    </w:p>
    <w:p w14:paraId="19D76132">
      <w:pPr>
        <w:rPr>
          <w:rFonts w:hint="eastAsia"/>
          <w:highlight w:val="none"/>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4D"/>
    <w:family w:val="roman"/>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Calibri Light">
    <w:panose1 w:val="020F0302020204030204"/>
    <w:charset w:val="00"/>
    <w:family w:val="swiss"/>
    <w:pitch w:val="default"/>
    <w:sig w:usb0="E0002A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楷体">
    <w:panose1 w:val="02010609060101010101"/>
    <w:charset w:val="86"/>
    <w:family w:val="auto"/>
    <w:pitch w:val="default"/>
    <w:sig w:usb0="800002BF" w:usb1="38CF7CFA" w:usb2="00000016" w:usb3="00000000" w:csb0="00040001" w:csb1="00000000"/>
  </w:font>
  <w:font w:name="方正仿宋_GBK">
    <w:panose1 w:val="03000509000000000000"/>
    <w:charset w:val="86"/>
    <w:family w:val="auto"/>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___WRD_EMBED_SUB_53">
    <w:altName w:val="宋体"/>
    <w:panose1 w:val="03000509000000000000"/>
    <w:charset w:val="86"/>
    <w:family w:val="script"/>
    <w:pitch w:val="default"/>
    <w:sig w:usb0="00000000" w:usb1="00000000" w:usb2="00000000" w:usb3="00000000" w:csb0="00040000" w:csb1="00000000"/>
  </w:font>
  <w:font w:name="MS PGothic">
    <w:panose1 w:val="020B0600070205080204"/>
    <w:charset w:val="80"/>
    <w:family w:val="auto"/>
    <w:pitch w:val="default"/>
    <w:sig w:usb0="E00002FF" w:usb1="6AC7FDFB" w:usb2="08000012" w:usb3="00000000" w:csb0="4002009F" w:csb1="DFD70000"/>
  </w:font>
  <w:font w:name="KSOFE44F9426">
    <w:panose1 w:val="02010609060101010101"/>
    <w:charset w:val="86"/>
    <w:family w:val="auto"/>
    <w:pitch w:val="default"/>
    <w:sig w:usb0="00000001" w:usb1="00000000" w:usb2="00000000" w:usb3="00000000" w:csb0="00040001" w:csb1="00000000"/>
  </w:font>
  <w:font w:name="KSOFE4500885">
    <w:panose1 w:val="02010609060101010101"/>
    <w:charset w:val="86"/>
    <w:family w:val="auto"/>
    <w:pitch w:val="default"/>
    <w:sig w:usb0="00000001" w:usb1="00000000" w:usb2="00000000"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80E7C6F"/>
    <w:multiLevelType w:val="singleLevel"/>
    <w:tmpl w:val="880E7C6F"/>
    <w:lvl w:ilvl="0" w:tentative="0">
      <w:start w:val="1"/>
      <w:numFmt w:val="decimal"/>
      <w:suff w:val="nothing"/>
      <w:lvlText w:val="%1．"/>
      <w:lvlJc w:val="left"/>
    </w:lvl>
  </w:abstractNum>
  <w:abstractNum w:abstractNumId="1">
    <w:nsid w:val="99A1FF64"/>
    <w:multiLevelType w:val="singleLevel"/>
    <w:tmpl w:val="99A1FF64"/>
    <w:lvl w:ilvl="0" w:tentative="0">
      <w:start w:val="5"/>
      <w:numFmt w:val="chineseCounting"/>
      <w:suff w:val="nothing"/>
      <w:lvlText w:val="（%1）"/>
      <w:lvlJc w:val="left"/>
      <w:rPr>
        <w:rFonts w:hint="eastAsia"/>
      </w:rPr>
    </w:lvl>
  </w:abstractNum>
  <w:abstractNum w:abstractNumId="2">
    <w:nsid w:val="B25E35BA"/>
    <w:multiLevelType w:val="singleLevel"/>
    <w:tmpl w:val="B25E35BA"/>
    <w:lvl w:ilvl="0" w:tentative="0">
      <w:start w:val="2"/>
      <w:numFmt w:val="decimal"/>
      <w:lvlText w:val="%1."/>
      <w:lvlJc w:val="left"/>
      <w:pPr>
        <w:tabs>
          <w:tab w:val="left" w:pos="312"/>
        </w:tabs>
      </w:pPr>
    </w:lvl>
  </w:abstractNum>
  <w:abstractNum w:abstractNumId="3">
    <w:nsid w:val="2CF26E36"/>
    <w:multiLevelType w:val="multilevel"/>
    <w:tmpl w:val="2CF26E36"/>
    <w:lvl w:ilvl="0" w:tentative="0">
      <w:start w:val="1"/>
      <w:numFmt w:val="chineseCountingThousand"/>
      <w:pStyle w:val="2"/>
      <w:suff w:val="space"/>
      <w:lvlText w:val="%1、"/>
      <w:lvlJc w:val="left"/>
      <w:pPr>
        <w:ind w:left="0" w:firstLine="0"/>
      </w:pPr>
      <w:rPr>
        <w:rFonts w:hint="eastAsia"/>
      </w:rPr>
    </w:lvl>
    <w:lvl w:ilvl="1" w:tentative="0">
      <w:start w:val="1"/>
      <w:numFmt w:val="chineseCountingThousand"/>
      <w:suff w:val="space"/>
      <w:lvlText w:val="（%2）"/>
      <w:lvlJc w:val="left"/>
      <w:pPr>
        <w:ind w:left="0" w:firstLine="0"/>
      </w:pPr>
      <w:rPr>
        <w:rFonts w:hint="eastAsia"/>
      </w:rPr>
    </w:lvl>
    <w:lvl w:ilvl="2" w:tentative="0">
      <w:start w:val="1"/>
      <w:numFmt w:val="decimal"/>
      <w:suff w:val="space"/>
      <w:lvlText w:val="%3."/>
      <w:lvlJc w:val="right"/>
      <w:pPr>
        <w:ind w:left="0" w:firstLine="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4">
    <w:nsid w:val="7C870C09"/>
    <w:multiLevelType w:val="multilevel"/>
    <w:tmpl w:val="7C870C09"/>
    <w:lvl w:ilvl="0" w:tentative="0">
      <w:start w:val="1"/>
      <w:numFmt w:val="decimal"/>
      <w:lvlText w:val="%1."/>
      <w:lvlJc w:val="left"/>
      <w:pPr>
        <w:tabs>
          <w:tab w:val="left" w:pos="720"/>
        </w:tabs>
        <w:ind w:left="720" w:hanging="720"/>
      </w:pPr>
    </w:lvl>
    <w:lvl w:ilvl="1" w:tentative="0">
      <w:start w:val="1"/>
      <w:numFmt w:val="decimal"/>
      <w:lvlText w:val="%2."/>
      <w:lvlJc w:val="left"/>
      <w:pPr>
        <w:tabs>
          <w:tab w:val="left" w:pos="1440"/>
        </w:tabs>
        <w:ind w:left="1440" w:hanging="720"/>
      </w:pPr>
    </w:lvl>
    <w:lvl w:ilvl="2" w:tentative="0">
      <w:start w:val="1"/>
      <w:numFmt w:val="decimal"/>
      <w:lvlText w:val="%3."/>
      <w:lvlJc w:val="left"/>
      <w:pPr>
        <w:tabs>
          <w:tab w:val="left" w:pos="2160"/>
        </w:tabs>
        <w:ind w:left="2160" w:hanging="720"/>
      </w:pPr>
    </w:lvl>
    <w:lvl w:ilvl="3" w:tentative="0">
      <w:start w:val="1"/>
      <w:numFmt w:val="decimal"/>
      <w:lvlText w:val="%4."/>
      <w:lvlJc w:val="left"/>
      <w:pPr>
        <w:tabs>
          <w:tab w:val="left" w:pos="2880"/>
        </w:tabs>
        <w:ind w:left="2880" w:hanging="720"/>
      </w:pPr>
    </w:lvl>
    <w:lvl w:ilvl="4" w:tentative="0">
      <w:start w:val="1"/>
      <w:numFmt w:val="decimal"/>
      <w:pStyle w:val="18"/>
      <w:lvlText w:val="%5."/>
      <w:lvlJc w:val="left"/>
      <w:pPr>
        <w:tabs>
          <w:tab w:val="left" w:pos="3600"/>
        </w:tabs>
        <w:ind w:left="3600" w:hanging="720"/>
      </w:pPr>
    </w:lvl>
    <w:lvl w:ilvl="5" w:tentative="0">
      <w:start w:val="1"/>
      <w:numFmt w:val="decimal"/>
      <w:lvlText w:val="%6."/>
      <w:lvlJc w:val="left"/>
      <w:pPr>
        <w:tabs>
          <w:tab w:val="left" w:pos="4320"/>
        </w:tabs>
        <w:ind w:left="4320" w:hanging="720"/>
      </w:pPr>
    </w:lvl>
    <w:lvl w:ilvl="6" w:tentative="0">
      <w:start w:val="1"/>
      <w:numFmt w:val="decimal"/>
      <w:lvlText w:val="%7."/>
      <w:lvlJc w:val="left"/>
      <w:pPr>
        <w:tabs>
          <w:tab w:val="left" w:pos="5040"/>
        </w:tabs>
        <w:ind w:left="5040" w:hanging="720"/>
      </w:pPr>
    </w:lvl>
    <w:lvl w:ilvl="7" w:tentative="0">
      <w:start w:val="1"/>
      <w:numFmt w:val="decimal"/>
      <w:lvlText w:val="%8."/>
      <w:lvlJc w:val="left"/>
      <w:pPr>
        <w:tabs>
          <w:tab w:val="left" w:pos="5760"/>
        </w:tabs>
        <w:ind w:left="5760" w:hanging="720"/>
      </w:pPr>
    </w:lvl>
    <w:lvl w:ilvl="8" w:tentative="0">
      <w:start w:val="1"/>
      <w:numFmt w:val="decimal"/>
      <w:lvlText w:val="%9."/>
      <w:lvlJc w:val="left"/>
      <w:pPr>
        <w:tabs>
          <w:tab w:val="left" w:pos="6480"/>
        </w:tabs>
        <w:ind w:left="6480" w:hanging="720"/>
      </w:pPr>
    </w:lvl>
  </w:abstractNum>
  <w:num w:numId="1">
    <w:abstractNumId w:val="3"/>
  </w:num>
  <w:num w:numId="2">
    <w:abstractNumId w:val="4"/>
  </w:num>
  <w:num w:numId="3">
    <w:abstractNumId w:val="1"/>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5"/>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Y5ODgwNTE0MzQyZDQ3ZGFhYzJhNTRjYjQ3MzkxMzkifQ=="/>
  </w:docVars>
  <w:rsids>
    <w:rsidRoot w:val="00000000"/>
    <w:rsid w:val="000A5C6E"/>
    <w:rsid w:val="00723690"/>
    <w:rsid w:val="00BB6D7D"/>
    <w:rsid w:val="014A6652"/>
    <w:rsid w:val="015B6D6E"/>
    <w:rsid w:val="027111C2"/>
    <w:rsid w:val="03404493"/>
    <w:rsid w:val="03C22F64"/>
    <w:rsid w:val="03CE68FB"/>
    <w:rsid w:val="041961A8"/>
    <w:rsid w:val="042E0790"/>
    <w:rsid w:val="04C70F47"/>
    <w:rsid w:val="04E723E0"/>
    <w:rsid w:val="052A5AE8"/>
    <w:rsid w:val="053E0EA6"/>
    <w:rsid w:val="056E5276"/>
    <w:rsid w:val="058D14E6"/>
    <w:rsid w:val="05ED287B"/>
    <w:rsid w:val="06D668A0"/>
    <w:rsid w:val="06FB539B"/>
    <w:rsid w:val="076E4620"/>
    <w:rsid w:val="07F82B6D"/>
    <w:rsid w:val="08BF2007"/>
    <w:rsid w:val="090305CD"/>
    <w:rsid w:val="09046655"/>
    <w:rsid w:val="098E4DDC"/>
    <w:rsid w:val="0A6144FC"/>
    <w:rsid w:val="0B60644F"/>
    <w:rsid w:val="0B993AA9"/>
    <w:rsid w:val="0C714BCF"/>
    <w:rsid w:val="0C872834"/>
    <w:rsid w:val="0C974041"/>
    <w:rsid w:val="0CE64C8D"/>
    <w:rsid w:val="0D026C5D"/>
    <w:rsid w:val="0D0C6C6B"/>
    <w:rsid w:val="0D1904D8"/>
    <w:rsid w:val="0D7D2DB9"/>
    <w:rsid w:val="0DF02F5A"/>
    <w:rsid w:val="0E0335B9"/>
    <w:rsid w:val="0E440BB0"/>
    <w:rsid w:val="0E6637FD"/>
    <w:rsid w:val="0E6753E5"/>
    <w:rsid w:val="0E9F1F75"/>
    <w:rsid w:val="0EAE2BD9"/>
    <w:rsid w:val="0EB67D00"/>
    <w:rsid w:val="0ECF0DC1"/>
    <w:rsid w:val="0F4D0AAA"/>
    <w:rsid w:val="0F8419BC"/>
    <w:rsid w:val="0F851480"/>
    <w:rsid w:val="0F9718DF"/>
    <w:rsid w:val="0FA0747C"/>
    <w:rsid w:val="0FD01451"/>
    <w:rsid w:val="0FE4089C"/>
    <w:rsid w:val="109113A8"/>
    <w:rsid w:val="116E3FA7"/>
    <w:rsid w:val="119032BE"/>
    <w:rsid w:val="11A55E09"/>
    <w:rsid w:val="11E8540A"/>
    <w:rsid w:val="11EE6888"/>
    <w:rsid w:val="11FE4005"/>
    <w:rsid w:val="12040D82"/>
    <w:rsid w:val="122D0B62"/>
    <w:rsid w:val="123245B3"/>
    <w:rsid w:val="12E91297"/>
    <w:rsid w:val="130F211F"/>
    <w:rsid w:val="133D5E0A"/>
    <w:rsid w:val="15080B11"/>
    <w:rsid w:val="153C16E7"/>
    <w:rsid w:val="15D4217A"/>
    <w:rsid w:val="15D96BE2"/>
    <w:rsid w:val="1706559C"/>
    <w:rsid w:val="17E53404"/>
    <w:rsid w:val="18EC242C"/>
    <w:rsid w:val="1922346A"/>
    <w:rsid w:val="19380134"/>
    <w:rsid w:val="19402EE9"/>
    <w:rsid w:val="19A97D0F"/>
    <w:rsid w:val="1A00445C"/>
    <w:rsid w:val="1A4300C9"/>
    <w:rsid w:val="1AAE2C67"/>
    <w:rsid w:val="1AF86BE0"/>
    <w:rsid w:val="1B3306B6"/>
    <w:rsid w:val="1BDD4D8A"/>
    <w:rsid w:val="1BDE0896"/>
    <w:rsid w:val="1BFA5B62"/>
    <w:rsid w:val="1C1979BC"/>
    <w:rsid w:val="1C4E1577"/>
    <w:rsid w:val="1C5E79A5"/>
    <w:rsid w:val="1C6472FC"/>
    <w:rsid w:val="1CA2408C"/>
    <w:rsid w:val="1CE4012E"/>
    <w:rsid w:val="1CF00EFC"/>
    <w:rsid w:val="1DB61742"/>
    <w:rsid w:val="1E676920"/>
    <w:rsid w:val="1E935967"/>
    <w:rsid w:val="1F0A567B"/>
    <w:rsid w:val="1F2F00AB"/>
    <w:rsid w:val="1F702630"/>
    <w:rsid w:val="1F8452B0"/>
    <w:rsid w:val="2027068C"/>
    <w:rsid w:val="205210D9"/>
    <w:rsid w:val="20746E51"/>
    <w:rsid w:val="20896382"/>
    <w:rsid w:val="20BC3722"/>
    <w:rsid w:val="212F6C8A"/>
    <w:rsid w:val="21426D4A"/>
    <w:rsid w:val="215F0650"/>
    <w:rsid w:val="22965A26"/>
    <w:rsid w:val="232F6FF2"/>
    <w:rsid w:val="233A4603"/>
    <w:rsid w:val="233D75DC"/>
    <w:rsid w:val="236757CC"/>
    <w:rsid w:val="23FB11F4"/>
    <w:rsid w:val="247973AD"/>
    <w:rsid w:val="2657371E"/>
    <w:rsid w:val="278860E5"/>
    <w:rsid w:val="27F531EF"/>
    <w:rsid w:val="28256D6A"/>
    <w:rsid w:val="28275AF0"/>
    <w:rsid w:val="28A234E4"/>
    <w:rsid w:val="28EC134D"/>
    <w:rsid w:val="29AE2A56"/>
    <w:rsid w:val="2AC402DE"/>
    <w:rsid w:val="2AC62C21"/>
    <w:rsid w:val="2B19589B"/>
    <w:rsid w:val="2B6A7A50"/>
    <w:rsid w:val="2BAE2033"/>
    <w:rsid w:val="2BD1187D"/>
    <w:rsid w:val="2BDA4BD6"/>
    <w:rsid w:val="2C3529EE"/>
    <w:rsid w:val="2C5002AE"/>
    <w:rsid w:val="2CC21BF8"/>
    <w:rsid w:val="2CCA628B"/>
    <w:rsid w:val="2CCD0296"/>
    <w:rsid w:val="2D304052"/>
    <w:rsid w:val="2D3447B9"/>
    <w:rsid w:val="2DB81A56"/>
    <w:rsid w:val="2E0113DE"/>
    <w:rsid w:val="2E7B4030"/>
    <w:rsid w:val="2EEF5DC8"/>
    <w:rsid w:val="2F2F3117"/>
    <w:rsid w:val="2FC44243"/>
    <w:rsid w:val="306A297E"/>
    <w:rsid w:val="31092EA8"/>
    <w:rsid w:val="31B12793"/>
    <w:rsid w:val="31C0636A"/>
    <w:rsid w:val="33D97E69"/>
    <w:rsid w:val="33FB61AD"/>
    <w:rsid w:val="342C6BC9"/>
    <w:rsid w:val="345E1D92"/>
    <w:rsid w:val="348E0C53"/>
    <w:rsid w:val="35216558"/>
    <w:rsid w:val="355F2BEC"/>
    <w:rsid w:val="35761799"/>
    <w:rsid w:val="359B4383"/>
    <w:rsid w:val="35B94105"/>
    <w:rsid w:val="360845B7"/>
    <w:rsid w:val="36857E34"/>
    <w:rsid w:val="36ED77AA"/>
    <w:rsid w:val="37284806"/>
    <w:rsid w:val="375A7F25"/>
    <w:rsid w:val="376E6279"/>
    <w:rsid w:val="38A14340"/>
    <w:rsid w:val="392F4087"/>
    <w:rsid w:val="396A2364"/>
    <w:rsid w:val="397A17A6"/>
    <w:rsid w:val="3996258D"/>
    <w:rsid w:val="3A6A181A"/>
    <w:rsid w:val="3A800389"/>
    <w:rsid w:val="3AA63CE5"/>
    <w:rsid w:val="3AE0279F"/>
    <w:rsid w:val="3B5000A4"/>
    <w:rsid w:val="3B9A5C1E"/>
    <w:rsid w:val="3C384E8C"/>
    <w:rsid w:val="3C735239"/>
    <w:rsid w:val="3D485EC4"/>
    <w:rsid w:val="3D8263F7"/>
    <w:rsid w:val="3D89119A"/>
    <w:rsid w:val="3DBB253E"/>
    <w:rsid w:val="3DC47F4A"/>
    <w:rsid w:val="3DE758A5"/>
    <w:rsid w:val="3E490B2A"/>
    <w:rsid w:val="3E9B4AFA"/>
    <w:rsid w:val="3F010273"/>
    <w:rsid w:val="3F5C6F82"/>
    <w:rsid w:val="3F7A35A1"/>
    <w:rsid w:val="3FCA37A3"/>
    <w:rsid w:val="3FEF631E"/>
    <w:rsid w:val="3FF74CD3"/>
    <w:rsid w:val="40507E8F"/>
    <w:rsid w:val="40611EDD"/>
    <w:rsid w:val="41593545"/>
    <w:rsid w:val="42310E70"/>
    <w:rsid w:val="423F438F"/>
    <w:rsid w:val="43244531"/>
    <w:rsid w:val="44C5770F"/>
    <w:rsid w:val="44EF71C4"/>
    <w:rsid w:val="46452166"/>
    <w:rsid w:val="46496788"/>
    <w:rsid w:val="467D28D5"/>
    <w:rsid w:val="46F74436"/>
    <w:rsid w:val="474B1D32"/>
    <w:rsid w:val="475D7492"/>
    <w:rsid w:val="477F52E6"/>
    <w:rsid w:val="47A04ACD"/>
    <w:rsid w:val="47CA56A6"/>
    <w:rsid w:val="47D66741"/>
    <w:rsid w:val="47ED66D2"/>
    <w:rsid w:val="482D6FF9"/>
    <w:rsid w:val="484D010F"/>
    <w:rsid w:val="485B637D"/>
    <w:rsid w:val="48607974"/>
    <w:rsid w:val="48832656"/>
    <w:rsid w:val="496140CE"/>
    <w:rsid w:val="49995C78"/>
    <w:rsid w:val="4AE139DB"/>
    <w:rsid w:val="4B2941E0"/>
    <w:rsid w:val="4BDB0A24"/>
    <w:rsid w:val="4C31315D"/>
    <w:rsid w:val="4CB56EFC"/>
    <w:rsid w:val="4D001BA2"/>
    <w:rsid w:val="4D524E62"/>
    <w:rsid w:val="4DBB5261"/>
    <w:rsid w:val="4E0F32F4"/>
    <w:rsid w:val="4EF37BD9"/>
    <w:rsid w:val="4F2E29BF"/>
    <w:rsid w:val="4F5F392D"/>
    <w:rsid w:val="4F6D75ED"/>
    <w:rsid w:val="507F03F4"/>
    <w:rsid w:val="50A33062"/>
    <w:rsid w:val="50DC6F8F"/>
    <w:rsid w:val="5116436F"/>
    <w:rsid w:val="5128323B"/>
    <w:rsid w:val="51352B6B"/>
    <w:rsid w:val="51735001"/>
    <w:rsid w:val="51A72EFC"/>
    <w:rsid w:val="52181704"/>
    <w:rsid w:val="522417EF"/>
    <w:rsid w:val="52953EDE"/>
    <w:rsid w:val="52D53472"/>
    <w:rsid w:val="53A17F68"/>
    <w:rsid w:val="53D8739D"/>
    <w:rsid w:val="53DB6C22"/>
    <w:rsid w:val="53FB2F26"/>
    <w:rsid w:val="541D6876"/>
    <w:rsid w:val="54B6568B"/>
    <w:rsid w:val="55085A60"/>
    <w:rsid w:val="55A90FF1"/>
    <w:rsid w:val="55BB5978"/>
    <w:rsid w:val="55E24503"/>
    <w:rsid w:val="55F45FE4"/>
    <w:rsid w:val="5683561C"/>
    <w:rsid w:val="56A84D77"/>
    <w:rsid w:val="574216FD"/>
    <w:rsid w:val="586B764B"/>
    <w:rsid w:val="590456AD"/>
    <w:rsid w:val="59343196"/>
    <w:rsid w:val="599E0097"/>
    <w:rsid w:val="5A201514"/>
    <w:rsid w:val="5A5D05FC"/>
    <w:rsid w:val="5ABB2B2E"/>
    <w:rsid w:val="5ADB7D78"/>
    <w:rsid w:val="5B0F5D9A"/>
    <w:rsid w:val="5BB04DF0"/>
    <w:rsid w:val="5C6A3582"/>
    <w:rsid w:val="5C700ABB"/>
    <w:rsid w:val="5CAE778C"/>
    <w:rsid w:val="5D0C00B7"/>
    <w:rsid w:val="5D123920"/>
    <w:rsid w:val="5D5B2280"/>
    <w:rsid w:val="5D6C0A93"/>
    <w:rsid w:val="5D915A0E"/>
    <w:rsid w:val="5DBD061A"/>
    <w:rsid w:val="5E932E93"/>
    <w:rsid w:val="5ED014C1"/>
    <w:rsid w:val="5ED6097D"/>
    <w:rsid w:val="5F04373C"/>
    <w:rsid w:val="5F2E6ABA"/>
    <w:rsid w:val="5FA4498B"/>
    <w:rsid w:val="5FE71921"/>
    <w:rsid w:val="60480506"/>
    <w:rsid w:val="605A1F17"/>
    <w:rsid w:val="60643E84"/>
    <w:rsid w:val="60A246D9"/>
    <w:rsid w:val="61130716"/>
    <w:rsid w:val="61143219"/>
    <w:rsid w:val="6125074A"/>
    <w:rsid w:val="615C2960"/>
    <w:rsid w:val="61707CCC"/>
    <w:rsid w:val="618F69CF"/>
    <w:rsid w:val="61A6052D"/>
    <w:rsid w:val="61E83289"/>
    <w:rsid w:val="623E37BE"/>
    <w:rsid w:val="626B6216"/>
    <w:rsid w:val="628B104E"/>
    <w:rsid w:val="63097573"/>
    <w:rsid w:val="633D721D"/>
    <w:rsid w:val="635B1617"/>
    <w:rsid w:val="63814C5E"/>
    <w:rsid w:val="63C87B70"/>
    <w:rsid w:val="63FA2F2B"/>
    <w:rsid w:val="64077B7B"/>
    <w:rsid w:val="641D2F42"/>
    <w:rsid w:val="64607667"/>
    <w:rsid w:val="64AF5C1A"/>
    <w:rsid w:val="651C3DE1"/>
    <w:rsid w:val="65A11CE5"/>
    <w:rsid w:val="65AE7F5E"/>
    <w:rsid w:val="66A178F0"/>
    <w:rsid w:val="66E75E1D"/>
    <w:rsid w:val="671B1623"/>
    <w:rsid w:val="676C7036"/>
    <w:rsid w:val="67BC2E06"/>
    <w:rsid w:val="67CF5844"/>
    <w:rsid w:val="685314B5"/>
    <w:rsid w:val="685968A7"/>
    <w:rsid w:val="688E513D"/>
    <w:rsid w:val="69841E39"/>
    <w:rsid w:val="699456BD"/>
    <w:rsid w:val="69D01878"/>
    <w:rsid w:val="69F61ED3"/>
    <w:rsid w:val="6A1F4430"/>
    <w:rsid w:val="6A3540AA"/>
    <w:rsid w:val="6A8B4D12"/>
    <w:rsid w:val="6AAB53B4"/>
    <w:rsid w:val="6B247663"/>
    <w:rsid w:val="6B6970BF"/>
    <w:rsid w:val="6BCC55E2"/>
    <w:rsid w:val="6BDA6A70"/>
    <w:rsid w:val="6BF6265F"/>
    <w:rsid w:val="6C90660F"/>
    <w:rsid w:val="6D1F523E"/>
    <w:rsid w:val="6D38732A"/>
    <w:rsid w:val="6D9A5DB7"/>
    <w:rsid w:val="6DC24EEE"/>
    <w:rsid w:val="6DD05A39"/>
    <w:rsid w:val="6DE22002"/>
    <w:rsid w:val="6DFB3020"/>
    <w:rsid w:val="6E0252EB"/>
    <w:rsid w:val="6EC6360F"/>
    <w:rsid w:val="6EE24C47"/>
    <w:rsid w:val="6F9E4E89"/>
    <w:rsid w:val="6FB940CF"/>
    <w:rsid w:val="704D7FCB"/>
    <w:rsid w:val="70FF5B11"/>
    <w:rsid w:val="71025602"/>
    <w:rsid w:val="712B71E9"/>
    <w:rsid w:val="713118C3"/>
    <w:rsid w:val="714D0BAD"/>
    <w:rsid w:val="716B1BD6"/>
    <w:rsid w:val="71A165C4"/>
    <w:rsid w:val="71C02C3F"/>
    <w:rsid w:val="727B2178"/>
    <w:rsid w:val="72BB5C94"/>
    <w:rsid w:val="72FB7C35"/>
    <w:rsid w:val="730E59A8"/>
    <w:rsid w:val="732B3BA9"/>
    <w:rsid w:val="737511A4"/>
    <w:rsid w:val="73B01AE0"/>
    <w:rsid w:val="743B31FA"/>
    <w:rsid w:val="74463A57"/>
    <w:rsid w:val="74664EBC"/>
    <w:rsid w:val="748E4735"/>
    <w:rsid w:val="749649DF"/>
    <w:rsid w:val="74A2126A"/>
    <w:rsid w:val="74EA3555"/>
    <w:rsid w:val="750F77E4"/>
    <w:rsid w:val="75F96B4F"/>
    <w:rsid w:val="761A5C47"/>
    <w:rsid w:val="76320737"/>
    <w:rsid w:val="76B35332"/>
    <w:rsid w:val="76DD4F9D"/>
    <w:rsid w:val="77316A3F"/>
    <w:rsid w:val="774B1AB0"/>
    <w:rsid w:val="777A05E8"/>
    <w:rsid w:val="779416A9"/>
    <w:rsid w:val="77DC750A"/>
    <w:rsid w:val="77FA34D6"/>
    <w:rsid w:val="78024143"/>
    <w:rsid w:val="789842C8"/>
    <w:rsid w:val="78F42BEF"/>
    <w:rsid w:val="78F54CD1"/>
    <w:rsid w:val="799B64FC"/>
    <w:rsid w:val="7A3C22D7"/>
    <w:rsid w:val="7ACF7754"/>
    <w:rsid w:val="7AF0174A"/>
    <w:rsid w:val="7B203254"/>
    <w:rsid w:val="7B537186"/>
    <w:rsid w:val="7B5B245B"/>
    <w:rsid w:val="7B5C1973"/>
    <w:rsid w:val="7B6018A2"/>
    <w:rsid w:val="7BDE27F0"/>
    <w:rsid w:val="7C0B7A60"/>
    <w:rsid w:val="7C282565"/>
    <w:rsid w:val="7C4A1FD6"/>
    <w:rsid w:val="7C6F2CF1"/>
    <w:rsid w:val="7C6F561D"/>
    <w:rsid w:val="7CA659DB"/>
    <w:rsid w:val="7CAD6D69"/>
    <w:rsid w:val="7CB244A3"/>
    <w:rsid w:val="7CDB5685"/>
    <w:rsid w:val="7E4E00D8"/>
    <w:rsid w:val="7E8C71A6"/>
    <w:rsid w:val="7E9A0AAB"/>
    <w:rsid w:val="7EA6506C"/>
    <w:rsid w:val="7EE67CE4"/>
    <w:rsid w:val="7F714560"/>
    <w:rsid w:val="7F8D69DE"/>
    <w:rsid w:val="7FA70494"/>
    <w:rsid w:val="7FBC4A80"/>
    <w:rsid w:val="7FE6629E"/>
    <w:rsid w:val="7FFC429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9"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numPr>
        <w:ilvl w:val="0"/>
        <w:numId w:val="1"/>
      </w:numPr>
      <w:spacing w:before="120" w:after="120"/>
      <w:ind w:firstLineChars="0"/>
      <w:outlineLvl w:val="0"/>
    </w:pPr>
    <w:rPr>
      <w:b/>
      <w:bCs/>
      <w:kern w:val="44"/>
      <w:sz w:val="32"/>
      <w:szCs w:val="44"/>
      <w:lang w:val="zh-CN"/>
    </w:rPr>
  </w:style>
  <w:style w:type="paragraph" w:styleId="3">
    <w:name w:val="heading 2"/>
    <w:basedOn w:val="1"/>
    <w:next w:val="1"/>
    <w:qFormat/>
    <w:uiPriority w:val="0"/>
    <w:pPr>
      <w:keepNext/>
      <w:keepLines/>
      <w:spacing w:line="440" w:lineRule="exact"/>
      <w:jc w:val="center"/>
      <w:outlineLvl w:val="1"/>
    </w:pPr>
    <w:rPr>
      <w:rFonts w:ascii="仿宋_GB2312" w:hAnsi="Arial" w:eastAsia="仿宋_GB2312"/>
      <w:b/>
      <w:sz w:val="24"/>
    </w:rPr>
  </w:style>
  <w:style w:type="paragraph" w:styleId="4">
    <w:name w:val="heading 4"/>
    <w:basedOn w:val="1"/>
    <w:next w:val="1"/>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character" w:default="1" w:styleId="16">
    <w:name w:val="Default Paragraph Font"/>
    <w:semiHidden/>
    <w:qFormat/>
    <w:uiPriority w:val="0"/>
  </w:style>
  <w:style w:type="table" w:default="1" w:styleId="14">
    <w:name w:val="Normal Table"/>
    <w:semiHidden/>
    <w:qFormat/>
    <w:uiPriority w:val="0"/>
    <w:tblPr>
      <w:tblCellMar>
        <w:top w:w="0" w:type="dxa"/>
        <w:left w:w="108" w:type="dxa"/>
        <w:bottom w:w="0" w:type="dxa"/>
        <w:right w:w="108" w:type="dxa"/>
      </w:tblCellMar>
    </w:tblPr>
  </w:style>
  <w:style w:type="paragraph" w:styleId="5">
    <w:name w:val="Body Text"/>
    <w:basedOn w:val="1"/>
    <w:qFormat/>
    <w:uiPriority w:val="1"/>
    <w:rPr>
      <w:rFonts w:ascii="宋体" w:hAnsi="宋体" w:cs="宋体"/>
      <w:sz w:val="24"/>
      <w:szCs w:val="24"/>
      <w:lang w:val="zh-CN" w:bidi="zh-CN"/>
    </w:rPr>
  </w:style>
  <w:style w:type="paragraph" w:styleId="6">
    <w:name w:val="Body Text Indent"/>
    <w:basedOn w:val="1"/>
    <w:qFormat/>
    <w:uiPriority w:val="99"/>
    <w:pPr>
      <w:spacing w:line="700" w:lineRule="exact"/>
      <w:ind w:left="960"/>
    </w:pPr>
    <w:rPr>
      <w:sz w:val="44"/>
    </w:rPr>
  </w:style>
  <w:style w:type="paragraph" w:styleId="7">
    <w:name w:val="Date"/>
    <w:basedOn w:val="1"/>
    <w:next w:val="1"/>
    <w:qFormat/>
    <w:uiPriority w:val="0"/>
    <w:rPr>
      <w:sz w:val="28"/>
    </w:rPr>
  </w:style>
  <w:style w:type="paragraph" w:styleId="8">
    <w:name w:val="Body Text Indent 2"/>
    <w:basedOn w:val="1"/>
    <w:qFormat/>
    <w:uiPriority w:val="0"/>
    <w:pPr>
      <w:snapToGrid w:val="0"/>
      <w:spacing w:line="560" w:lineRule="atLeast"/>
      <w:ind w:firstLine="540"/>
    </w:pPr>
  </w:style>
  <w:style w:type="paragraph" w:styleId="9">
    <w:name w:val="footer"/>
    <w:basedOn w:val="1"/>
    <w:next w:val="1"/>
    <w:qFormat/>
    <w:uiPriority w:val="0"/>
    <w:pPr>
      <w:tabs>
        <w:tab w:val="center" w:pos="4153"/>
        <w:tab w:val="right" w:pos="8306"/>
      </w:tabs>
      <w:snapToGrid w:val="0"/>
      <w:jc w:val="left"/>
    </w:pPr>
    <w:rPr>
      <w:rFonts w:eastAsia="宋体"/>
      <w:kern w:val="2"/>
      <w:sz w:val="18"/>
      <w:lang w:val="en-US" w:eastAsia="zh-CN"/>
    </w:rPr>
  </w:style>
  <w:style w:type="paragraph" w:styleId="10">
    <w:name w:val="toc 1"/>
    <w:basedOn w:val="1"/>
    <w:next w:val="1"/>
    <w:semiHidden/>
    <w:qFormat/>
    <w:uiPriority w:val="0"/>
    <w:pPr>
      <w:tabs>
        <w:tab w:val="right" w:leader="dot" w:pos="9962"/>
      </w:tabs>
      <w:spacing w:line="360" w:lineRule="auto"/>
      <w:jc w:val="center"/>
    </w:pPr>
    <w:rPr>
      <w:rFonts w:ascii="微软雅黑" w:hAnsi="微软雅黑" w:eastAsia="微软雅黑"/>
      <w:b/>
      <w:sz w:val="36"/>
      <w:szCs w:val="36"/>
      <w:lang w:val="zh-CN"/>
    </w:rPr>
  </w:style>
  <w:style w:type="paragraph" w:styleId="11">
    <w:name w:val="Normal (Web)"/>
    <w:basedOn w:val="1"/>
    <w:qFormat/>
    <w:uiPriority w:val="0"/>
    <w:pPr>
      <w:spacing w:before="100" w:beforeAutospacing="1" w:after="100" w:afterAutospacing="1"/>
      <w:ind w:left="0" w:right="0"/>
      <w:jc w:val="left"/>
    </w:pPr>
    <w:rPr>
      <w:kern w:val="0"/>
      <w:sz w:val="24"/>
      <w:lang w:val="en-US" w:eastAsia="zh-CN" w:bidi="ar"/>
    </w:rPr>
  </w:style>
  <w:style w:type="paragraph" w:styleId="12">
    <w:name w:val="Body Text First Indent"/>
    <w:basedOn w:val="5"/>
    <w:next w:val="13"/>
    <w:qFormat/>
    <w:uiPriority w:val="0"/>
    <w:pPr>
      <w:spacing w:line="360" w:lineRule="auto"/>
      <w:ind w:firstLine="420"/>
    </w:pPr>
    <w:rPr>
      <w:rFonts w:ascii="宋体" w:hAnsi="宋体"/>
      <w:sz w:val="24"/>
    </w:rPr>
  </w:style>
  <w:style w:type="paragraph" w:styleId="13">
    <w:name w:val="Body Text First Indent 2"/>
    <w:basedOn w:val="6"/>
    <w:qFormat/>
    <w:uiPriority w:val="0"/>
    <w:pPr>
      <w:spacing w:after="120" w:afterLines="0" w:line="240" w:lineRule="auto"/>
      <w:ind w:left="420" w:leftChars="200" w:firstLine="420" w:firstLineChars="200"/>
    </w:pPr>
  </w:style>
  <w:style w:type="table" w:styleId="15">
    <w:name w:val="Table Grid"/>
    <w:basedOn w:val="1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7">
    <w:name w:val="Strong"/>
    <w:basedOn w:val="16"/>
    <w:qFormat/>
    <w:uiPriority w:val="0"/>
    <w:rPr>
      <w:b/>
    </w:rPr>
  </w:style>
  <w:style w:type="paragraph" w:customStyle="1" w:styleId="18">
    <w:name w:val="标题 5（有编号）（绿盟科技）"/>
    <w:basedOn w:val="1"/>
    <w:next w:val="1"/>
    <w:qFormat/>
    <w:uiPriority w:val="99"/>
    <w:pPr>
      <w:keepNext/>
      <w:keepLines/>
      <w:numPr>
        <w:ilvl w:val="4"/>
        <w:numId w:val="2"/>
      </w:numPr>
      <w:tabs>
        <w:tab w:val="left" w:pos="720"/>
      </w:tabs>
      <w:spacing w:before="280" w:after="156" w:line="377" w:lineRule="auto"/>
      <w:jc w:val="left"/>
      <w:outlineLvl w:val="4"/>
    </w:pPr>
    <w:rPr>
      <w:rFonts w:ascii="Arial" w:hAnsi="Arial" w:eastAsia="黑体"/>
      <w:b/>
      <w:sz w:val="24"/>
      <w:szCs w:val="28"/>
    </w:rPr>
  </w:style>
  <w:style w:type="paragraph" w:customStyle="1" w:styleId="19">
    <w:name w:val="目录 83"/>
    <w:next w:val="1"/>
    <w:qFormat/>
    <w:uiPriority w:val="0"/>
    <w:pPr>
      <w:wordWrap w:val="0"/>
      <w:ind w:left="2550"/>
      <w:jc w:val="both"/>
    </w:pPr>
    <w:rPr>
      <w:rFonts w:ascii="Times New Roman" w:hAnsi="Times New Roman" w:eastAsia="宋体" w:cs="Times New Roman"/>
      <w:sz w:val="21"/>
      <w:lang w:val="en-US" w:eastAsia="zh-CN" w:bidi="ar-SA"/>
    </w:rPr>
  </w:style>
  <w:style w:type="paragraph" w:customStyle="1" w:styleId="20">
    <w:name w:val="Default"/>
    <w:qFormat/>
    <w:uiPriority w:val="0"/>
    <w:pPr>
      <w:widowControl w:val="0"/>
      <w:autoSpaceDE w:val="0"/>
      <w:autoSpaceDN w:val="0"/>
      <w:adjustRightInd w:val="0"/>
    </w:pPr>
    <w:rPr>
      <w:rFonts w:ascii="黑体" w:hAnsi="Times New Roman" w:eastAsia="黑体" w:cs="Times New Roman"/>
      <w:lang w:val="en-US" w:eastAsia="zh-CN" w:bidi="ar-SA"/>
    </w:rPr>
  </w:style>
  <w:style w:type="character" w:customStyle="1" w:styleId="21">
    <w:name w:val="font91"/>
    <w:basedOn w:val="16"/>
    <w:qFormat/>
    <w:uiPriority w:val="0"/>
    <w:rPr>
      <w:rFonts w:ascii="楷体" w:hAnsi="楷体" w:eastAsia="楷体" w:cs="楷体"/>
      <w:color w:val="000000"/>
      <w:sz w:val="22"/>
      <w:szCs w:val="22"/>
      <w:u w:val="none"/>
      <w:vertAlign w:val="superscript"/>
    </w:rPr>
  </w:style>
  <w:style w:type="character" w:customStyle="1" w:styleId="22">
    <w:name w:val="font21"/>
    <w:basedOn w:val="16"/>
    <w:qFormat/>
    <w:uiPriority w:val="0"/>
    <w:rPr>
      <w:rFonts w:hint="eastAsia" w:ascii="仿宋" w:hAnsi="仿宋" w:eastAsia="仿宋" w:cs="仿宋"/>
      <w:b/>
      <w:bCs/>
      <w:color w:val="000000"/>
      <w:sz w:val="24"/>
      <w:szCs w:val="24"/>
      <w:u w:val="none"/>
    </w:rPr>
  </w:style>
  <w:style w:type="paragraph" w:customStyle="1" w:styleId="23">
    <w:name w:val="BodyText"/>
    <w:basedOn w:val="1"/>
    <w:next w:val="24"/>
    <w:qFormat/>
    <w:uiPriority w:val="0"/>
    <w:pPr>
      <w:jc w:val="both"/>
      <w:textAlignment w:val="baseline"/>
    </w:pPr>
    <w:rPr>
      <w:rFonts w:ascii="仿宋_GB2312" w:eastAsia="仿宋_GB2312"/>
      <w:kern w:val="2"/>
      <w:sz w:val="32"/>
      <w:lang w:val="en-US" w:eastAsia="zh-CN" w:bidi="ar-SA"/>
    </w:rPr>
  </w:style>
  <w:style w:type="paragraph" w:customStyle="1" w:styleId="24">
    <w:name w:val="BodyTextIndent"/>
    <w:basedOn w:val="1"/>
    <w:qFormat/>
    <w:uiPriority w:val="0"/>
    <w:pPr>
      <w:spacing w:line="700" w:lineRule="exact"/>
      <w:ind w:left="960"/>
      <w:jc w:val="both"/>
      <w:textAlignment w:val="baseline"/>
    </w:pPr>
    <w:rPr>
      <w:kern w:val="2"/>
      <w:sz w:val="44"/>
      <w:lang w:val="en-US" w:eastAsia="zh-CN" w:bidi="ar-SA"/>
    </w:rPr>
  </w:style>
  <w:style w:type="paragraph" w:styleId="25">
    <w:name w:val="List Paragraph"/>
    <w:basedOn w:val="1"/>
    <w:qFormat/>
    <w:uiPriority w:val="34"/>
    <w:pPr>
      <w:ind w:firstLine="420" w:firstLineChars="200"/>
    </w:pPr>
  </w:style>
  <w:style w:type="paragraph" w:customStyle="1" w:styleId="26">
    <w:name w:val="UserStyle_0"/>
    <w:qFormat/>
    <w:uiPriority w:val="0"/>
    <w:pPr>
      <w:jc w:val="both"/>
      <w:textAlignment w:val="baseline"/>
    </w:pPr>
    <w:rPr>
      <w:rFonts w:ascii="Times New Roman" w:hAnsi="Times New Roman" w:eastAsia="宋体" w:cs="Times New Roman"/>
      <w:kern w:val="2"/>
      <w:sz w:val="21"/>
      <w:szCs w:val="24"/>
      <w:lang w:val="en-US" w:eastAsia="zh-CN" w:bidi="ar-SA"/>
    </w:rPr>
  </w:style>
  <w:style w:type="paragraph" w:customStyle="1" w:styleId="27">
    <w:name w:val="正文文本缩进1"/>
    <w:basedOn w:val="1"/>
    <w:qFormat/>
    <w:uiPriority w:val="0"/>
    <w:pPr>
      <w:spacing w:line="700" w:lineRule="exact"/>
      <w:ind w:left="960"/>
    </w:pPr>
    <w:rPr>
      <w:sz w:val="44"/>
    </w:rPr>
  </w:style>
  <w:style w:type="character" w:customStyle="1" w:styleId="28">
    <w:name w:val="font11"/>
    <w:basedOn w:val="16"/>
    <w:qFormat/>
    <w:uiPriority w:val="0"/>
    <w:rPr>
      <w:rFonts w:hint="eastAsia" w:ascii="宋体" w:hAnsi="宋体" w:eastAsia="宋体" w:cs="宋体"/>
      <w:color w:val="000000"/>
      <w:sz w:val="24"/>
      <w:szCs w:val="24"/>
      <w:u w:val="none"/>
    </w:rPr>
  </w:style>
  <w:style w:type="paragraph" w:customStyle="1" w:styleId="29">
    <w:name w:val="Table Text"/>
    <w:basedOn w:val="1"/>
    <w:semiHidden/>
    <w:qFormat/>
    <w:uiPriority w:val="0"/>
    <w:rPr>
      <w:rFonts w:ascii="宋体" w:hAnsi="宋体" w:eastAsia="宋体" w:cs="宋体"/>
      <w:sz w:val="26"/>
      <w:szCs w:val="26"/>
      <w:lang w:val="en-US" w:eastAsia="en-US" w:bidi="ar-SA"/>
    </w:rPr>
  </w:style>
  <w:style w:type="table" w:customStyle="1" w:styleId="30">
    <w:name w:val="Table Normal"/>
    <w:semiHidden/>
    <w:unhideWhenUsed/>
    <w:qFormat/>
    <w:uiPriority w:val="0"/>
    <w:tblPr>
      <w:tblCellMar>
        <w:top w:w="0" w:type="dxa"/>
        <w:left w:w="0" w:type="dxa"/>
        <w:bottom w:w="0" w:type="dxa"/>
        <w:right w:w="0" w:type="dxa"/>
      </w:tblCellMar>
    </w:tblPr>
  </w:style>
  <w:style w:type="character" w:customStyle="1" w:styleId="31">
    <w:name w:val="font61"/>
    <w:basedOn w:val="16"/>
    <w:qFormat/>
    <w:uiPriority w:val="0"/>
    <w:rPr>
      <w:rFonts w:hint="eastAsia" w:ascii="宋体" w:hAnsi="宋体" w:eastAsia="宋体" w:cs="宋体"/>
      <w:color w:val="000000"/>
      <w:sz w:val="20"/>
      <w:szCs w:val="20"/>
      <w:u w:val="none"/>
    </w:rPr>
  </w:style>
  <w:style w:type="character" w:customStyle="1" w:styleId="32">
    <w:name w:val="font51"/>
    <w:basedOn w:val="16"/>
    <w:qFormat/>
    <w:uiPriority w:val="0"/>
    <w:rPr>
      <w:rFonts w:hint="eastAsia" w:ascii="宋体" w:hAnsi="宋体" w:eastAsia="宋体" w:cs="宋体"/>
      <w:color w:val="000000"/>
      <w:sz w:val="20"/>
      <w:szCs w:val="20"/>
      <w:u w:val="none"/>
    </w:rPr>
  </w:style>
  <w:style w:type="character" w:customStyle="1" w:styleId="33">
    <w:name w:val="font71"/>
    <w:basedOn w:val="16"/>
    <w:qFormat/>
    <w:uiPriority w:val="0"/>
    <w:rPr>
      <w:rFonts w:hint="eastAsia" w:ascii="宋体" w:hAnsi="宋体" w:eastAsia="宋体" w:cs="宋体"/>
      <w:color w:val="000000"/>
      <w:sz w:val="20"/>
      <w:szCs w:val="20"/>
      <w:u w:val="none"/>
      <w:vertAlign w:val="superscript"/>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24</Pages>
  <Words>6770</Words>
  <Characters>6961</Characters>
  <Lines>0</Lines>
  <Paragraphs>0</Paragraphs>
  <TotalTime>2</TotalTime>
  <ScaleCrop>false</ScaleCrop>
  <LinksUpToDate>false</LinksUpToDate>
  <CharactersWithSpaces>7548</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王静-采购办</dc:creator>
  <cp:lastModifiedBy>王静</cp:lastModifiedBy>
  <cp:lastPrinted>2024-01-02T09:12:00Z</cp:lastPrinted>
  <dcterms:modified xsi:type="dcterms:W3CDTF">2026-08-29T00:41:42Z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7E74E02F816A4CB392A59ED5691B93E3_13</vt:lpwstr>
  </property>
  <property fmtid="{D5CDD505-2E9C-101B-9397-08002B2CF9AE}" pid="4" name="KSOTemplateDocerSaveRecord">
    <vt:lpwstr>eyJoZGlkIjoiNzdkNTM4MTkwYTE0Yjk0Y2Y4MjVlZDcwOGViZTQwYjIiLCJ1c2VySWQiOiIxMTc2NDE1MTk0In0=</vt:lpwstr>
  </property>
</Properties>
</file>