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bookmarkStart w:id="7" w:name="_GoBack"/>
      <w:bookmarkEnd w:id="7"/>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项目名称：医学摄影相机</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项目编号：BSRMYY-YNCG-2024-10005</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0EF66B1B">
      <w:pPr>
        <w:jc w:val="center"/>
        <w:rPr>
          <w:rFonts w:hint="default"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采购需求介绍</w:t>
      </w:r>
    </w:p>
    <w:p w14:paraId="289BFCF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采购项目</w:t>
      </w:r>
      <w:r>
        <w:rPr>
          <w:rFonts w:hint="eastAsia" w:ascii="方正仿宋_GBK" w:hAnsi="方正仿宋_GBK" w:eastAsia="方正仿宋_GBK" w:cs="方正仿宋_GBK"/>
          <w:sz w:val="28"/>
          <w:szCs w:val="28"/>
          <w:lang w:val="en-US" w:eastAsia="zh-CN"/>
        </w:rPr>
        <w:t>介绍</w:t>
      </w:r>
    </w:p>
    <w:tbl>
      <w:tblPr>
        <w:tblStyle w:val="14"/>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6"/>
        <w:gridCol w:w="6323"/>
        <w:gridCol w:w="1116"/>
        <w:gridCol w:w="1489"/>
      </w:tblGrid>
      <w:tr w14:paraId="0322E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645FA94D">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3207" w:type="pct"/>
            <w:vAlign w:val="center"/>
          </w:tcPr>
          <w:p w14:paraId="0F2C143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566" w:type="pct"/>
            <w:vAlign w:val="center"/>
          </w:tcPr>
          <w:p w14:paraId="4241471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55" w:type="pct"/>
            <w:vAlign w:val="center"/>
          </w:tcPr>
          <w:p w14:paraId="617910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r>
      <w:tr w14:paraId="597BE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7B8BEA79">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3207" w:type="pct"/>
            <w:vAlign w:val="center"/>
          </w:tcPr>
          <w:p w14:paraId="4C2D9CC3">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医学摄影相机</w:t>
            </w:r>
          </w:p>
        </w:tc>
        <w:tc>
          <w:tcPr>
            <w:tcW w:w="566" w:type="pct"/>
            <w:vAlign w:val="center"/>
          </w:tcPr>
          <w:p w14:paraId="6220388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55" w:type="pct"/>
            <w:vAlign w:val="center"/>
          </w:tcPr>
          <w:p w14:paraId="0FED0C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套</w:t>
            </w:r>
          </w:p>
        </w:tc>
      </w:tr>
    </w:tbl>
    <w:p w14:paraId="5FF4D2DE">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二、技术要求</w:t>
      </w:r>
    </w:p>
    <w:p w14:paraId="6FD1235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主要性能：7档五轴防抖 40张、秒连拍 2610万像素，全天候设计，堆栈背照式CMOS 6K30P视频拍摄能力，视频采样4：2：2 RAW照片输出14bit 旋转屏触摸屏 支持外接电源 CFexpress存储卡SD卡</w:t>
      </w:r>
    </w:p>
    <w:p w14:paraId="59843CA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用途范围：手术、科研摄影</w:t>
      </w:r>
    </w:p>
    <w:p w14:paraId="01F0553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包含配套产品：相机、相机包、数据线、充电器、合格证、128G内存储存卡等</w:t>
      </w:r>
    </w:p>
    <w:p w14:paraId="011426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三、商务需求：（须完全响应）</w:t>
      </w:r>
    </w:p>
    <w:p w14:paraId="5840CE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1.供应商基本资格条件</w:t>
      </w:r>
    </w:p>
    <w:p w14:paraId="3FA193A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一般资质条件</w:t>
      </w:r>
    </w:p>
    <w:p w14:paraId="0F755FB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b/>
          <w:bCs/>
          <w:color w:val="auto"/>
          <w:sz w:val="32"/>
          <w:szCs w:val="32"/>
          <w:lang w:val="en-US" w:eastAsia="zh-CN"/>
        </w:rPr>
        <w:t>如医疗器械销售须提供医疗器械销售资质</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w:t>
      </w:r>
    </w:p>
    <w:p w14:paraId="481C1C1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1DB654D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127181A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7997E8C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56B2183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3BC1D0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其他包括但不限于</w:t>
      </w:r>
      <w:r>
        <w:rPr>
          <w:rFonts w:hint="eastAsia" w:ascii="方正仿宋_GBK" w:hAnsi="方正仿宋_GBK" w:eastAsia="方正仿宋_GBK" w:cs="方正仿宋_GBK"/>
          <w:sz w:val="32"/>
          <w:szCs w:val="32"/>
          <w:lang w:val="en-US" w:eastAsia="zh-CN"/>
        </w:rPr>
        <w:t>国家现行或更新的法律法规要求必须具备的资格，供应商不能满足特定资格条件要求的不能参与投标</w:t>
      </w:r>
      <w:r>
        <w:rPr>
          <w:rFonts w:hint="eastAsia" w:ascii="方正仿宋_GBK" w:hAnsi="方正仿宋_GBK" w:eastAsia="方正仿宋_GBK" w:cs="方正仿宋_GBK"/>
          <w:color w:val="auto"/>
          <w:sz w:val="32"/>
          <w:szCs w:val="32"/>
          <w:lang w:eastAsia="zh-CN"/>
        </w:rPr>
        <w:t>。</w:t>
      </w:r>
    </w:p>
    <w:p w14:paraId="1E07808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2.项目最高限价</w:t>
      </w:r>
    </w:p>
    <w:p w14:paraId="35EE27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本项目最高限价16700元。报价要求：本次报价为人民币包干价，包含：货款、安装调试费（维护费）、资料装订及邮寄费、税费、保险费、验收检测费等完成本项目所需的一切费用。因成交供应商自身原因造成漏报、少报皆由其自行承担责任，采购人不再补偿。服务期间发生的安全责任事故由供应商自行承担。</w:t>
      </w:r>
    </w:p>
    <w:p w14:paraId="41862DC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sz w:val="32"/>
          <w:szCs w:val="32"/>
        </w:rPr>
        <w:t>服务期</w:t>
      </w:r>
      <w:r>
        <w:rPr>
          <w:rFonts w:hint="eastAsia" w:ascii="方正仿宋_GBK" w:hAnsi="方正仿宋_GBK" w:eastAsia="方正仿宋_GBK" w:cs="方正仿宋_GBK"/>
          <w:b/>
          <w:bCs/>
          <w:color w:val="auto"/>
          <w:sz w:val="32"/>
          <w:szCs w:val="32"/>
          <w:lang w:val="en-US" w:eastAsia="zh-CN"/>
        </w:rPr>
        <w:t>及合同签订</w:t>
      </w:r>
    </w:p>
    <w:p w14:paraId="778B5D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auto"/>
          <w:kern w:val="0"/>
          <w:sz w:val="32"/>
          <w:szCs w:val="32"/>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lang w:val="en-US" w:eastAsia="zh-CN" w:bidi="ar"/>
        </w:rPr>
        <w:t>供应商</w:t>
      </w:r>
      <w:r>
        <w:rPr>
          <w:rFonts w:hint="eastAsia" w:ascii="方正仿宋_GBK" w:hAnsi="方正仿宋_GBK" w:eastAsia="方正仿宋_GBK" w:cs="方正仿宋_GBK"/>
          <w:color w:val="000000"/>
          <w:kern w:val="0"/>
          <w:sz w:val="31"/>
          <w:szCs w:val="31"/>
          <w:lang w:val="en-US" w:eastAsia="zh-CN" w:bidi="ar"/>
        </w:rPr>
        <w:t>应</w:t>
      </w:r>
      <w:r>
        <w:rPr>
          <w:rFonts w:ascii="方正仿宋_GBK" w:hAnsi="方正仿宋_GBK" w:eastAsia="方正仿宋_GBK" w:cs="方正仿宋_GBK"/>
          <w:color w:val="000000"/>
          <w:kern w:val="0"/>
          <w:sz w:val="31"/>
          <w:szCs w:val="31"/>
          <w:lang w:val="en-US" w:eastAsia="zh-CN" w:bidi="ar"/>
        </w:rPr>
        <w:t>指定销售代表姓名</w:t>
      </w:r>
      <w:r>
        <w:rPr>
          <w:rFonts w:hint="eastAsia" w:ascii="方正仿宋_GBK" w:hAnsi="方正仿宋_GBK" w:eastAsia="方正仿宋_GBK" w:cs="方正仿宋_GBK"/>
          <w:color w:val="000000"/>
          <w:kern w:val="0"/>
          <w:sz w:val="31"/>
          <w:szCs w:val="31"/>
          <w:lang w:val="en-US" w:eastAsia="zh-CN" w:bidi="ar"/>
        </w:rPr>
        <w:t>及联系方式，不得实施商业贿赂等不良行为。</w:t>
      </w:r>
    </w:p>
    <w:p w14:paraId="72C79AA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本项目要求供应商</w:t>
      </w:r>
      <w:r>
        <w:rPr>
          <w:rFonts w:hint="eastAsia" w:ascii="方正仿宋_GBK" w:hAnsi="方正仿宋_GBK" w:eastAsia="方正仿宋_GBK" w:cs="方正仿宋_GBK"/>
          <w:color w:val="auto"/>
          <w:sz w:val="32"/>
          <w:szCs w:val="32"/>
        </w:rPr>
        <w:t>自</w:t>
      </w:r>
      <w:r>
        <w:rPr>
          <w:rFonts w:hint="eastAsia" w:ascii="方正仿宋_GBK" w:hAnsi="方正仿宋_GBK" w:eastAsia="方正仿宋_GBK" w:cs="方正仿宋_GBK"/>
          <w:color w:val="auto"/>
          <w:sz w:val="32"/>
          <w:szCs w:val="32"/>
          <w:lang w:val="en-US" w:eastAsia="zh-CN"/>
        </w:rPr>
        <w:t>中选后</w:t>
      </w:r>
      <w:r>
        <w:rPr>
          <w:rFonts w:hint="eastAsia" w:ascii="方正仿宋_GBK" w:hAnsi="方正仿宋_GBK" w:eastAsia="方正仿宋_GBK" w:cs="方正仿宋_GBK"/>
          <w:color w:val="auto"/>
          <w:sz w:val="32"/>
          <w:szCs w:val="32"/>
        </w:rPr>
        <w:t>起</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20</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个日历日</w:t>
      </w:r>
      <w:r>
        <w:rPr>
          <w:rFonts w:hint="eastAsia" w:ascii="方正仿宋_GBK" w:hAnsi="方正仿宋_GBK" w:eastAsia="方正仿宋_GBK" w:cs="方正仿宋_GBK"/>
          <w:color w:val="auto"/>
          <w:sz w:val="32"/>
          <w:szCs w:val="32"/>
          <w:u w:val="none"/>
          <w:lang w:val="en-US" w:eastAsia="zh-CN"/>
        </w:rPr>
        <w:t>完成安装调试</w:t>
      </w:r>
      <w:r>
        <w:rPr>
          <w:rFonts w:hint="eastAsia" w:ascii="方正仿宋_GBK" w:hAnsi="方正仿宋_GBK" w:eastAsia="方正仿宋_GBK" w:cs="方正仿宋_GBK"/>
          <w:color w:val="auto"/>
          <w:sz w:val="32"/>
          <w:szCs w:val="32"/>
        </w:rPr>
        <w:t>。如合作期间项目数量有增减，按供应商分项报价据实结算。</w:t>
      </w:r>
    </w:p>
    <w:p w14:paraId="74A9B8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27E6A7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验收合格后一次性支付成交价的100%，剩余款质保结束维保合格且系统设备运行正常后一次性无息支付。付款时供应商须提交全额发票、培训记录、验收记录。</w:t>
      </w:r>
    </w:p>
    <w:p w14:paraId="034574F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验收方案</w:t>
      </w:r>
    </w:p>
    <w:p w14:paraId="5A87C43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（1）送货安装前须采购人确认产品是否是投标的正规产品，经确认后方能安装调试；</w:t>
      </w:r>
    </w:p>
    <w:p w14:paraId="56EA5F6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（2）设备及系统正常运行1个月后进行验收，按照招投标文件要求进行验收。</w:t>
      </w:r>
    </w:p>
    <w:p w14:paraId="66172C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（3）验收产生争议时由采购人择优选择第三方有资质的机构进行检测，验收费用由供应商承担。</w:t>
      </w:r>
    </w:p>
    <w:p w14:paraId="593BF4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79083C3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（1）产品为全新产品，质保期不低于3年，产品有任何质量问题，供应商应30分钟提供电话响应，4小时来院处置，未及时响应将承担违约责任。</w:t>
      </w:r>
    </w:p>
    <w:p w14:paraId="5A7F6A2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（2）质保期内产品突发故障的维修处理期限不计算到质保期，质保期限顺延。</w:t>
      </w:r>
    </w:p>
    <w:p w14:paraId="24EC62D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（3）质保期届满后，供应商应免费提供电话咨询等服务，协助采购人处理故障。</w:t>
      </w:r>
    </w:p>
    <w:p w14:paraId="037365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683D81A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6AE81D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317E16F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交付产品，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质保期未按售后要求提供维保服务，供应商将承担200元/次的违约金；因不能按期交付，整改期限届满以及其他原因导致采购人解除合同，以及供应商明确表示终止合同，供应商需承担合同总金额30%的违约金，并承担对采购人造成的损失。合同履行期间发生争议，协商无果由重庆市璧山区人民法院裁决。</w:t>
      </w:r>
    </w:p>
    <w:p w14:paraId="1126453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5D99EE5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57ACF90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152525D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4871972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11.质保期内售后服务承诺</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12.质保期届满后易损配件报价</w:t>
      </w:r>
    </w:p>
    <w:p w14:paraId="3D41F623">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14:paraId="221A51C5">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w:t>
      </w:r>
      <w:r>
        <w:rPr>
          <w:rFonts w:hint="eastAsia" w:ascii="方正仿宋_GBK" w:hAnsi="方正仿宋_GBK" w:eastAsia="方正仿宋_GBK" w:cs="方正仿宋_GBK"/>
          <w:color w:val="auto"/>
          <w:sz w:val="32"/>
          <w:szCs w:val="32"/>
          <w:lang w:val="en-US" w:eastAsia="zh-CN"/>
        </w:rPr>
        <w:t>投标档案袋密封要求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5EAB923D">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b/>
          <w:bCs/>
          <w:color w:val="auto"/>
          <w:sz w:val="32"/>
          <w:szCs w:val="32"/>
          <w:lang w:val="en-US" w:eastAsia="zh-CN"/>
        </w:rPr>
        <w:t>如医疗器械销售须提供医疗器械销售资质</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left"/>
        <w:rPr>
          <w:rFonts w:ascii="微软雅黑" w:hAnsi="微软雅黑" w:eastAsia="微软雅黑" w:cs="方正小标宋_GBK"/>
          <w:b/>
          <w:bCs/>
          <w:sz w:val="32"/>
          <w:szCs w:val="32"/>
        </w:rPr>
      </w:pPr>
      <w:r>
        <w:rPr>
          <w:rFonts w:hint="eastAsia" w:ascii="仿宋_GB2312" w:hAnsi="Arial" w:eastAsia="仿宋_GB2312" w:cstheme="minorBidi"/>
          <w:b/>
          <w:color w:val="auto"/>
          <w:kern w:val="2"/>
          <w:sz w:val="28"/>
          <w:szCs w:val="28"/>
          <w:lang w:val="en-US" w:eastAsia="zh-CN" w:bidi="ar-SA"/>
        </w:rPr>
        <w:t>二、</w:t>
      </w:r>
      <w:r>
        <w:rPr>
          <w:rFonts w:hint="eastAsia" w:ascii="微软雅黑" w:hAnsi="微软雅黑" w:eastAsia="微软雅黑" w:cs="方正小标宋_GBK"/>
          <w:b/>
          <w:bCs/>
          <w:sz w:val="32"/>
          <w:szCs w:val="32"/>
        </w:rPr>
        <w:t>基本资格条件承诺函</w:t>
      </w:r>
    </w:p>
    <w:p w14:paraId="213119B7">
      <w:pPr>
        <w:jc w:val="center"/>
        <w:rPr>
          <w:rFonts w:ascii="方正小标宋_GBK" w:hAnsi="方正小标宋_GBK" w:eastAsia="方正小标宋_GBK" w:cs="方正小标宋_GBK"/>
          <w:sz w:val="40"/>
          <w:szCs w:val="40"/>
        </w:rPr>
      </w:pPr>
    </w:p>
    <w:p w14:paraId="601E886E">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6F047435">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6FCA8607">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55C020A6">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3EBFF1D2">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751BB740">
      <w:pPr>
        <w:ind w:firstLine="600" w:firstLineChars="200"/>
        <w:rPr>
          <w:rFonts w:ascii="微软雅黑" w:hAnsi="微软雅黑" w:eastAsia="微软雅黑" w:cs="微软雅黑"/>
          <w:sz w:val="30"/>
          <w:szCs w:val="30"/>
        </w:rPr>
      </w:pPr>
    </w:p>
    <w:p w14:paraId="0AD837F6">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69842051">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348B9709">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28014297"/>
      <w:bookmarkStart w:id="1" w:name="_Toc173677399"/>
      <w:bookmarkStart w:id="2" w:name="_Toc128229747"/>
      <w:bookmarkStart w:id="3" w:name="_Toc128229304"/>
      <w:bookmarkStart w:id="4" w:name="_Toc156196472"/>
      <w:bookmarkStart w:id="5" w:name="_Toc237057793"/>
      <w:bookmarkStart w:id="6" w:name="_Toc175017344"/>
    </w:p>
    <w:p w14:paraId="6EB84F7D">
      <w:pPr>
        <w:pStyle w:val="4"/>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四、</w:t>
      </w:r>
      <w:r>
        <w:rPr>
          <w:rFonts w:hint="eastAsia"/>
          <w:color w:val="auto"/>
          <w:sz w:val="28"/>
          <w:szCs w:val="28"/>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投标人法定代表人授权委托书（格式）</w:t>
      </w:r>
    </w:p>
    <w:p w14:paraId="7A48D29C">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五、报价表及明细表</w:t>
      </w:r>
    </w:p>
    <w:p w14:paraId="191ED7A7">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ascii="微软雅黑" w:hAnsi="微软雅黑" w:eastAsia="微软雅黑" w:cs="微软雅黑"/>
                <w:sz w:val="24"/>
                <w:szCs w:val="24"/>
              </w:rPr>
            </w:pP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2"/>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spacing w:line="594" w:lineRule="exact"/>
        <w:jc w:val="both"/>
        <w:rPr>
          <w:rFonts w:hint="eastAsia" w:ascii="微软雅黑" w:hAnsi="微软雅黑" w:eastAsia="微软雅黑"/>
          <w:b/>
          <w:bCs/>
          <w:sz w:val="32"/>
          <w:szCs w:val="32"/>
        </w:rPr>
      </w:pPr>
      <w:r>
        <w:rPr>
          <w:rFonts w:hint="eastAsia" w:ascii="微软雅黑" w:hAnsi="微软雅黑" w:eastAsia="微软雅黑"/>
          <w:b/>
          <w:bCs/>
          <w:sz w:val="32"/>
          <w:szCs w:val="32"/>
          <w:lang w:val="en-US" w:eastAsia="zh-CN"/>
        </w:rPr>
        <w:t>六、</w:t>
      </w:r>
      <w:r>
        <w:rPr>
          <w:rFonts w:hint="eastAsia" w:ascii="微软雅黑" w:hAnsi="微软雅黑" w:eastAsia="微软雅黑"/>
          <w:b/>
          <w:bCs/>
          <w:sz w:val="32"/>
          <w:szCs w:val="32"/>
        </w:rPr>
        <w:t>技术参数</w:t>
      </w:r>
      <w:r>
        <w:rPr>
          <w:rFonts w:hint="eastAsia" w:ascii="微软雅黑" w:hAnsi="微软雅黑" w:eastAsia="微软雅黑" w:cs="宋体"/>
          <w:b/>
          <w:bCs/>
          <w:sz w:val="32"/>
          <w:szCs w:val="32"/>
        </w:rPr>
        <w:t>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3"/>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2DB4B64D">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rPr>
      </w:pPr>
      <w:r>
        <w:rPr>
          <w:rFonts w:hint="eastAsia" w:ascii="微软雅黑" w:hAnsi="微软雅黑" w:eastAsia="微软雅黑" w:cs="宋体"/>
          <w:sz w:val="32"/>
          <w:szCs w:val="32"/>
          <w:lang w:val="en-US" w:eastAsia="zh-CN"/>
        </w:rPr>
        <w:t>七</w:t>
      </w:r>
      <w:r>
        <w:rPr>
          <w:rFonts w:hint="eastAsia" w:ascii="微软雅黑" w:hAnsi="微软雅黑" w:eastAsia="微软雅黑" w:cs="宋体"/>
          <w:sz w:val="32"/>
          <w:szCs w:val="32"/>
          <w:lang w:eastAsia="zh-CN"/>
        </w:rPr>
        <w:t>、</w:t>
      </w:r>
      <w:r>
        <w:rPr>
          <w:rFonts w:hint="eastAsia" w:ascii="微软雅黑" w:hAnsi="微软雅黑" w:eastAsia="微软雅黑"/>
          <w:b/>
          <w:bCs/>
          <w:sz w:val="32"/>
          <w:szCs w:val="32"/>
        </w:rPr>
        <w:t>商</w:t>
      </w:r>
      <w:r>
        <w:rPr>
          <w:rFonts w:hint="eastAsia" w:ascii="微软雅黑" w:hAnsi="微软雅黑" w:eastAsia="微软雅黑" w:cs="宋体"/>
          <w:b/>
          <w:bCs/>
          <w:sz w:val="32"/>
          <w:szCs w:val="32"/>
        </w:rPr>
        <w:t>务</w:t>
      </w:r>
      <w:r>
        <w:rPr>
          <w:rFonts w:hint="eastAsia" w:ascii="微软雅黑" w:hAnsi="微软雅黑" w:eastAsia="微软雅黑" w:cs="___WRD_EMBED_SUB_53"/>
          <w:b/>
          <w:bCs/>
          <w:sz w:val="32"/>
          <w:szCs w:val="32"/>
        </w:rPr>
        <w:t>要求</w:t>
      </w:r>
      <w:r>
        <w:rPr>
          <w:rFonts w:hint="eastAsia" w:ascii="微软雅黑" w:hAnsi="微软雅黑" w:eastAsia="微软雅黑" w:cs="宋体"/>
          <w:b/>
          <w:bCs/>
          <w:sz w:val="32"/>
          <w:szCs w:val="32"/>
        </w:rPr>
        <w:t>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rPr>
            </w:pPr>
            <w:r>
              <w:rPr>
                <w:rFonts w:hint="eastAsia" w:ascii="微软雅黑" w:hAnsi="微软雅黑" w:eastAsia="微软雅黑"/>
                <w:sz w:val="30"/>
                <w:szCs w:val="30"/>
                <w:lang w:val="en-US" w:eastAsia="zh-CN"/>
              </w:rPr>
              <w:t>基本资格条件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特定资格条件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rPr>
            </w:pPr>
            <w:r>
              <w:rPr>
                <w:rFonts w:hint="eastAsia" w:ascii="微软雅黑" w:hAnsi="微软雅黑" w:eastAsia="微软雅黑"/>
                <w:sz w:val="30"/>
                <w:szCs w:val="30"/>
                <w:lang w:val="en-US" w:eastAsia="zh-CN"/>
              </w:rPr>
              <w:t>完成时限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lang w:val="en-US" w:eastAsia="zh-CN"/>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验收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lang w:val="en-US" w:eastAsia="zh-CN" w:bidi="ar-SA"/>
              </w:rPr>
            </w:pPr>
            <w:r>
              <w:rPr>
                <w:rFonts w:hint="eastAsia" w:ascii="微软雅黑" w:hAnsi="微软雅黑" w:eastAsia="微软雅黑"/>
                <w:sz w:val="30"/>
                <w:szCs w:val="30"/>
                <w:lang w:val="en-US" w:eastAsia="zh-CN"/>
              </w:rPr>
              <w:t>配套服务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lang w:val="en-US" w:eastAsia="zh-CN"/>
              </w:rPr>
            </w:pPr>
            <w:r>
              <w:rPr>
                <w:rFonts w:hint="eastAsia" w:ascii="微软雅黑" w:hAnsi="微软雅黑" w:eastAsia="微软雅黑" w:cs="宋体"/>
                <w:sz w:val="30"/>
                <w:szCs w:val="30"/>
                <w:lang w:val="en-US" w:eastAsia="zh-CN"/>
              </w:rPr>
              <w:t>违约责任</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rPr>
            </w:pPr>
          </w:p>
        </w:tc>
      </w:tr>
    </w:tbl>
    <w:p w14:paraId="06B41339">
      <w:pPr>
        <w:spacing w:line="594" w:lineRule="exact"/>
        <w:ind w:firstLine="556" w:firstLineChars="200"/>
        <w:rPr>
          <w:rFonts w:hint="eastAsia" w:ascii="微软雅黑" w:hAnsi="微软雅黑" w:eastAsia="微软雅黑"/>
          <w:sz w:val="30"/>
          <w:szCs w:val="30"/>
        </w:rPr>
      </w:pPr>
    </w:p>
    <w:p w14:paraId="6ED88860">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7D4D9BFE">
      <w:pPr>
        <w:pStyle w:val="6"/>
        <w:rPr>
          <w:rFonts w:hint="default" w:ascii="仿宋_GB2312" w:eastAsia="仿宋_GB2312" w:cs="宋体"/>
          <w:color w:val="auto"/>
          <w:sz w:val="32"/>
          <w:szCs w:val="32"/>
          <w:lang w:val="en-US" w:eastAsia="zh-CN"/>
        </w:rPr>
      </w:pPr>
      <w:r>
        <w:rPr>
          <w:rFonts w:hint="eastAsia" w:ascii="仿宋" w:hAnsi="仿宋" w:eastAsia="仿宋"/>
          <w:b/>
          <w:snapToGrid w:val="0"/>
          <w:color w:val="auto"/>
          <w:kern w:val="0"/>
          <w:sz w:val="28"/>
          <w:szCs w:val="28"/>
          <w:lang w:val="en-US" w:eastAsia="zh-CN"/>
        </w:rPr>
        <w:t>八</w:t>
      </w:r>
      <w:r>
        <w:rPr>
          <w:rFonts w:hint="eastAsia" w:ascii="仿宋_GB2312" w:eastAsia="仿宋_GB2312" w:cs="宋体"/>
          <w:color w:val="auto"/>
          <w:sz w:val="32"/>
          <w:szCs w:val="32"/>
          <w:lang w:val="en-US" w:eastAsia="zh-CN"/>
        </w:rPr>
        <w:t>、本产品其他采购人的业绩资料（如合同或发票）。</w:t>
      </w:r>
    </w:p>
    <w:p w14:paraId="71AC960F">
      <w:pPr>
        <w:pStyle w:val="6"/>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6EED1CC3">
      <w:pPr>
        <w:pStyle w:val="6"/>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九、其他可以证明投标人有能力完成本项目的佐证材料（如供应商、生产厂家资料等）</w:t>
      </w:r>
    </w:p>
    <w:p w14:paraId="5F9D816F">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spacing w:line="594" w:lineRule="exact"/>
        <w:jc w:val="left"/>
        <w:rPr>
          <w:rFonts w:hint="eastAsia" w:ascii="仿宋_GB2312" w:eastAsia="仿宋_GB2312"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十一、</w:t>
      </w:r>
      <w:r>
        <w:rPr>
          <w:rFonts w:hint="eastAsia" w:ascii="方正仿宋_GBK" w:hAnsi="方正仿宋_GBK" w:eastAsia="方正仿宋_GBK" w:cs="方正仿宋_GBK"/>
          <w:b/>
          <w:bCs/>
          <w:sz w:val="32"/>
          <w:szCs w:val="32"/>
        </w:rPr>
        <w:t>质保</w:t>
      </w:r>
      <w:r>
        <w:rPr>
          <w:rFonts w:hint="eastAsia" w:ascii="方正仿宋_GBK" w:hAnsi="方正仿宋_GBK" w:eastAsia="方正仿宋_GBK" w:cs="方正仿宋_GBK"/>
          <w:b/>
          <w:bCs/>
          <w:sz w:val="32"/>
          <w:szCs w:val="32"/>
          <w:lang w:val="en-US" w:eastAsia="zh-CN"/>
        </w:rPr>
        <w:t>期内</w:t>
      </w:r>
      <w:r>
        <w:rPr>
          <w:rFonts w:hint="eastAsia" w:ascii="方正仿宋_GBK" w:hAnsi="方正仿宋_GBK" w:eastAsia="方正仿宋_GBK" w:cs="方正仿宋_GBK"/>
          <w:b/>
          <w:bCs/>
          <w:sz w:val="32"/>
          <w:szCs w:val="32"/>
        </w:rPr>
        <w:t>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十二、质保期届满后易损配件报价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6"/>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十三、投标廉政承诺书</w:t>
      </w:r>
    </w:p>
    <w:p w14:paraId="24D85696">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十四、</w:t>
      </w:r>
      <w:r>
        <w:rPr>
          <w:rFonts w:hint="eastAsia" w:ascii="方正仿宋_GBK" w:hAnsi="方正仿宋_GBK" w:eastAsia="方正仿宋_GBK" w:cs="方正仿宋_GBK"/>
          <w:color w:val="auto"/>
          <w:sz w:val="32"/>
          <w:szCs w:val="32"/>
          <w:lang w:val="en-US" w:eastAsia="zh-CN"/>
        </w:rPr>
        <w:t>投标档案袋密封要求（务必密封严实，密封不严采购人有权拒绝拆封）</w:t>
      </w:r>
    </w:p>
    <w:p w14:paraId="39B09101">
      <w:pPr>
        <w:rPr>
          <w:rFonts w:hint="default"/>
          <w:lang w:val="en-US" w:eastAsia="zh-CN"/>
        </w:rPr>
      </w:pPr>
      <w:r>
        <w:rPr>
          <w:rFonts w:hint="default"/>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1"/>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3CE68FB"/>
    <w:rsid w:val="056E5276"/>
    <w:rsid w:val="06FB539B"/>
    <w:rsid w:val="07F82B6D"/>
    <w:rsid w:val="0C872834"/>
    <w:rsid w:val="0C974041"/>
    <w:rsid w:val="0CE64C8D"/>
    <w:rsid w:val="0FD01451"/>
    <w:rsid w:val="122D0B62"/>
    <w:rsid w:val="133D5E0A"/>
    <w:rsid w:val="1922346A"/>
    <w:rsid w:val="194A0BCA"/>
    <w:rsid w:val="1AAE2C67"/>
    <w:rsid w:val="1AF86BE0"/>
    <w:rsid w:val="1B3306B6"/>
    <w:rsid w:val="1BDE0896"/>
    <w:rsid w:val="1CF00EFC"/>
    <w:rsid w:val="1F2F00AB"/>
    <w:rsid w:val="21426D4A"/>
    <w:rsid w:val="236757CC"/>
    <w:rsid w:val="2C3529EE"/>
    <w:rsid w:val="2FC44243"/>
    <w:rsid w:val="31092EA8"/>
    <w:rsid w:val="33FB61AD"/>
    <w:rsid w:val="342C6BC9"/>
    <w:rsid w:val="35761799"/>
    <w:rsid w:val="376E6279"/>
    <w:rsid w:val="38A14340"/>
    <w:rsid w:val="3D8263F7"/>
    <w:rsid w:val="40611EDD"/>
    <w:rsid w:val="44C5770F"/>
    <w:rsid w:val="44EF71C4"/>
    <w:rsid w:val="475D7492"/>
    <w:rsid w:val="482D6FF9"/>
    <w:rsid w:val="496140CE"/>
    <w:rsid w:val="4AE139DB"/>
    <w:rsid w:val="4BDB0A24"/>
    <w:rsid w:val="4C31315D"/>
    <w:rsid w:val="4F6D75ED"/>
    <w:rsid w:val="51352B6B"/>
    <w:rsid w:val="53A17F68"/>
    <w:rsid w:val="53DB6C22"/>
    <w:rsid w:val="55085A60"/>
    <w:rsid w:val="5E932E93"/>
    <w:rsid w:val="5FA4498B"/>
    <w:rsid w:val="61130716"/>
    <w:rsid w:val="61143219"/>
    <w:rsid w:val="61707CCC"/>
    <w:rsid w:val="61A6052D"/>
    <w:rsid w:val="626B6216"/>
    <w:rsid w:val="67CF5844"/>
    <w:rsid w:val="69D01878"/>
    <w:rsid w:val="6A1F4430"/>
    <w:rsid w:val="6B247663"/>
    <w:rsid w:val="6D38732A"/>
    <w:rsid w:val="6DD05A39"/>
    <w:rsid w:val="6EC6360F"/>
    <w:rsid w:val="713118C3"/>
    <w:rsid w:val="71C02C3F"/>
    <w:rsid w:val="72BB5C94"/>
    <w:rsid w:val="732B3BA9"/>
    <w:rsid w:val="78024143"/>
    <w:rsid w:val="7AF0174A"/>
    <w:rsid w:val="7B9F01BB"/>
    <w:rsid w:val="7BDE27F0"/>
    <w:rsid w:val="7C6F2CF1"/>
    <w:rsid w:val="7EE67CE4"/>
    <w:rsid w:val="7FCE1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5448</Words>
  <Characters>5657</Characters>
  <Lines>0</Lines>
  <Paragraphs>0</Paragraphs>
  <TotalTime>6</TotalTime>
  <ScaleCrop>false</ScaleCrop>
  <LinksUpToDate>false</LinksUpToDate>
  <CharactersWithSpaces>6375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周信宇</cp:lastModifiedBy>
  <cp:lastPrinted>2024-01-02T09:12:00Z</cp:lastPrinted>
  <dcterms:modified xsi:type="dcterms:W3CDTF">2024-10-28T17:54:15Z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EC0749E2A55B4B65B4F92756FACB6F62_13</vt:lpwstr>
  </property>
</Properties>
</file>