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sz w:val="32"/>
          <w:szCs w:val="32"/>
          <w:lang w:val="en-US" w:eastAsia="zh-CN"/>
        </w:rPr>
        <w:t>：</w:t>
      </w:r>
      <w:r>
        <w:rPr>
          <w:rFonts w:hint="eastAsia" w:ascii="宋体" w:hAnsi="宋体"/>
          <w:sz w:val="32"/>
          <w:szCs w:val="32"/>
        </w:rPr>
        <w:t>可过活检孔肠道支架套装耗材</w:t>
      </w: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-11013</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005"/>
        <w:gridCol w:w="1258"/>
        <w:gridCol w:w="1802"/>
        <w:gridCol w:w="2625"/>
        <w:gridCol w:w="1210"/>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0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25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6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2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消化内科（内镜中心）</w:t>
            </w:r>
          </w:p>
        </w:tc>
        <w:tc>
          <w:tcPr>
            <w:tcW w:w="125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可过活检孔肠道支架套装</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肠道支架装 </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镍钛合金 </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超高分子量聚乙烯、聚丙烯 (用于回收线环)</w:t>
            </w:r>
          </w:p>
        </w:tc>
        <w:tc>
          <w:tcPr>
            <w:tcW w:w="26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结直肠癌：导致肠腔狭窄或阻塞。 </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bookmarkStart w:id="34" w:name="_GoBack"/>
            <w:bookmarkEnd w:id="34"/>
            <w:r>
              <w:rPr>
                <w:rFonts w:hint="eastAsia" w:ascii="宋体" w:hAnsi="宋体" w:cs="宋体"/>
                <w:i w:val="0"/>
                <w:iCs w:val="0"/>
                <w:color w:val="000000"/>
                <w:kern w:val="0"/>
                <w:sz w:val="21"/>
                <w:szCs w:val="21"/>
                <w:u w:val="none"/>
                <w:lang w:val="en-US" w:eastAsia="zh-CN" w:bidi="ar"/>
              </w:rPr>
              <w:t>姑息治疗：为无法手术切除的晚期癌症患者提供一种创伤小、恢复快的方案，解决梗阻，避免造口，提高终末期生活质量。</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肠道转移性肿瘤等。  </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良性疾病（选择性应用） </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术后吻合口狭窄：肠道切除后重新连接的位置发生疤痕性狭窄。 </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桥接治疗或确定性治疗：作为手术前的过渡，或通过暂时支撑使狭窄部位持续扩张，避免二次手术</w:t>
            </w:r>
          </w:p>
        </w:tc>
        <w:tc>
          <w:tcPr>
            <w:tcW w:w="12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支架本体、输送系统、回收线环</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10套</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7600元/套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278"/>
      <w:bookmarkStart w:id="2" w:name="_Toc128229721"/>
      <w:bookmarkStart w:id="3" w:name="_Toc128014287"/>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75017342"/>
      <w:bookmarkStart w:id="7" w:name="_Toc156730450"/>
      <w:bookmarkStart w:id="8" w:name="_Toc156196470"/>
      <w:bookmarkStart w:id="9" w:name="_Toc128229745"/>
      <w:bookmarkStart w:id="10" w:name="_Toc166549448"/>
      <w:bookmarkStart w:id="11" w:name="_Toc173677397"/>
      <w:bookmarkStart w:id="12" w:name="_Toc128229916"/>
      <w:bookmarkStart w:id="13" w:name="_Toc156196559"/>
      <w:bookmarkStart w:id="14" w:name="_Toc128229302"/>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66549449"/>
      <w:bookmarkStart w:id="18" w:name="_Toc175017343"/>
      <w:bookmarkStart w:id="19" w:name="_Toc156730451"/>
      <w:bookmarkStart w:id="20" w:name="_Toc128229303"/>
      <w:bookmarkStart w:id="21" w:name="_Toc128229746"/>
      <w:bookmarkStart w:id="22" w:name="_Toc128229917"/>
      <w:bookmarkStart w:id="23" w:name="_Toc173677398"/>
      <w:bookmarkStart w:id="24" w:name="_Toc156196560"/>
      <w:bookmarkStart w:id="25" w:name="_Toc156815771"/>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229747"/>
      <w:bookmarkStart w:id="29" w:name="_Toc128014297"/>
      <w:bookmarkStart w:id="30" w:name="_Toc156196472"/>
      <w:bookmarkStart w:id="31" w:name="_Toc237057793"/>
      <w:bookmarkStart w:id="32" w:name="_Toc128229304"/>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2CC4C7A"/>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0272C2"/>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3</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2025-11-20T01:17:20Z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