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47E2EC">
      <w:pPr>
        <w:rPr>
          <w:rFonts w:hint="eastAsia"/>
          <w:highlight w:val="none"/>
          <w:lang w:val="en-US" w:eastAsia="zh-CN"/>
        </w:rPr>
      </w:pPr>
    </w:p>
    <w:p w14:paraId="0C226125">
      <w:pPr>
        <w:rPr>
          <w:rFonts w:hint="eastAsia"/>
          <w:highlight w:val="none"/>
          <w:lang w:val="en-US" w:eastAsia="zh-CN"/>
        </w:rPr>
      </w:pPr>
    </w:p>
    <w:p w14:paraId="25AFD353">
      <w:pPr>
        <w:jc w:val="center"/>
        <w:rPr>
          <w:rFonts w:hint="eastAsia"/>
          <w:b/>
          <w:bCs/>
          <w:sz w:val="84"/>
          <w:szCs w:val="84"/>
          <w:highlight w:val="none"/>
          <w:lang w:val="en-US" w:eastAsia="zh-CN"/>
        </w:rPr>
      </w:pPr>
    </w:p>
    <w:p w14:paraId="26613237">
      <w:pPr>
        <w:jc w:val="center"/>
        <w:rPr>
          <w:rFonts w:hint="eastAsia"/>
          <w:b/>
          <w:bCs/>
          <w:sz w:val="84"/>
          <w:szCs w:val="84"/>
          <w:highlight w:val="none"/>
          <w:lang w:val="en-US" w:eastAsia="zh-CN"/>
        </w:rPr>
      </w:pPr>
      <w:r>
        <w:rPr>
          <w:rFonts w:hint="eastAsia"/>
          <w:b/>
          <w:bCs/>
          <w:sz w:val="84"/>
          <w:szCs w:val="84"/>
          <w:highlight w:val="none"/>
          <w:lang w:val="en-US" w:eastAsia="zh-CN"/>
        </w:rPr>
        <w:t>封面</w:t>
      </w:r>
    </w:p>
    <w:p w14:paraId="49EB87CF">
      <w:pPr>
        <w:jc w:val="center"/>
        <w:rPr>
          <w:rFonts w:hint="eastAsia"/>
          <w:b/>
          <w:bCs/>
          <w:sz w:val="84"/>
          <w:szCs w:val="84"/>
          <w:highlight w:val="none"/>
          <w:lang w:val="en-US" w:eastAsia="zh-CN"/>
        </w:rPr>
      </w:pPr>
      <w:r>
        <w:rPr>
          <w:rFonts w:hint="eastAsia"/>
          <w:b/>
          <w:bCs/>
          <w:sz w:val="84"/>
          <w:szCs w:val="84"/>
          <w:highlight w:val="none"/>
          <w:lang w:val="en-US" w:eastAsia="zh-CN"/>
        </w:rPr>
        <w:t>投标报价文件</w:t>
      </w:r>
    </w:p>
    <w:p w14:paraId="1C91C3BC">
      <w:pPr>
        <w:jc w:val="center"/>
        <w:rPr>
          <w:rFonts w:hint="eastAsia"/>
          <w:b/>
          <w:bCs/>
          <w:sz w:val="44"/>
          <w:szCs w:val="44"/>
          <w:highlight w:val="none"/>
          <w:lang w:val="en-US" w:eastAsia="zh-CN"/>
        </w:rPr>
      </w:pPr>
    </w:p>
    <w:p w14:paraId="3B0DD75E">
      <w:pPr>
        <w:rPr>
          <w:rFonts w:hint="eastAsia"/>
          <w:sz w:val="32"/>
          <w:szCs w:val="32"/>
          <w:highlight w:val="none"/>
          <w:lang w:val="en-US" w:eastAsia="zh-CN"/>
        </w:rPr>
      </w:pPr>
    </w:p>
    <w:p w14:paraId="4F043D1F">
      <w:pPr>
        <w:rPr>
          <w:rFonts w:hint="eastAsia"/>
          <w:sz w:val="32"/>
          <w:szCs w:val="32"/>
          <w:highlight w:val="none"/>
          <w:lang w:val="en-US" w:eastAsia="zh-CN"/>
        </w:rPr>
      </w:pPr>
    </w:p>
    <w:p w14:paraId="05D32F93">
      <w:pPr>
        <w:rPr>
          <w:rFonts w:hint="eastAsia"/>
          <w:sz w:val="32"/>
          <w:szCs w:val="32"/>
          <w:highlight w:val="none"/>
          <w:lang w:val="en-US" w:eastAsia="zh-CN"/>
        </w:rPr>
      </w:pPr>
    </w:p>
    <w:p w14:paraId="04FFF340">
      <w:pPr>
        <w:rPr>
          <w:rFonts w:hint="eastAsia"/>
          <w:sz w:val="32"/>
          <w:szCs w:val="32"/>
          <w:highlight w:val="none"/>
          <w:lang w:val="en-US" w:eastAsia="zh-CN"/>
        </w:rPr>
      </w:pPr>
    </w:p>
    <w:p w14:paraId="44CC8BBE">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项目名称：品牌宣传与短视频制作及运营服务</w:t>
      </w:r>
    </w:p>
    <w:p w14:paraId="32A6052E">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项目编号：BSRMYY-YNCG-2026-08019</w:t>
      </w:r>
    </w:p>
    <w:p w14:paraId="2A6C3F6B">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sz w:val="44"/>
          <w:szCs w:val="44"/>
          <w:highlight w:val="none"/>
          <w:lang w:val="en-US" w:eastAsia="zh-CN"/>
        </w:rPr>
      </w:pPr>
      <w:r>
        <w:rPr>
          <w:rFonts w:hint="eastAsia"/>
          <w:sz w:val="44"/>
          <w:szCs w:val="44"/>
          <w:highlight w:val="none"/>
          <w:lang w:val="en-US" w:eastAsia="zh-CN"/>
        </w:rPr>
        <w:t>采购人（名称）：重庆市璧山区人民医院</w:t>
      </w:r>
    </w:p>
    <w:p w14:paraId="090FD862">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投标人（盖章）：</w:t>
      </w:r>
      <w:bookmarkStart w:id="7" w:name="_GoBack"/>
      <w:bookmarkEnd w:id="7"/>
    </w:p>
    <w:p w14:paraId="4FF9262A">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投标人地址：</w:t>
      </w:r>
    </w:p>
    <w:p w14:paraId="0126493B">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联系人：</w:t>
      </w:r>
    </w:p>
    <w:p w14:paraId="19D79685">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联系电话：</w:t>
      </w:r>
    </w:p>
    <w:p w14:paraId="244537D8">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投标时间：</w:t>
      </w:r>
    </w:p>
    <w:p w14:paraId="000C5665">
      <w:pPr>
        <w:rPr>
          <w:rFonts w:hint="default"/>
          <w:sz w:val="44"/>
          <w:szCs w:val="44"/>
          <w:highlight w:val="none"/>
          <w:lang w:val="en-US" w:eastAsia="zh-CN"/>
        </w:rPr>
      </w:pPr>
      <w:r>
        <w:rPr>
          <w:rFonts w:hint="eastAsia"/>
          <w:sz w:val="44"/>
          <w:szCs w:val="44"/>
          <w:highlight w:val="none"/>
          <w:lang w:val="en-US" w:eastAsia="zh-CN"/>
        </w:rPr>
        <w:br w:type="page"/>
      </w:r>
    </w:p>
    <w:p w14:paraId="7CD74BED">
      <w:pPr>
        <w:jc w:val="center"/>
        <w:rPr>
          <w:rFonts w:hint="eastAsia" w:ascii="仿宋" w:hAnsi="仿宋" w:eastAsia="仿宋" w:cs="仿宋"/>
          <w:b/>
          <w:bCs/>
          <w:color w:val="auto"/>
          <w:sz w:val="28"/>
          <w:szCs w:val="21"/>
          <w:highlight w:val="none"/>
          <w:lang w:val="en-US" w:eastAsia="zh-CN"/>
        </w:rPr>
      </w:pPr>
      <w:r>
        <w:rPr>
          <w:rFonts w:hint="eastAsia" w:ascii="仿宋" w:hAnsi="仿宋" w:eastAsia="仿宋" w:cs="仿宋"/>
          <w:b/>
          <w:bCs/>
          <w:color w:val="auto"/>
          <w:sz w:val="28"/>
          <w:szCs w:val="21"/>
          <w:highlight w:val="none"/>
          <w:lang w:val="en-US" w:eastAsia="zh-CN"/>
        </w:rPr>
        <w:t>采购需求介绍</w:t>
      </w:r>
    </w:p>
    <w:p w14:paraId="1E556460">
      <w:pPr>
        <w:pStyle w:val="2"/>
        <w:pageBreakBefore w:val="0"/>
        <w:numPr>
          <w:ilvl w:val="0"/>
          <w:numId w:val="0"/>
        </w:numPr>
        <w:kinsoku/>
        <w:wordWrap/>
        <w:overflowPunct/>
        <w:topLinePunct w:val="0"/>
        <w:autoSpaceDE/>
        <w:autoSpaceDN/>
        <w:bidi w:val="0"/>
        <w:adjustRightInd/>
        <w:snapToGrid/>
        <w:spacing w:before="0" w:after="0" w:line="240" w:lineRule="auto"/>
        <w:ind w:leftChars="0"/>
        <w:rPr>
          <w:rFonts w:hint="default" w:ascii="仿宋" w:hAnsi="仿宋" w:eastAsia="仿宋" w:cs="仿宋"/>
          <w:b/>
          <w:bCs/>
          <w:color w:val="auto"/>
          <w:sz w:val="28"/>
          <w:szCs w:val="21"/>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bidi="ar-SA"/>
        </w:rPr>
        <w:t>一、采购项目介绍</w:t>
      </w:r>
    </w:p>
    <w:tbl>
      <w:tblPr>
        <w:tblStyle w:val="13"/>
        <w:tblW w:w="440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3168"/>
        <w:gridCol w:w="2987"/>
        <w:gridCol w:w="2517"/>
      </w:tblGrid>
      <w:tr w14:paraId="40E4C40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29" w:hRule="atLeast"/>
          <w:jc w:val="center"/>
        </w:trPr>
        <w:tc>
          <w:tcPr>
            <w:tcW w:w="1826" w:type="pct"/>
            <w:vAlign w:val="center"/>
          </w:tcPr>
          <w:p w14:paraId="7BD4F8C0">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项目名称</w:t>
            </w:r>
          </w:p>
        </w:tc>
        <w:tc>
          <w:tcPr>
            <w:tcW w:w="1722" w:type="pct"/>
            <w:vAlign w:val="center"/>
          </w:tcPr>
          <w:p w14:paraId="70E26762">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服务期</w:t>
            </w:r>
          </w:p>
        </w:tc>
        <w:tc>
          <w:tcPr>
            <w:tcW w:w="1451" w:type="pct"/>
            <w:vAlign w:val="center"/>
          </w:tcPr>
          <w:p w14:paraId="5D5FADC8">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总价限价（元）</w:t>
            </w:r>
          </w:p>
        </w:tc>
      </w:tr>
      <w:tr w14:paraId="40FE636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04" w:hRule="atLeast"/>
          <w:jc w:val="center"/>
        </w:trPr>
        <w:tc>
          <w:tcPr>
            <w:tcW w:w="1826" w:type="pct"/>
            <w:vAlign w:val="center"/>
          </w:tcPr>
          <w:p w14:paraId="7DCBF350">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品牌宣传与短视频制作及运营服务</w:t>
            </w:r>
          </w:p>
        </w:tc>
        <w:tc>
          <w:tcPr>
            <w:tcW w:w="1722" w:type="pct"/>
            <w:vAlign w:val="center"/>
          </w:tcPr>
          <w:p w14:paraId="534300AB">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1年</w:t>
            </w:r>
          </w:p>
        </w:tc>
        <w:tc>
          <w:tcPr>
            <w:tcW w:w="1451" w:type="pct"/>
            <w:vAlign w:val="center"/>
          </w:tcPr>
          <w:p w14:paraId="70CFEC1D">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bidi="ar-SA"/>
              </w:rPr>
            </w:pPr>
            <w:r>
              <w:rPr>
                <w:rFonts w:hint="eastAsia" w:ascii="方正仿宋_GBK" w:hAnsi="方正仿宋_GBK" w:eastAsia="方正仿宋_GBK" w:cs="方正仿宋_GBK"/>
                <w:b/>
                <w:bCs/>
                <w:kern w:val="0"/>
                <w:sz w:val="28"/>
                <w:szCs w:val="28"/>
                <w:highlight w:val="none"/>
                <w:lang w:val="en-US" w:eastAsia="zh-CN" w:bidi="ar-SA"/>
              </w:rPr>
              <w:t>49000</w:t>
            </w:r>
          </w:p>
        </w:tc>
      </w:tr>
    </w:tbl>
    <w:p w14:paraId="5C579376">
      <w:pPr>
        <w:pStyle w:val="25"/>
        <w:numPr>
          <w:ilvl w:val="0"/>
          <w:numId w:val="0"/>
        </w:numPr>
        <w:rPr>
          <w:rFonts w:hint="eastAsia"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color w:val="auto"/>
          <w:kern w:val="0"/>
          <w:sz w:val="32"/>
          <w:szCs w:val="32"/>
          <w:highlight w:val="none"/>
          <w:lang w:val="en-US" w:eastAsia="zh-CN" w:bidi="ar-SA"/>
        </w:rPr>
        <w:t>二、技术要求（须完全响应）</w:t>
      </w:r>
    </w:p>
    <w:tbl>
      <w:tblPr>
        <w:tblStyle w:val="13"/>
        <w:tblW w:w="1031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678"/>
        <w:gridCol w:w="7639"/>
      </w:tblGrid>
      <w:tr w14:paraId="69177C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05" w:hRule="atLeast"/>
          <w:jc w:val="center"/>
        </w:trPr>
        <w:tc>
          <w:tcPr>
            <w:tcW w:w="2678" w:type="dxa"/>
            <w:tcBorders>
              <w:bottom w:val="single" w:color="auto" w:sz="4" w:space="0"/>
              <w:right w:val="single" w:color="000000" w:sz="4" w:space="0"/>
            </w:tcBorders>
            <w:shd w:val="clear" w:color="auto" w:fill="auto"/>
            <w:noWrap/>
            <w:vAlign w:val="center"/>
          </w:tcPr>
          <w:p w14:paraId="3B493597">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项目名称</w:t>
            </w:r>
          </w:p>
        </w:tc>
        <w:tc>
          <w:tcPr>
            <w:tcW w:w="7639" w:type="dxa"/>
            <w:tcBorders>
              <w:left w:val="single" w:color="000000" w:sz="4" w:space="0"/>
              <w:bottom w:val="single" w:color="auto" w:sz="4" w:space="0"/>
            </w:tcBorders>
            <w:shd w:val="clear" w:color="auto" w:fill="auto"/>
            <w:noWrap/>
            <w:vAlign w:val="center"/>
          </w:tcPr>
          <w:p w14:paraId="0FC8231C">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服务内容</w:t>
            </w:r>
          </w:p>
        </w:tc>
      </w:tr>
      <w:tr w14:paraId="3D8DC7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015" w:hRule="atLeast"/>
          <w:jc w:val="center"/>
        </w:trPr>
        <w:tc>
          <w:tcPr>
            <w:tcW w:w="2678" w:type="dxa"/>
            <w:tcBorders>
              <w:top w:val="single" w:color="auto" w:sz="4" w:space="0"/>
              <w:right w:val="single" w:color="000000" w:sz="4" w:space="0"/>
            </w:tcBorders>
            <w:shd w:val="clear" w:color="auto" w:fill="FFFFFF"/>
            <w:vAlign w:val="center"/>
          </w:tcPr>
          <w:p w14:paraId="02F32A9F">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品牌宣传与短视频制作及运营服务</w:t>
            </w:r>
          </w:p>
        </w:tc>
        <w:tc>
          <w:tcPr>
            <w:tcW w:w="7639" w:type="dxa"/>
            <w:tcBorders>
              <w:top w:val="single" w:color="auto" w:sz="4" w:space="0"/>
              <w:left w:val="single" w:color="000000" w:sz="4" w:space="0"/>
            </w:tcBorders>
            <w:shd w:val="clear" w:color="auto" w:fill="FFFFFF"/>
            <w:vAlign w:val="center"/>
          </w:tcPr>
          <w:p w14:paraId="070F9143">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hint="eastAsia" w:ascii="方正仿宋_GBK" w:hAnsi="方正仿宋_GBK" w:eastAsia="方正仿宋_GBK" w:cs="方正仿宋_GBK"/>
                <w:b/>
                <w:bCs/>
                <w:kern w:val="0"/>
                <w:sz w:val="28"/>
                <w:szCs w:val="28"/>
                <w:highlight w:val="none"/>
                <w:lang w:val="en-US" w:eastAsia="zh-CN" w:bidi="ar-SA"/>
              </w:rPr>
            </w:pPr>
            <w:r>
              <w:rPr>
                <w:rFonts w:hint="eastAsia" w:ascii="方正仿宋_GBK" w:hAnsi="方正仿宋_GBK" w:eastAsia="方正仿宋_GBK" w:cs="方正仿宋_GBK"/>
                <w:b/>
                <w:bCs/>
                <w:kern w:val="0"/>
                <w:sz w:val="28"/>
                <w:szCs w:val="28"/>
                <w:highlight w:val="none"/>
                <w:lang w:val="en-US" w:eastAsia="zh-CN" w:bidi="ar-SA"/>
              </w:rPr>
              <w:t>1.短视频制作：供应商根据采购方工作安排，拍摄记录采购方指定内容（例如：门诊、会诊、学术交流等活动），拍摄内容与具体时间由双方提前协商确定。</w:t>
            </w:r>
          </w:p>
          <w:p w14:paraId="2E487E8C">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hint="eastAsia" w:ascii="方正仿宋_GBK" w:hAnsi="方正仿宋_GBK" w:eastAsia="方正仿宋_GBK" w:cs="方正仿宋_GBK"/>
                <w:b/>
                <w:bCs/>
                <w:kern w:val="0"/>
                <w:sz w:val="28"/>
                <w:szCs w:val="28"/>
                <w:highlight w:val="none"/>
                <w:lang w:val="en-US" w:eastAsia="zh-CN" w:bidi="ar-SA"/>
              </w:rPr>
            </w:pPr>
            <w:r>
              <w:rPr>
                <w:rFonts w:hint="eastAsia" w:ascii="方正仿宋_GBK" w:hAnsi="方正仿宋_GBK" w:eastAsia="方正仿宋_GBK" w:cs="方正仿宋_GBK"/>
                <w:b/>
                <w:bCs/>
                <w:kern w:val="0"/>
                <w:sz w:val="28"/>
                <w:szCs w:val="28"/>
                <w:highlight w:val="none"/>
                <w:lang w:val="en-US" w:eastAsia="zh-CN" w:bidi="ar-SA"/>
              </w:rPr>
              <w:t>2.视频剪辑与后期：供应商负责对所拍摄的原始素材进行剪辑、配乐、字幕添加、特效包装等后期制作，形成符合短视频平台发布要求的成片。</w:t>
            </w:r>
          </w:p>
          <w:p w14:paraId="7288CD41">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hint="eastAsia" w:ascii="方正仿宋_GBK" w:hAnsi="方正仿宋_GBK" w:eastAsia="方正仿宋_GBK" w:cs="方正仿宋_GBK"/>
                <w:b/>
                <w:bCs/>
                <w:kern w:val="0"/>
                <w:sz w:val="28"/>
                <w:szCs w:val="28"/>
                <w:highlight w:val="none"/>
                <w:lang w:val="en-US" w:eastAsia="zh-CN" w:bidi="ar-SA"/>
              </w:rPr>
            </w:pPr>
            <w:r>
              <w:rPr>
                <w:rFonts w:hint="eastAsia" w:ascii="方正仿宋_GBK" w:hAnsi="方正仿宋_GBK" w:eastAsia="方正仿宋_GBK" w:cs="方正仿宋_GBK"/>
                <w:b/>
                <w:bCs/>
                <w:kern w:val="0"/>
                <w:sz w:val="28"/>
                <w:szCs w:val="28"/>
                <w:highlight w:val="none"/>
                <w:lang w:val="en-US" w:eastAsia="zh-CN" w:bidi="ar-SA"/>
              </w:rPr>
              <w:t>3.短视频发布：供应商负责在双方约定的平台账号发布制作完成的短视频，发布时采购方应提供必要的账号登录配合。</w:t>
            </w:r>
          </w:p>
          <w:p w14:paraId="7CEC62EB">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hint="eastAsia" w:ascii="方正仿宋_GBK" w:hAnsi="方正仿宋_GBK" w:eastAsia="方正仿宋_GBK" w:cs="方正仿宋_GBK"/>
                <w:b/>
                <w:bCs/>
                <w:kern w:val="0"/>
                <w:sz w:val="28"/>
                <w:szCs w:val="28"/>
                <w:highlight w:val="none"/>
                <w:lang w:val="en-US" w:eastAsia="zh-CN" w:bidi="ar-SA"/>
              </w:rPr>
            </w:pPr>
            <w:r>
              <w:rPr>
                <w:rFonts w:hint="eastAsia" w:ascii="方正仿宋_GBK" w:hAnsi="方正仿宋_GBK" w:eastAsia="方正仿宋_GBK" w:cs="方正仿宋_GBK"/>
                <w:b/>
                <w:bCs/>
                <w:kern w:val="0"/>
                <w:sz w:val="28"/>
                <w:szCs w:val="28"/>
                <w:highlight w:val="none"/>
                <w:lang w:val="en-US" w:eastAsia="zh-CN" w:bidi="ar-SA"/>
              </w:rPr>
              <w:t>4.品牌形象建设服务：</w:t>
            </w:r>
          </w:p>
          <w:p w14:paraId="1A0F0B81">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hint="eastAsia" w:ascii="方正仿宋_GBK" w:hAnsi="方正仿宋_GBK" w:eastAsia="方正仿宋_GBK" w:cs="方正仿宋_GBK"/>
                <w:b/>
                <w:bCs/>
                <w:kern w:val="0"/>
                <w:sz w:val="28"/>
                <w:szCs w:val="28"/>
                <w:highlight w:val="none"/>
                <w:lang w:val="en-US" w:eastAsia="zh-CN" w:bidi="ar-SA"/>
              </w:rPr>
            </w:pPr>
            <w:r>
              <w:rPr>
                <w:rFonts w:hint="eastAsia" w:ascii="方正仿宋_GBK" w:hAnsi="方正仿宋_GBK" w:eastAsia="方正仿宋_GBK" w:cs="方正仿宋_GBK"/>
                <w:b/>
                <w:bCs/>
                <w:kern w:val="0"/>
                <w:sz w:val="28"/>
                <w:szCs w:val="28"/>
                <w:highlight w:val="none"/>
                <w:lang w:val="en-US" w:eastAsia="zh-CN" w:bidi="ar-SA"/>
              </w:rPr>
              <w:t>（1）个人IP打造：结合采购方科室特色及医生个人专业方向，制定并执行医生个人IP运营方案，包括但不限于人设定位、内容策划、视觉风格统一、粉丝互动策略等。</w:t>
            </w:r>
          </w:p>
          <w:p w14:paraId="75734175">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hint="eastAsia" w:ascii="方正仿宋_GBK" w:hAnsi="方正仿宋_GBK" w:eastAsia="方正仿宋_GBK" w:cs="方正仿宋_GBK"/>
                <w:b/>
                <w:bCs/>
                <w:kern w:val="0"/>
                <w:sz w:val="28"/>
                <w:szCs w:val="28"/>
                <w:highlight w:val="none"/>
                <w:lang w:val="en-US" w:eastAsia="zh-CN" w:bidi="ar-SA"/>
              </w:rPr>
            </w:pPr>
            <w:r>
              <w:rPr>
                <w:rFonts w:hint="eastAsia" w:ascii="方正仿宋_GBK" w:hAnsi="方正仿宋_GBK" w:eastAsia="方正仿宋_GBK" w:cs="方正仿宋_GBK"/>
                <w:b/>
                <w:bCs/>
                <w:kern w:val="0"/>
                <w:sz w:val="28"/>
                <w:szCs w:val="28"/>
                <w:highlight w:val="none"/>
                <w:lang w:val="en-US" w:eastAsia="zh-CN" w:bidi="ar-SA"/>
              </w:rPr>
              <w:t>（2）科室品牌建设：通过短视频内容持续输出科室特色、技术优势、诊疗案例及患者服务等内容，协助采购方打造具有辨识度的科室品牌形象。</w:t>
            </w:r>
          </w:p>
          <w:p w14:paraId="19628720">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hint="eastAsia" w:ascii="方正仿宋_GBK" w:hAnsi="方正仿宋_GBK" w:eastAsia="方正仿宋_GBK" w:cs="方正仿宋_GBK"/>
                <w:b/>
                <w:bCs/>
                <w:kern w:val="0"/>
                <w:sz w:val="28"/>
                <w:szCs w:val="28"/>
                <w:highlight w:val="none"/>
                <w:lang w:val="en-US" w:eastAsia="zh-CN" w:bidi="ar-SA"/>
              </w:rPr>
            </w:pPr>
            <w:r>
              <w:rPr>
                <w:rFonts w:hint="eastAsia" w:ascii="方正仿宋_GBK" w:hAnsi="方正仿宋_GBK" w:eastAsia="方正仿宋_GBK" w:cs="方正仿宋_GBK"/>
                <w:b/>
                <w:bCs/>
                <w:kern w:val="0"/>
                <w:sz w:val="28"/>
                <w:szCs w:val="28"/>
                <w:highlight w:val="none"/>
                <w:lang w:val="en-US" w:eastAsia="zh-CN" w:bidi="ar-SA"/>
              </w:rPr>
              <w:t>（3）医院正面形象宣传：围绕医院核心价值观、先进技术、人文关怀、医患故事、公益行动等主题进行内容创作。</w:t>
            </w:r>
          </w:p>
          <w:p w14:paraId="4966EC04">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hint="eastAsia" w:ascii="方正仿宋_GBK" w:hAnsi="方正仿宋_GBK" w:eastAsia="方正仿宋_GBK" w:cs="方正仿宋_GBK"/>
                <w:b/>
                <w:bCs/>
                <w:kern w:val="0"/>
                <w:sz w:val="28"/>
                <w:szCs w:val="28"/>
                <w:highlight w:val="none"/>
                <w:lang w:val="en-US" w:eastAsia="zh-CN" w:bidi="ar-SA"/>
              </w:rPr>
            </w:pPr>
            <w:r>
              <w:rPr>
                <w:rFonts w:hint="eastAsia" w:ascii="方正仿宋_GBK" w:hAnsi="方正仿宋_GBK" w:eastAsia="方正仿宋_GBK" w:cs="方正仿宋_GBK"/>
                <w:b/>
                <w:bCs/>
                <w:kern w:val="0"/>
                <w:sz w:val="28"/>
                <w:szCs w:val="28"/>
                <w:highlight w:val="none"/>
                <w:lang w:val="en-US" w:eastAsia="zh-CN" w:bidi="ar-SA"/>
              </w:rPr>
              <w:t>5.交付标准：供应商每周交付短视频成片3条，具体发布节奏由双方每周一协商确认。</w:t>
            </w:r>
          </w:p>
        </w:tc>
      </w:tr>
    </w:tbl>
    <w:p w14:paraId="30DA7E9D">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eastAsia" w:ascii="方正仿宋_GBK" w:hAnsi="方正仿宋_GBK" w:eastAsia="方正仿宋_GBK" w:cs="方正仿宋_GBK"/>
          <w:b/>
          <w:bCs/>
          <w:color w:val="auto"/>
          <w:kern w:val="0"/>
          <w:sz w:val="32"/>
          <w:szCs w:val="32"/>
          <w:highlight w:val="none"/>
          <w:lang w:val="en-US" w:eastAsia="zh-CN"/>
        </w:rPr>
      </w:pPr>
    </w:p>
    <w:p w14:paraId="037D1186">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 xml:space="preserve">三、商务需求：（须完全响应）  </w:t>
      </w:r>
    </w:p>
    <w:p w14:paraId="480FC996">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（一）供应商资格条件</w:t>
      </w:r>
    </w:p>
    <w:p w14:paraId="3652268B">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default"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rPr>
        <w:t>一般资质条件</w:t>
      </w:r>
      <w:r>
        <w:rPr>
          <w:rFonts w:hint="eastAsia" w:ascii="方正仿宋_GBK" w:hAnsi="方正仿宋_GBK" w:eastAsia="方正仿宋_GBK" w:cs="方正仿宋_GBK"/>
          <w:color w:val="auto"/>
          <w:sz w:val="32"/>
          <w:szCs w:val="32"/>
          <w:highlight w:val="none"/>
          <w:lang w:val="en-US" w:eastAsia="zh-CN"/>
        </w:rPr>
        <w:t xml:space="preserve">  </w:t>
      </w:r>
    </w:p>
    <w:p w14:paraId="783989B5">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1.具有独立承担民事责任的能力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highlight w:val="none"/>
        </w:rPr>
        <w:t>；</w:t>
      </w:r>
    </w:p>
    <w:p w14:paraId="2C44D62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2.具有良好的商业信誉和健全的财务会计制度</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103D5399">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3.具有履行合同所必需的设备和专业技术能力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3F3126CF">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4.有依法缴纳税收和社会保障资金的良好记录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2F00E4E4">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5.参加政府采购活动前三年内，在经营活动中没有重大违法记录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034563F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6.法律、行政法规规定的其他条件。</w:t>
      </w:r>
    </w:p>
    <w:p w14:paraId="186EB17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特定资格条件：</w:t>
      </w:r>
    </w:p>
    <w:p w14:paraId="39914041">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按照相关法律法规。</w:t>
      </w:r>
    </w:p>
    <w:p w14:paraId="4E6F1295">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（二）项目最高限价</w:t>
      </w:r>
    </w:p>
    <w:p w14:paraId="1D4602A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default"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本项目最高限价49000元，</w:t>
      </w:r>
      <w:r>
        <w:rPr>
          <w:rFonts w:hint="eastAsia" w:ascii="方正仿宋_GBK" w:hAnsi="方正仿宋_GBK" w:eastAsia="方正仿宋_GBK" w:cs="方正仿宋_GBK"/>
          <w:color w:val="auto"/>
          <w:kern w:val="0"/>
          <w:sz w:val="32"/>
          <w:szCs w:val="32"/>
          <w:highlight w:val="none"/>
          <w:u w:val="none"/>
          <w:lang w:val="en-US" w:eastAsia="zh-CN"/>
        </w:rPr>
        <w:t>报</w:t>
      </w:r>
      <w:r>
        <w:rPr>
          <w:rFonts w:hint="eastAsia" w:ascii="方正仿宋_GBK" w:hAnsi="方正仿宋_GBK" w:eastAsia="方正仿宋_GBK" w:cs="方正仿宋_GBK"/>
          <w:color w:val="auto"/>
          <w:kern w:val="0"/>
          <w:sz w:val="32"/>
          <w:szCs w:val="32"/>
          <w:highlight w:val="none"/>
          <w:lang w:val="en-US" w:eastAsia="zh-CN"/>
        </w:rPr>
        <w:t>价</w:t>
      </w:r>
      <w:r>
        <w:rPr>
          <w:rFonts w:hint="eastAsia" w:ascii="方正仿宋_GBK" w:hAnsi="方正仿宋_GBK" w:eastAsia="方正仿宋_GBK" w:cs="方正仿宋_GBK"/>
          <w:b w:val="0"/>
          <w:color w:val="auto"/>
          <w:kern w:val="0"/>
          <w:sz w:val="32"/>
          <w:szCs w:val="32"/>
          <w:highlight w:val="none"/>
          <w:lang w:val="en-US" w:eastAsia="zh-CN" w:bidi="ar-SA"/>
        </w:rPr>
        <w:t>包括但不限于项目服务费、配套设备辅材费、</w:t>
      </w:r>
      <w:r>
        <w:rPr>
          <w:rFonts w:hint="default" w:ascii="方正仿宋_GBK" w:hAnsi="方正仿宋_GBK" w:eastAsia="方正仿宋_GBK" w:cs="方正仿宋_GBK"/>
          <w:color w:val="auto"/>
          <w:kern w:val="0"/>
          <w:sz w:val="32"/>
          <w:szCs w:val="32"/>
          <w:highlight w:val="none"/>
          <w:lang w:val="en-US" w:eastAsia="zh-CN"/>
        </w:rPr>
        <w:t>资料装订及邮寄费、税费、保险费、验收检测费等完成本项目所需的一切费用。因成交供应商自身原因造成漏报、少报皆由其自行承担责任，采购人不再补偿。</w:t>
      </w:r>
    </w:p>
    <w:p w14:paraId="12CD492F">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default"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（三）合同及服务期限</w:t>
      </w:r>
    </w:p>
    <w:p w14:paraId="07F6DC28">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000000"/>
          <w:kern w:val="0"/>
          <w:sz w:val="31"/>
          <w:szCs w:val="31"/>
          <w:highlight w:val="none"/>
          <w:lang w:val="en-US" w:eastAsia="zh-CN" w:bidi="ar"/>
        </w:rPr>
      </w:pPr>
      <w:r>
        <w:rPr>
          <w:rFonts w:hint="eastAsia" w:ascii="方正仿宋_GBK" w:hAnsi="方正仿宋_GBK" w:eastAsia="方正仿宋_GBK" w:cs="方正仿宋_GBK"/>
          <w:color w:val="auto"/>
          <w:kern w:val="0"/>
          <w:sz w:val="32"/>
          <w:szCs w:val="32"/>
          <w:highlight w:val="none"/>
          <w:lang w:val="en-US" w:eastAsia="zh-CN"/>
        </w:rPr>
        <w:t>本项目服务期1年，成交供应商在接到成交通知后20日内与采购人签订采购合同和廉政购销协议</w:t>
      </w:r>
      <w:r>
        <w:rPr>
          <w:rFonts w:hint="eastAsia" w:ascii="方正仿宋_GBK" w:eastAsia="方正仿宋_GBK"/>
          <w:kern w:val="0"/>
          <w:szCs w:val="32"/>
          <w:highlight w:val="none"/>
          <w:lang w:eastAsia="zh-CN"/>
        </w:rPr>
        <w:t>，</w:t>
      </w:r>
      <w:r>
        <w:rPr>
          <w:rFonts w:ascii="方正仿宋_GBK" w:hAnsi="方正仿宋_GBK" w:eastAsia="方正仿宋_GBK" w:cs="方正仿宋_GBK"/>
          <w:color w:val="000000"/>
          <w:kern w:val="0"/>
          <w:sz w:val="31"/>
          <w:szCs w:val="31"/>
          <w:highlight w:val="none"/>
          <w:lang w:val="en-US" w:eastAsia="zh-CN" w:bidi="ar"/>
        </w:rPr>
        <w:t>供应商</w:t>
      </w:r>
      <w:r>
        <w:rPr>
          <w:rFonts w:hint="eastAsia" w:ascii="方正仿宋_GBK" w:hAnsi="方正仿宋_GBK" w:eastAsia="方正仿宋_GBK" w:cs="方正仿宋_GBK"/>
          <w:color w:val="000000"/>
          <w:kern w:val="0"/>
          <w:sz w:val="31"/>
          <w:szCs w:val="31"/>
          <w:highlight w:val="none"/>
          <w:lang w:val="en-US" w:eastAsia="zh-CN" w:bidi="ar"/>
        </w:rPr>
        <w:t>应</w:t>
      </w:r>
      <w:r>
        <w:rPr>
          <w:rFonts w:ascii="方正仿宋_GBK" w:hAnsi="方正仿宋_GBK" w:eastAsia="方正仿宋_GBK" w:cs="方正仿宋_GBK"/>
          <w:color w:val="000000"/>
          <w:kern w:val="0"/>
          <w:sz w:val="31"/>
          <w:szCs w:val="31"/>
          <w:highlight w:val="none"/>
          <w:lang w:val="en-US" w:eastAsia="zh-CN" w:bidi="ar"/>
        </w:rPr>
        <w:t>指定销售代表姓名</w:t>
      </w:r>
      <w:r>
        <w:rPr>
          <w:rFonts w:hint="eastAsia" w:ascii="方正仿宋_GBK" w:hAnsi="方正仿宋_GBK" w:eastAsia="方正仿宋_GBK" w:cs="方正仿宋_GBK"/>
          <w:color w:val="000000"/>
          <w:kern w:val="0"/>
          <w:sz w:val="31"/>
          <w:szCs w:val="31"/>
          <w:highlight w:val="none"/>
          <w:lang w:val="en-US" w:eastAsia="zh-CN" w:bidi="ar"/>
        </w:rPr>
        <w:t>及联系方式，不得实施商业贿赂等不良行为。</w:t>
      </w:r>
    </w:p>
    <w:p w14:paraId="7495F9DB">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sz w:val="32"/>
          <w:szCs w:val="32"/>
          <w:highlight w:val="none"/>
        </w:rPr>
      </w:pPr>
      <w:r>
        <w:rPr>
          <w:rFonts w:hint="eastAsia" w:ascii="方正仿宋_GBK" w:hAnsi="方正仿宋_GBK" w:eastAsia="方正仿宋_GBK" w:cs="方正仿宋_GBK"/>
          <w:b/>
          <w:bCs/>
          <w:color w:val="auto"/>
          <w:sz w:val="32"/>
          <w:szCs w:val="32"/>
          <w:highlight w:val="none"/>
          <w:lang w:val="en-US" w:eastAsia="zh-CN"/>
        </w:rPr>
        <w:t>（四）</w:t>
      </w:r>
      <w:r>
        <w:rPr>
          <w:rFonts w:hint="eastAsia" w:ascii="方正仿宋_GBK" w:hAnsi="方正仿宋_GBK" w:eastAsia="方正仿宋_GBK" w:cs="方正仿宋_GBK"/>
          <w:b/>
          <w:bCs/>
          <w:color w:val="auto"/>
          <w:sz w:val="32"/>
          <w:szCs w:val="32"/>
          <w:highlight w:val="none"/>
        </w:rPr>
        <w:t>付款方式</w:t>
      </w:r>
    </w:p>
    <w:p w14:paraId="71297215">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000000" w:themeColor="text1"/>
          <w:sz w:val="32"/>
          <w:szCs w:val="32"/>
          <w:highlight w:val="none"/>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32"/>
          <w:szCs w:val="32"/>
          <w:highlight w:val="none"/>
          <w:lang w:val="en-US" w:eastAsia="zh-CN"/>
          <w14:textFill>
            <w14:solidFill>
              <w14:schemeClr w14:val="tx1"/>
            </w14:solidFill>
          </w14:textFill>
        </w:rPr>
        <w:t>1.服务费用按月结算。</w:t>
      </w:r>
    </w:p>
    <w:p w14:paraId="5CD2C26E">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000000" w:themeColor="text1"/>
          <w:sz w:val="32"/>
          <w:szCs w:val="32"/>
          <w:highlight w:val="none"/>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32"/>
          <w:szCs w:val="32"/>
          <w:highlight w:val="none"/>
          <w:lang w:val="en-US" w:eastAsia="zh-CN"/>
          <w14:textFill>
            <w14:solidFill>
              <w14:schemeClr w14:val="tx1"/>
            </w14:solidFill>
          </w14:textFill>
        </w:rPr>
        <w:t>2.采购方应于次月10日前，将上月费用以银行转账方式一次性支付至供应商指定账户。如发现供应商提供虚假发票将把供应商列入院内不良记录供应商库，同时采购人有权拒绝支付发票内容的款项，并向有关部门进行举报。</w:t>
      </w:r>
    </w:p>
    <w:p w14:paraId="53BDC739">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（五）</w:t>
      </w:r>
      <w:r>
        <w:rPr>
          <w:rFonts w:hint="eastAsia" w:ascii="方正仿宋_GBK" w:hAnsi="方正仿宋_GBK" w:eastAsia="方正仿宋_GBK" w:cs="方正仿宋_GBK"/>
          <w:b/>
          <w:bCs/>
          <w:color w:val="auto"/>
          <w:kern w:val="0"/>
          <w:sz w:val="32"/>
          <w:szCs w:val="32"/>
          <w:highlight w:val="none"/>
          <w:lang w:val="en-US" w:eastAsia="zh-CN"/>
        </w:rPr>
        <w:t>验收方案</w:t>
      </w:r>
    </w:p>
    <w:p w14:paraId="21C96337">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000000" w:themeColor="text1"/>
          <w:sz w:val="32"/>
          <w:szCs w:val="32"/>
          <w:highlight w:val="none"/>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32"/>
          <w:szCs w:val="32"/>
          <w:highlight w:val="none"/>
          <w:lang w:val="en-US" w:eastAsia="zh-CN"/>
          <w14:textFill>
            <w14:solidFill>
              <w14:schemeClr w14:val="tx1"/>
            </w14:solidFill>
          </w14:textFill>
        </w:rPr>
        <w:t>1.供应商完成视频成片后，通过双方约定的方式（微信/邮件/网盘）提交采购方审核验收。</w:t>
      </w:r>
    </w:p>
    <w:p w14:paraId="48E51EF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000000" w:themeColor="text1"/>
          <w:sz w:val="32"/>
          <w:szCs w:val="32"/>
          <w:highlight w:val="none"/>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32"/>
          <w:szCs w:val="32"/>
          <w:highlight w:val="none"/>
          <w:lang w:val="en-US" w:eastAsia="zh-CN"/>
          <w14:textFill>
            <w14:solidFill>
              <w14:schemeClr w14:val="tx1"/>
            </w14:solidFill>
          </w14:textFill>
        </w:rPr>
        <w:t>2.采购方应在收到成片后48小时内提出书面修改意见，逾期未提出的，视为该成片验收合格。</w:t>
      </w:r>
    </w:p>
    <w:p w14:paraId="349AE820">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000000" w:themeColor="text1"/>
          <w:sz w:val="32"/>
          <w:szCs w:val="32"/>
          <w:highlight w:val="none"/>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32"/>
          <w:szCs w:val="32"/>
          <w:highlight w:val="none"/>
          <w:lang w:val="en-US" w:eastAsia="zh-CN"/>
          <w14:textFill>
            <w14:solidFill>
              <w14:schemeClr w14:val="tx1"/>
            </w14:solidFill>
          </w14:textFill>
        </w:rPr>
        <w:t>3.单条视频修改次数不超过2次，每次修改完成时间不超过24小时，超出部分按200元/次收取额外费用。</w:t>
      </w:r>
    </w:p>
    <w:p w14:paraId="3B7A942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000000" w:themeColor="text1"/>
          <w:sz w:val="32"/>
          <w:szCs w:val="32"/>
          <w:highlight w:val="none"/>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32"/>
          <w:szCs w:val="32"/>
          <w:highlight w:val="none"/>
          <w:lang w:val="en-US" w:eastAsia="zh-CN"/>
          <w14:textFill>
            <w14:solidFill>
              <w14:schemeClr w14:val="tx1"/>
            </w14:solidFill>
          </w14:textFill>
        </w:rPr>
        <w:t>4.每周交付短视频成片3条，具体发布节奏由双方每周一协商确认。</w:t>
      </w:r>
    </w:p>
    <w:p w14:paraId="60F833A9">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000000" w:themeColor="text1"/>
          <w:sz w:val="32"/>
          <w:szCs w:val="32"/>
          <w:highlight w:val="none"/>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32"/>
          <w:szCs w:val="32"/>
          <w:highlight w:val="none"/>
          <w:lang w:val="en-US" w:eastAsia="zh-CN"/>
          <w14:textFill>
            <w14:solidFill>
              <w14:schemeClr w14:val="tx1"/>
            </w14:solidFill>
          </w14:textFill>
        </w:rPr>
        <w:t>5.验收标准：成片内容符合双方事先确认的拍摄计划及内容要求，无明显技术瑕疵。</w:t>
      </w:r>
    </w:p>
    <w:p w14:paraId="0572A2A0">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000000" w:themeColor="text1"/>
          <w:sz w:val="32"/>
          <w:szCs w:val="32"/>
          <w:highlight w:val="none"/>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32"/>
          <w:szCs w:val="32"/>
          <w:highlight w:val="none"/>
          <w:lang w:val="en-US" w:eastAsia="zh-CN"/>
          <w14:textFill>
            <w14:solidFill>
              <w14:schemeClr w14:val="tx1"/>
            </w14:solidFill>
          </w14:textFill>
        </w:rPr>
        <w:t>验收及使用中发现服务质量争议按照验收争议进行处理；验收争议时由采购人邀请第三方机构检测，费用由供应商承担。</w:t>
      </w:r>
    </w:p>
    <w:p w14:paraId="47498118">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（六）服务效果考核标准</w:t>
      </w:r>
    </w:p>
    <w:p w14:paraId="73DC651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遵守法律法规规定，做好患者隐私保护，</w:t>
      </w:r>
      <w:r>
        <w:rPr>
          <w:rFonts w:hint="eastAsia" w:ascii="方正仿宋_GBK" w:hAnsi="方正仿宋_GBK" w:eastAsia="方正仿宋_GBK" w:cs="方正仿宋_GBK"/>
          <w:b w:val="0"/>
          <w:bCs w:val="0"/>
          <w:color w:val="auto"/>
          <w:kern w:val="0"/>
          <w:sz w:val="32"/>
          <w:szCs w:val="32"/>
          <w:highlight w:val="none"/>
          <w:lang w:val="en-US" w:eastAsia="zh-CN"/>
        </w:rPr>
        <w:t>成片内容符合双方事先确认的拍摄计划及内容要求，无明显技术瑕疵（如音画不同步、清晰度不达标、字幕错误等）。主观审美评价不构成验收不通过的合理理由。</w:t>
      </w:r>
    </w:p>
    <w:p w14:paraId="3D9E4A37">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（七）投标保证金</w:t>
      </w:r>
    </w:p>
    <w:p w14:paraId="0B88D536">
      <w:pPr>
        <w:keepNext w:val="0"/>
        <w:keepLines w:val="0"/>
        <w:pageBreakBefore w:val="0"/>
        <w:widowControl w:val="0"/>
        <w:kinsoku/>
        <w:wordWrap/>
        <w:overflowPunct/>
        <w:topLinePunct w:val="0"/>
        <w:autoSpaceDE/>
        <w:autoSpaceDN/>
        <w:bidi w:val="0"/>
        <w:adjustRightInd/>
        <w:snapToGrid w:val="0"/>
        <w:spacing w:line="500" w:lineRule="exact"/>
        <w:ind w:firstLine="960" w:firstLineChars="3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无。</w:t>
      </w:r>
    </w:p>
    <w:p w14:paraId="20D53DF5">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（八）履约保证金。</w:t>
      </w:r>
    </w:p>
    <w:p w14:paraId="61D62AFC">
      <w:pPr>
        <w:keepNext w:val="0"/>
        <w:keepLines w:val="0"/>
        <w:pageBreakBefore w:val="0"/>
        <w:widowControl w:val="0"/>
        <w:kinsoku/>
        <w:wordWrap/>
        <w:overflowPunct/>
        <w:topLinePunct w:val="0"/>
        <w:autoSpaceDE/>
        <w:autoSpaceDN/>
        <w:bidi w:val="0"/>
        <w:adjustRightInd/>
        <w:snapToGrid w:val="0"/>
        <w:spacing w:line="500" w:lineRule="exact"/>
        <w:ind w:firstLine="960" w:firstLineChars="3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无。</w:t>
      </w:r>
    </w:p>
    <w:p w14:paraId="40893691">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（九）违约责任</w:t>
      </w:r>
    </w:p>
    <w:p w14:paraId="26EF0CD6">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因服务方自身原因导致当周视频交付数量未达到合同约定标准的，每缺1条，服务方应向采购方支付违约金200元；</w:t>
      </w:r>
      <w:r>
        <w:rPr>
          <w:rFonts w:hint="eastAsia" w:ascii="方正仿宋_GBK" w:hAnsi="方正仿宋_GBK" w:eastAsia="方正仿宋_GBK" w:cs="方正仿宋_GBK"/>
          <w:b w:val="0"/>
          <w:bCs w:val="0"/>
          <w:color w:val="auto"/>
          <w:kern w:val="0"/>
          <w:sz w:val="32"/>
          <w:szCs w:val="32"/>
          <w:highlight w:val="none"/>
          <w:lang w:val="en-US" w:eastAsia="zh-CN"/>
        </w:rPr>
        <w:t>交付的视频内容存在严重质量问题且指出后在7个工作日内仍无法改正</w:t>
      </w:r>
      <w:r>
        <w:rPr>
          <w:rFonts w:hint="eastAsia" w:ascii="方正仿宋_GBK" w:hAnsi="方正仿宋_GBK" w:eastAsia="方正仿宋_GBK" w:cs="方正仿宋_GBK"/>
          <w:color w:val="auto"/>
          <w:kern w:val="0"/>
          <w:sz w:val="32"/>
          <w:szCs w:val="32"/>
          <w:highlight w:val="none"/>
          <w:lang w:val="en-US" w:eastAsia="zh-CN"/>
        </w:rPr>
        <w:t>，采购人有权解除合同，并要求供应商承担合同总额30%的违约金；未按配套服务要求提供服务的，供应商将承担200元/次的违约金。</w:t>
      </w:r>
    </w:p>
    <w:p w14:paraId="3218BD02">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出现下列情况之一的,采购人有权拒绝付款,并有权单方解除合同:</w:t>
      </w:r>
    </w:p>
    <w:p w14:paraId="64EF1206">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①交付和验收整改超期以及供应商主动要求终止合同的。②供应商所供服务出现技术和质量问题，未提出整改措施，或整改效果不达标的。③供应商提供虚假书面材料的(如:资质文件、合格证明等);④供应商未遵守《廉洁购销合同》相关条款的;⑤合同有效期内,未经招标人同意，供应商擅自转让债权变更收款公司信息的。⑥供应商相关资质文件未处于有效期内的(如:营业执照、许可证、授权委托书等);⑦供应商提供的服务与合同约定或响应文件载明内容不一致的;⑧一个年度供应商连续发生5次违约行为的;⑨</w:t>
      </w:r>
      <w:r>
        <w:rPr>
          <w:rFonts w:hint="eastAsia" w:ascii="方正仿宋_GBK" w:hAnsi="方正仿宋_GBK" w:eastAsia="方正仿宋_GBK" w:cs="方正仿宋_GBK"/>
          <w:color w:val="auto"/>
          <w:sz w:val="32"/>
          <w:szCs w:val="32"/>
          <w:highlight w:val="none"/>
          <w:lang w:val="en-US" w:eastAsia="zh-CN"/>
        </w:rPr>
        <w:t>供应商及其提供服务发生泄漏医院数据及患者隐私事件，采购人有权解除合同</w:t>
      </w:r>
      <w:r>
        <w:rPr>
          <w:rFonts w:hint="eastAsia" w:ascii="方正仿宋_GBK" w:hAnsi="方正仿宋_GBK" w:eastAsia="方正仿宋_GBK" w:cs="方正仿宋_GBK"/>
          <w:color w:val="auto"/>
          <w:kern w:val="0"/>
          <w:sz w:val="32"/>
          <w:szCs w:val="32"/>
          <w:highlight w:val="none"/>
          <w:lang w:val="en-US" w:eastAsia="zh-CN"/>
        </w:rPr>
        <w:t>并要求供应商返还已支付款项并承担合同金额1倍的违约金;⑩使用中发现供应商提供的服务有质量或安全问题供应商未立即整改，采购人有权解除合同并要求供应商承担项目金额2倍违约金;</w:t>
      </w:r>
      <w:r>
        <w:rPr>
          <w:rFonts w:hint="eastAsia" w:ascii="微软雅黑" w:hAnsi="微软雅黑" w:eastAsia="微软雅黑" w:cs="微软雅黑"/>
          <w:color w:val="auto"/>
          <w:kern w:val="0"/>
          <w:sz w:val="32"/>
          <w:szCs w:val="32"/>
          <w:highlight w:val="none"/>
          <w:lang w:val="en-US" w:eastAsia="zh-CN"/>
        </w:rPr>
        <w:t>⑪</w:t>
      </w:r>
      <w:r>
        <w:rPr>
          <w:rFonts w:hint="eastAsia" w:ascii="方正仿宋_GBK" w:hAnsi="方正仿宋_GBK" w:eastAsia="方正仿宋_GBK" w:cs="方正仿宋_GBK"/>
          <w:color w:val="auto"/>
          <w:kern w:val="0"/>
          <w:sz w:val="32"/>
          <w:szCs w:val="32"/>
          <w:highlight w:val="none"/>
          <w:lang w:val="en-US" w:eastAsia="zh-CN"/>
        </w:rPr>
        <w:t>供应商交付前明知存在缺陷仍继续交付或交付后知晓缺陷未及时通知采购人并整改，采购人有权解除合同并要求供应商承担项目金额3倍违约金;因上述供应商原因导致采购人解除合同的，没有特殊约定的采购人有权要求供应商承担不低于合同结算总金额30%的违约金，有特殊约定的按照特殊约定执行。</w:t>
      </w:r>
    </w:p>
    <w:p w14:paraId="03A3DE84">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因供应商提供的服务原因引发纠纷、造成</w:t>
      </w:r>
      <w:r>
        <w:rPr>
          <w:rFonts w:hint="eastAsia" w:ascii="方正仿宋_GBK" w:hAnsi="方正仿宋_GBK" w:eastAsia="方正仿宋_GBK" w:cs="方正仿宋_GBK"/>
          <w:color w:val="auto"/>
          <w:sz w:val="32"/>
          <w:szCs w:val="32"/>
          <w:highlight w:val="none"/>
          <w:lang w:val="en-US" w:eastAsia="zh-CN"/>
        </w:rPr>
        <w:t>采购人损失、受到处罚的（如供应商拒绝履约、在提供服务过程中损害采购人利益、供应商违纪违法行为、供应商提供服务</w:t>
      </w:r>
      <w:r>
        <w:rPr>
          <w:rFonts w:hint="eastAsia" w:ascii="方正仿宋_GBK" w:hAnsi="方正仿宋_GBK" w:eastAsia="方正仿宋_GBK" w:cs="方正仿宋_GBK"/>
          <w:b w:val="0"/>
          <w:bCs w:val="0"/>
          <w:color w:val="auto"/>
          <w:kern w:val="0"/>
          <w:sz w:val="32"/>
          <w:szCs w:val="32"/>
          <w:highlight w:val="none"/>
          <w:lang w:val="en-US" w:eastAsia="zh-CN"/>
        </w:rPr>
        <w:t>出现重大错误或</w:t>
      </w:r>
      <w:r>
        <w:rPr>
          <w:rFonts w:hint="eastAsia" w:ascii="方正仿宋_GBK" w:hAnsi="方正仿宋_GBK" w:eastAsia="方正仿宋_GBK" w:cs="方正仿宋_GBK"/>
          <w:color w:val="auto"/>
          <w:sz w:val="32"/>
          <w:szCs w:val="32"/>
          <w:highlight w:val="none"/>
          <w:lang w:val="en-US" w:eastAsia="zh-CN"/>
        </w:rPr>
        <w:t>引发舆情、服务质量问题供应商未及时响应造成严重后果等情形），应赔偿对采购人造成的直接和间接损失全额损失及承担相应法律责任。合同履行期间发生争议，协商无果由重庆市璧山区人民法院裁决。</w:t>
      </w:r>
    </w:p>
    <w:p w14:paraId="28237C36">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3" w:firstLineChars="200"/>
        <w:jc w:val="both"/>
        <w:textAlignment w:val="auto"/>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（十）无效响应情况（供应商投标前务必逐项核对）</w:t>
      </w:r>
    </w:p>
    <w:p w14:paraId="3FB25EF6">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1.供应商不符合规定的基本资格条件或特定资格条件；</w:t>
      </w:r>
    </w:p>
    <w:p w14:paraId="4901D75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2.最低评标价法不能完全满足技术要求、商务要求的；</w:t>
      </w:r>
    </w:p>
    <w:p w14:paraId="6ED7FCCA">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3.供应商响应文件内容、目录及页码不全；</w:t>
      </w:r>
    </w:p>
    <w:p w14:paraId="55DE2CB0">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4.供应商营业执照未圈出经营范围、有效期的；</w:t>
      </w:r>
    </w:p>
    <w:p w14:paraId="19EAE012">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w:t>
      </w:r>
      <w:r>
        <w:rPr>
          <w:rFonts w:hint="default" w:ascii="方正仿宋_GBK" w:hAnsi="方正仿宋_GBK" w:eastAsia="方正仿宋_GBK" w:cs="方正仿宋_GBK"/>
          <w:color w:val="auto"/>
          <w:kern w:val="0"/>
          <w:sz w:val="32"/>
          <w:szCs w:val="32"/>
          <w:highlight w:val="none"/>
          <w:lang w:val="en-US" w:eastAsia="zh-CN"/>
        </w:rPr>
        <w:t>供应商的报价超过采购总限价和分项限价的；</w:t>
      </w:r>
    </w:p>
    <w:p w14:paraId="05497004">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p>
    <w:p w14:paraId="547E5812">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6.供应商所提交的响应文件未按采购人要求签字、盖章、份数的；</w:t>
      </w:r>
    </w:p>
    <w:p w14:paraId="764C9A86">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7.供应商响应文件提供图片资料的，图片未占A4纸约 3/4 页面排版（便于采购人看清图片内容）</w:t>
      </w:r>
    </w:p>
    <w:p w14:paraId="626EF3B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8.技术要求对照表佐证材料未按采购人附件要求标注信息所在具体页码并用用下划线标注所在位置（方便采购人及评审专家查阅，减少评审时间）；</w:t>
      </w:r>
    </w:p>
    <w:p w14:paraId="3FDB08CA">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9.一般技术参数提供佐证支撑材料，如技术白皮书、产品说明书、产品彩页宣传、生产厂家官网截图及下载链接网址；有“*”的技术参数需要提供供应商加盖鲜章的第三方检测报告，检测报告须完整体现招标文件*参数的检测结果。故意不提供或提供虚假的佐证材料视为无效响应；</w:t>
      </w:r>
    </w:p>
    <w:p w14:paraId="26C33250">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10.供应商响应文件内容有与国家现行法律法规相违背的内容，或附有采购人无法接受的条件；</w:t>
      </w:r>
    </w:p>
    <w:p w14:paraId="757C85C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11.法定代表人为同一个人的两个及两个以上法人，母公司、全资子公司及其控股公司，在同一分包采购中同时参与投标；</w:t>
      </w:r>
    </w:p>
    <w:p w14:paraId="0AB7A756">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12.分公司单独投标未取得总公司的授权；</w:t>
      </w:r>
    </w:p>
    <w:p w14:paraId="3EF3CC2D">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13.单位负责人为同一人或者存在直接控股、管理关系的不同供应商，参加同一合同项下的政府采购活动的；</w:t>
      </w:r>
    </w:p>
    <w:p w14:paraId="74671684">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14.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024CAF57">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四.其他要求</w:t>
      </w:r>
    </w:p>
    <w:p w14:paraId="2034321D">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（一）合同终止情形</w:t>
      </w:r>
    </w:p>
    <w:p w14:paraId="453EDE6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default"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交付的视频内容存在严重质量问题且指出后在7个工作日内仍无法改正。</w:t>
      </w:r>
    </w:p>
    <w:p w14:paraId="116FA350">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（二）中选标准</w:t>
      </w:r>
    </w:p>
    <w:p w14:paraId="5E2B578A">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本项目采用最低评标价法评选。如超出投标报价、未在规定的时间内上交资料及资料不齐全的为无效报价。</w:t>
      </w:r>
    </w:p>
    <w:p w14:paraId="1D40F340">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（三）废标或流标情形</w:t>
      </w:r>
    </w:p>
    <w:p w14:paraId="19DA181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（1）首次询价无3家有效供应商；</w:t>
      </w:r>
    </w:p>
    <w:p w14:paraId="55520A5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（2）供应商不能在规定时限内对响应材料的真实性和合理性进行说明；</w:t>
      </w:r>
    </w:p>
    <w:p w14:paraId="71E3F81C">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（3）供应商存在围标、串标等违法行为；</w:t>
      </w:r>
    </w:p>
    <w:p w14:paraId="6972BE1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（4）中选供应商存在虚假响应。</w:t>
      </w:r>
    </w:p>
    <w:p w14:paraId="2ACA2BD4">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（四）供应商有以下情形之一的，将纳入采购人不良行为记录，采购人将终止与供应商合同，并取消其两年内参加采购人的药品、设备、耗材招标投标的资格</w:t>
      </w:r>
      <w:r>
        <w:rPr>
          <w:rFonts w:hint="eastAsia" w:ascii="方正仿宋_GBK" w:hAnsi="方正仿宋_GBK" w:eastAsia="方正仿宋_GBK" w:cs="方正仿宋_GBK"/>
          <w:color w:val="auto"/>
          <w:kern w:val="0"/>
          <w:sz w:val="32"/>
          <w:szCs w:val="32"/>
          <w:highlight w:val="none"/>
          <w:lang w:val="en-US" w:eastAsia="zh-CN"/>
        </w:rPr>
        <w:t>：</w:t>
      </w:r>
    </w:p>
    <w:p w14:paraId="39B2ABB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（1）经人民法院判决认定构成行贿犯罪，或者犯罪情节轻微，不需要判处刑罚，人民法院依据刑罚判处免于刑事处罚的；</w:t>
      </w:r>
    </w:p>
    <w:p w14:paraId="3F490CCA">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（2）行贿行为情节轻微，人民检察院作出不起诉决定的；</w:t>
      </w:r>
    </w:p>
    <w:p w14:paraId="53BCF99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（3）被纪检监察机关以贿赂立案调查，并依法作出相关处理的；</w:t>
      </w:r>
    </w:p>
    <w:p w14:paraId="36A4663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（4）被列入国家、市卫生健康行政部门政务网站公布的商业贿赂不良记录名单的；</w:t>
      </w:r>
    </w:p>
    <w:p w14:paraId="24793B87">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（5）被列入国家医疗保障局网站公布的价格招采信用评价“特别严重”和“严重”失信评定结果名单的；</w:t>
      </w:r>
    </w:p>
    <w:p w14:paraId="599D9D9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（6）因行贿、违法经营等行为被财政、工商行政管理、食品药品监管等部门列入不良执业记录或作出行政处罚的；</w:t>
      </w:r>
    </w:p>
    <w:p w14:paraId="0448EED0">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（7）因串通投标、无正当理由不与采购人签订合同、提供虚假材料谋取中标、中标后提供假冒伪劣产品或无正当理由拒绝履行协议等严重违法失信行为的；</w:t>
      </w:r>
    </w:p>
    <w:p w14:paraId="07FACC63">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（8）法律、法规、规章规定的其他情形。</w:t>
      </w:r>
    </w:p>
    <w:p w14:paraId="48E78F1C">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（五）其他注意事项</w:t>
      </w:r>
    </w:p>
    <w:p w14:paraId="7965638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凡有意参加投标的供应商，请于公告发布之日起至报名截止时间之前，在璧山区人民医院官网下载查看本项目采购文件以及变更公告等所有项目资料，无论供应商下载查看与否，均视为已知晓所有招标实质性要求内容；</w:t>
      </w:r>
    </w:p>
    <w:p w14:paraId="10B0932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（2）无论招标结果如何，供应商参与本项目的所有费用均自行承担；</w:t>
      </w:r>
    </w:p>
    <w:p w14:paraId="00A84745">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（3）本次采购过程中如产生专家评审等相关费用将由成交供应商承担；</w:t>
      </w:r>
    </w:p>
    <w:p w14:paraId="75E6A0B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（4）成交供应商未在规定时间内签订合同、拒绝签订履行采购合同的，采购人将纳入供应商不良行为记录进行管理；</w:t>
      </w:r>
    </w:p>
    <w:p w14:paraId="39D521FF">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（5）其他未尽事宜由供需双方在采购合同中详细约定；</w:t>
      </w:r>
    </w:p>
    <w:p w14:paraId="170150C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（6）本项目不接受联合体参与投标；</w:t>
      </w:r>
    </w:p>
    <w:p w14:paraId="7EAF92E5">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0148D347">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（8）如投标人违反《中华人民共和国政府采购法》《中华人民共和国政府采购实施条例》等相关规定，采购人将按规定追究投标人法律责任。</w:t>
      </w:r>
    </w:p>
    <w:p w14:paraId="30159BC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（9）如采购人发现供应商投标文件中出现围串标行为，投标响应供应商应配合采购人提供相应资料进行调查（包括响应原始文件WORD版本）。</w:t>
      </w:r>
    </w:p>
    <w:p w14:paraId="76310B71">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default" w:ascii="方正仿宋_GBK" w:hAnsi="方正仿宋_GBK" w:eastAsia="方正仿宋_GBK" w:cs="方正仿宋_GBK"/>
          <w:b/>
          <w:bCs/>
          <w:color w:val="auto"/>
          <w:kern w:val="0"/>
          <w:sz w:val="32"/>
          <w:szCs w:val="32"/>
          <w:highlight w:val="none"/>
          <w:lang w:val="en-US" w:eastAsia="zh-CN"/>
        </w:rPr>
        <w:drawing>
          <wp:anchor distT="0" distB="0" distL="114300" distR="114300" simplePos="0" relativeHeight="251659264" behindDoc="0" locked="0" layoutInCell="1" allowOverlap="1">
            <wp:simplePos x="0" y="0"/>
            <wp:positionH relativeFrom="column">
              <wp:posOffset>196215</wp:posOffset>
            </wp:positionH>
            <wp:positionV relativeFrom="paragraph">
              <wp:posOffset>681990</wp:posOffset>
            </wp:positionV>
            <wp:extent cx="2541270" cy="3315970"/>
            <wp:effectExtent l="0" t="0" r="11430" b="17780"/>
            <wp:wrapSquare wrapText="bothSides"/>
            <wp:docPr id="3" name="图片 3" descr="C:\Users\王静-采购办\Desktop\微信图片_20240320084311.jpg微信图片_2024032008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王静-采购办\Desktop\微信图片_20240320084311.jpg微信图片_20240320084311"/>
                    <pic:cNvPicPr>
                      <a:picLocks noChangeAspect="1"/>
                    </pic:cNvPicPr>
                  </pic:nvPicPr>
                  <pic:blipFill>
                    <a:blip r:embed="rId4"/>
                    <a:srcRect/>
                    <a:stretch>
                      <a:fillRect/>
                    </a:stretch>
                  </pic:blipFill>
                  <pic:spPr>
                    <a:xfrm>
                      <a:off x="0" y="0"/>
                      <a:ext cx="2541270" cy="3315970"/>
                    </a:xfrm>
                    <a:prstGeom prst="rect">
                      <a:avLst/>
                    </a:prstGeom>
                  </pic:spPr>
                </pic:pic>
              </a:graphicData>
            </a:graphic>
          </wp:anchor>
        </w:drawing>
      </w:r>
      <w:r>
        <w:rPr>
          <w:rFonts w:hint="eastAsia" w:ascii="方正仿宋_GBK" w:hAnsi="方正仿宋_GBK" w:eastAsia="方正仿宋_GBK" w:cs="方正仿宋_GBK"/>
          <w:b/>
          <w:bCs/>
          <w:color w:val="auto"/>
          <w:kern w:val="0"/>
          <w:sz w:val="32"/>
          <w:szCs w:val="32"/>
          <w:highlight w:val="none"/>
          <w:lang w:val="en-US" w:eastAsia="zh-CN"/>
        </w:rPr>
        <w:t>（六）投标档案袋密封要求（务必密封严实，密封不严采购人有权拒绝接收），如下图：</w:t>
      </w:r>
    </w:p>
    <w:p w14:paraId="34A7F03E">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textAlignment w:val="auto"/>
        <w:rPr>
          <w:rFonts w:hint="eastAsia" w:ascii="方正仿宋_GBK" w:hAnsi="方正仿宋_GBK" w:eastAsia="方正仿宋_GBK" w:cs="方正仿宋_GBK"/>
          <w:color w:val="auto"/>
          <w:kern w:val="0"/>
          <w:sz w:val="32"/>
          <w:szCs w:val="32"/>
          <w:highlight w:val="none"/>
          <w:lang w:val="en-US" w:eastAsia="zh-CN"/>
        </w:rPr>
        <w:sectPr>
          <w:pgSz w:w="11906" w:h="16838"/>
          <w:pgMar w:top="1134" w:right="1134" w:bottom="1134" w:left="1134" w:header="851" w:footer="992" w:gutter="0"/>
          <w:cols w:space="720" w:num="1"/>
          <w:docGrid w:type="lines" w:linePitch="312" w:charSpace="0"/>
        </w:sectPr>
      </w:pPr>
      <w:r>
        <w:rPr>
          <w:rFonts w:hint="default"/>
          <w:highlight w:val="none"/>
          <w:lang w:val="en-US" w:eastAsia="zh-CN"/>
        </w:rPr>
        <w:drawing>
          <wp:anchor distT="0" distB="0" distL="114300" distR="114300" simplePos="0" relativeHeight="251660288" behindDoc="0" locked="0" layoutInCell="1" allowOverlap="1">
            <wp:simplePos x="0" y="0"/>
            <wp:positionH relativeFrom="column">
              <wp:posOffset>99695</wp:posOffset>
            </wp:positionH>
            <wp:positionV relativeFrom="paragraph">
              <wp:posOffset>69215</wp:posOffset>
            </wp:positionV>
            <wp:extent cx="2572385" cy="3280410"/>
            <wp:effectExtent l="0" t="0" r="18415" b="15240"/>
            <wp:wrapSquare wrapText="bothSides"/>
            <wp:docPr id="4" name="图片 4" descr="微信图片_2024032008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40320084137"/>
                    <pic:cNvPicPr>
                      <a:picLocks noChangeAspect="1"/>
                    </pic:cNvPicPr>
                  </pic:nvPicPr>
                  <pic:blipFill>
                    <a:blip r:embed="rId5"/>
                    <a:stretch>
                      <a:fillRect/>
                    </a:stretch>
                  </pic:blipFill>
                  <pic:spPr>
                    <a:xfrm>
                      <a:off x="0" y="0"/>
                      <a:ext cx="2572385" cy="3280410"/>
                    </a:xfrm>
                    <a:prstGeom prst="rect">
                      <a:avLst/>
                    </a:prstGeom>
                  </pic:spPr>
                </pic:pic>
              </a:graphicData>
            </a:graphic>
          </wp:anchor>
        </w:drawing>
      </w:r>
    </w:p>
    <w:p w14:paraId="27433617">
      <w:pPr>
        <w:autoSpaceDE w:val="0"/>
        <w:autoSpaceDN w:val="0"/>
        <w:adjustRightInd w:val="0"/>
        <w:snapToGrid w:val="0"/>
        <w:spacing w:line="360" w:lineRule="auto"/>
        <w:jc w:val="center"/>
        <w:rPr>
          <w:rFonts w:hint="eastAsia" w:ascii="仿宋_GB2312" w:hAnsi="宋体" w:eastAsia="仿宋_GB2312" w:cs="宋体"/>
          <w:b/>
          <w:bCs/>
          <w:sz w:val="44"/>
          <w:szCs w:val="44"/>
          <w:highlight w:val="none"/>
          <w:lang w:val="en-US" w:eastAsia="zh-CN"/>
        </w:rPr>
      </w:pPr>
      <w:r>
        <w:rPr>
          <w:rFonts w:hint="eastAsia" w:ascii="仿宋_GB2312" w:hAnsi="宋体" w:eastAsia="仿宋_GB2312" w:cs="宋体"/>
          <w:b/>
          <w:bCs/>
          <w:sz w:val="44"/>
          <w:szCs w:val="44"/>
          <w:highlight w:val="none"/>
          <w:lang w:val="en-US" w:eastAsia="zh-CN"/>
        </w:rPr>
        <w:t>投标书</w:t>
      </w:r>
    </w:p>
    <w:p w14:paraId="6C5A5B4A">
      <w:pPr>
        <w:autoSpaceDE w:val="0"/>
        <w:autoSpaceDN w:val="0"/>
        <w:adjustRightInd w:val="0"/>
        <w:snapToGrid w:val="0"/>
        <w:spacing w:line="360" w:lineRule="auto"/>
        <w:rPr>
          <w:rFonts w:ascii="仿宋_GB2312" w:hAnsi="宋体" w:eastAsia="仿宋_GB2312" w:cs="宋体"/>
          <w:sz w:val="32"/>
          <w:szCs w:val="32"/>
          <w:highlight w:val="none"/>
          <w:lang w:val="zh-CN"/>
        </w:rPr>
      </w:pPr>
      <w:r>
        <w:rPr>
          <w:rFonts w:hint="eastAsia" w:ascii="仿宋_GB2312" w:hAnsi="宋体" w:eastAsia="仿宋_GB2312" w:cs="宋体"/>
          <w:sz w:val="32"/>
          <w:szCs w:val="32"/>
          <w:highlight w:val="none"/>
          <w:lang w:val="zh-CN"/>
        </w:rPr>
        <w:t>重庆</w:t>
      </w:r>
      <w:r>
        <w:rPr>
          <w:rFonts w:hint="eastAsia" w:ascii="仿宋_GB2312" w:hAnsi="宋体" w:eastAsia="仿宋_GB2312" w:cs="宋体"/>
          <w:sz w:val="32"/>
          <w:szCs w:val="32"/>
          <w:highlight w:val="none"/>
          <w:lang w:val="en-US" w:eastAsia="zh-CN"/>
        </w:rPr>
        <w:t>市璧山区人民医院</w:t>
      </w:r>
      <w:r>
        <w:rPr>
          <w:rFonts w:hint="eastAsia" w:ascii="仿宋_GB2312" w:hAnsi="宋体" w:eastAsia="仿宋_GB2312" w:cs="宋体"/>
          <w:sz w:val="32"/>
          <w:szCs w:val="32"/>
          <w:highlight w:val="none"/>
          <w:lang w:val="zh-CN"/>
        </w:rPr>
        <w:t>：</w:t>
      </w:r>
    </w:p>
    <w:p w14:paraId="57503DCC">
      <w:pPr>
        <w:autoSpaceDE w:val="0"/>
        <w:autoSpaceDN w:val="0"/>
        <w:adjustRightInd w:val="0"/>
        <w:snapToGrid w:val="0"/>
        <w:spacing w:line="360" w:lineRule="auto"/>
        <w:ind w:firstLine="640" w:firstLineChars="200"/>
        <w:rPr>
          <w:rFonts w:ascii="仿宋_GB2312" w:eastAsia="仿宋_GB2312"/>
          <w:b/>
          <w:bCs/>
          <w:color w:val="auto"/>
          <w:sz w:val="32"/>
          <w:szCs w:val="32"/>
          <w:highlight w:val="none"/>
          <w:lang w:val="zh-CN"/>
        </w:rPr>
      </w:pPr>
      <w:r>
        <w:rPr>
          <w:rFonts w:hint="eastAsia" w:ascii="仿宋_GB2312" w:hAnsi="宋体" w:eastAsia="仿宋_GB2312" w:cs="宋体"/>
          <w:sz w:val="32"/>
          <w:szCs w:val="32"/>
          <w:highlight w:val="none"/>
          <w:lang w:val="zh-CN"/>
        </w:rPr>
        <w:t>我们收到贵院</w:t>
      </w:r>
      <w:r>
        <w:rPr>
          <w:rFonts w:hint="eastAsia" w:ascii="仿宋_GB2312" w:hAnsi="宋体" w:eastAsia="仿宋_GB2312" w:cs="宋体"/>
          <w:sz w:val="32"/>
          <w:szCs w:val="32"/>
          <w:highlight w:val="none"/>
          <w:u w:val="single"/>
          <w:lang w:val="zh-CN"/>
        </w:rPr>
        <w:t xml:space="preserve">                     </w:t>
      </w:r>
      <w:r>
        <w:rPr>
          <w:rFonts w:hint="eastAsia" w:ascii="仿宋_GB2312" w:hAnsi="宋体" w:eastAsia="仿宋_GB2312" w:cs="宋体"/>
          <w:sz w:val="32"/>
          <w:szCs w:val="32"/>
          <w:highlight w:val="none"/>
          <w:lang w:val="zh-CN"/>
        </w:rPr>
        <w:t>的邀标文件（编号              ），经详细研究，愿意参加投标。提交下述文件</w:t>
      </w:r>
      <w:r>
        <w:rPr>
          <w:rFonts w:hint="eastAsia" w:ascii="仿宋_GB2312" w:hAnsi="宋体" w:eastAsia="仿宋_GB2312" w:cs="宋体"/>
          <w:b/>
          <w:bCs/>
          <w:color w:val="auto"/>
          <w:sz w:val="32"/>
          <w:szCs w:val="32"/>
          <w:highlight w:val="none"/>
          <w:u w:val="single"/>
          <w:lang w:val="zh-CN"/>
        </w:rPr>
        <w:t>正本一份，副本三份。</w:t>
      </w:r>
      <w:r>
        <w:rPr>
          <w:rFonts w:hint="eastAsia" w:ascii="仿宋_GB2312" w:hAnsi="宋体" w:eastAsia="仿宋_GB2312" w:cs="宋体"/>
          <w:b/>
          <w:bCs/>
          <w:color w:val="auto"/>
          <w:sz w:val="32"/>
          <w:szCs w:val="32"/>
          <w:highlight w:val="none"/>
          <w:lang w:val="zh-CN"/>
        </w:rPr>
        <w:t>文件包括：</w:t>
      </w:r>
      <w:r>
        <w:rPr>
          <w:rFonts w:hint="eastAsia" w:ascii="方正仿宋_GBK" w:hAnsi="方正仿宋_GBK" w:eastAsia="方正仿宋_GBK" w:cs="方正仿宋_GBK"/>
          <w:color w:val="auto"/>
          <w:kern w:val="0"/>
          <w:sz w:val="32"/>
          <w:szCs w:val="32"/>
          <w:highlight w:val="none"/>
          <w:lang w:val="zh-CN" w:eastAsia="zh-CN"/>
        </w:rPr>
        <w:t>（</w:t>
      </w:r>
      <w:r>
        <w:rPr>
          <w:rFonts w:hint="eastAsia" w:ascii="方正仿宋_GBK" w:hAnsi="方正仿宋_GBK" w:eastAsia="方正仿宋_GBK" w:cs="方正仿宋_GBK"/>
          <w:color w:val="auto"/>
          <w:kern w:val="0"/>
          <w:sz w:val="32"/>
          <w:szCs w:val="32"/>
          <w:highlight w:val="none"/>
          <w:lang w:val="en-US" w:eastAsia="zh-CN"/>
        </w:rPr>
        <w:t>注供应商提交的响应文件未按询价文件要求签字、盖章、份数、顺序、内容，视为无效投标）</w:t>
      </w:r>
    </w:p>
    <w:p w14:paraId="70363492">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en-US" w:eastAsia="zh-CN" w:bidi="ar-SA"/>
        </w:rPr>
      </w:pPr>
      <w:r>
        <w:rPr>
          <w:rFonts w:hint="eastAsia" w:ascii="仿宋_GB2312" w:eastAsia="仿宋_GB2312" w:cs="宋体"/>
          <w:kern w:val="2"/>
          <w:sz w:val="32"/>
          <w:szCs w:val="32"/>
          <w:highlight w:val="none"/>
          <w:lang w:val="en-US" w:eastAsia="zh-CN" w:bidi="ar-SA"/>
        </w:rPr>
        <w:t>1.一般</w:t>
      </w:r>
      <w:r>
        <w:rPr>
          <w:rFonts w:hint="eastAsia" w:ascii="仿宋_GB2312" w:hAnsi="宋体" w:eastAsia="仿宋_GB2312" w:cs="宋体"/>
          <w:kern w:val="2"/>
          <w:sz w:val="32"/>
          <w:szCs w:val="32"/>
          <w:highlight w:val="none"/>
          <w:lang w:val="en-US" w:eastAsia="zh-CN" w:bidi="ar-SA"/>
        </w:rPr>
        <w:t>资格条件</w:t>
      </w:r>
      <w:r>
        <w:rPr>
          <w:rFonts w:hint="eastAsia" w:ascii="仿宋_GB2312" w:eastAsia="仿宋_GB2312" w:cs="宋体"/>
          <w:kern w:val="2"/>
          <w:sz w:val="32"/>
          <w:szCs w:val="32"/>
          <w:highlight w:val="none"/>
          <w:lang w:val="en-US" w:eastAsia="zh-CN" w:bidi="ar-SA"/>
        </w:rPr>
        <w:t>（营业执照和承诺函）</w:t>
      </w:r>
    </w:p>
    <w:p w14:paraId="4035FEDD">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zh-CN" w:eastAsia="zh-CN" w:bidi="ar-SA"/>
        </w:rPr>
      </w:pPr>
      <w:r>
        <w:rPr>
          <w:rFonts w:hint="eastAsia" w:ascii="仿宋_GB2312" w:eastAsia="仿宋_GB2312" w:cs="宋体"/>
          <w:kern w:val="2"/>
          <w:sz w:val="32"/>
          <w:szCs w:val="32"/>
          <w:highlight w:val="none"/>
          <w:lang w:val="en-US" w:eastAsia="zh-CN" w:bidi="ar-SA"/>
        </w:rPr>
        <w:t>2.特定资格条件</w:t>
      </w:r>
    </w:p>
    <w:p w14:paraId="63DBB346">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3.法定代表人身份证明书</w:t>
      </w:r>
    </w:p>
    <w:p w14:paraId="5478B9ED">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4.投标人法定代表人授权委托书</w:t>
      </w:r>
    </w:p>
    <w:p w14:paraId="01B071A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left"/>
        <w:textAlignment w:val="auto"/>
        <w:rPr>
          <w:rFonts w:hint="default"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5.报价表及明细表</w:t>
      </w:r>
    </w:p>
    <w:p w14:paraId="42BC7FA8">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6.技术参数对照表及佐证材料</w:t>
      </w:r>
    </w:p>
    <w:p w14:paraId="641FFC97">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7.商务要求对照表</w:t>
      </w:r>
    </w:p>
    <w:p w14:paraId="61D9B65D">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8.供应商类似项目业绩资料</w:t>
      </w:r>
    </w:p>
    <w:p w14:paraId="3AA78CFE">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9.其他可以证明投标人有能力完成本项目的佐证材料</w:t>
      </w:r>
    </w:p>
    <w:p w14:paraId="3F8643C8">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10.供应商自愿提供其他资料</w:t>
      </w:r>
    </w:p>
    <w:p w14:paraId="168492EF">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eastAsia" w:ascii="仿宋_GB2312" w:hAnsi="宋体" w:eastAsia="仿宋_GB2312" w:cs="宋体"/>
          <w:kern w:val="2"/>
          <w:sz w:val="32"/>
          <w:szCs w:val="32"/>
          <w:highlight w:val="none"/>
          <w:lang w:val="en-US" w:eastAsia="zh-CN" w:bidi="ar-SA"/>
        </w:rPr>
      </w:pPr>
      <w:r>
        <w:rPr>
          <w:rFonts w:hint="eastAsia" w:ascii="仿宋_GB2312" w:eastAsia="仿宋_GB2312" w:cs="宋体"/>
          <w:kern w:val="2"/>
          <w:sz w:val="32"/>
          <w:szCs w:val="32"/>
          <w:highlight w:val="none"/>
          <w:lang w:val="en-US" w:eastAsia="zh-CN" w:bidi="ar-SA"/>
        </w:rPr>
        <w:t>11</w:t>
      </w:r>
      <w:r>
        <w:rPr>
          <w:rFonts w:hint="eastAsia" w:ascii="仿宋_GB2312" w:hAnsi="宋体" w:eastAsia="仿宋_GB2312" w:cs="宋体"/>
          <w:kern w:val="2"/>
          <w:sz w:val="32"/>
          <w:szCs w:val="32"/>
          <w:highlight w:val="none"/>
          <w:lang w:val="en-US" w:eastAsia="zh-CN" w:bidi="ar-SA"/>
        </w:rPr>
        <w:t>.投标廉政承诺书</w:t>
      </w:r>
    </w:p>
    <w:p w14:paraId="55B5735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p>
    <w:p w14:paraId="45D562BC">
      <w:pPr>
        <w:ind w:firstLine="640" w:firstLineChars="200"/>
        <w:jc w:val="right"/>
        <w:rPr>
          <w:rFonts w:ascii="仿宋_GB2312" w:eastAsia="仿宋_GB2312"/>
          <w:color w:val="auto"/>
          <w:sz w:val="32"/>
          <w:szCs w:val="32"/>
          <w:highlight w:val="none"/>
          <w:lang w:val="zh-CN"/>
        </w:rPr>
      </w:pPr>
      <w:r>
        <w:rPr>
          <w:rFonts w:hint="eastAsia" w:ascii="仿宋_GB2312" w:eastAsia="仿宋_GB2312" w:cs="宋体"/>
          <w:color w:val="auto"/>
          <w:sz w:val="32"/>
          <w:szCs w:val="32"/>
          <w:highlight w:val="none"/>
          <w:lang w:val="en-US" w:eastAsia="zh-CN"/>
        </w:rPr>
        <w:t xml:space="preserve">               </w:t>
      </w:r>
      <w:r>
        <w:rPr>
          <w:rFonts w:hint="eastAsia" w:ascii="仿宋_GB2312" w:hAnsi="宋体" w:eastAsia="仿宋_GB2312" w:cs="宋体"/>
          <w:color w:val="auto"/>
          <w:sz w:val="32"/>
          <w:szCs w:val="32"/>
          <w:highlight w:val="none"/>
          <w:lang w:val="zh-CN"/>
        </w:rPr>
        <w:t>投标单位（盖章）：</w:t>
      </w:r>
      <w:r>
        <w:rPr>
          <w:rFonts w:hint="eastAsia" w:ascii="仿宋_GB2312" w:hAnsi="宋体" w:eastAsia="仿宋_GB2312" w:cs="宋体"/>
          <w:color w:val="auto"/>
          <w:sz w:val="32"/>
          <w:szCs w:val="32"/>
          <w:highlight w:val="none"/>
          <w:lang w:val="en-US" w:eastAsia="zh-CN"/>
        </w:rPr>
        <w:t xml:space="preserve">  </w:t>
      </w:r>
      <w:r>
        <w:rPr>
          <w:rFonts w:hint="eastAsia" w:ascii="仿宋_GB2312" w:hAnsi="宋体" w:eastAsia="仿宋_GB2312" w:cs="宋体"/>
          <w:color w:val="auto"/>
          <w:sz w:val="32"/>
          <w:szCs w:val="32"/>
          <w:highlight w:val="none"/>
          <w:lang w:val="zh-CN"/>
        </w:rPr>
        <w:t xml:space="preserve">          </w:t>
      </w:r>
    </w:p>
    <w:p w14:paraId="5F2F29E4">
      <w:pPr>
        <w:autoSpaceDE w:val="0"/>
        <w:autoSpaceDN w:val="0"/>
        <w:adjustRightInd w:val="0"/>
        <w:snapToGrid w:val="0"/>
        <w:spacing w:line="360" w:lineRule="auto"/>
        <w:ind w:right="480" w:firstLine="6240" w:firstLineChars="1950"/>
        <w:jc w:val="right"/>
        <w:rPr>
          <w:rFonts w:hint="eastAsia"/>
          <w:highlight w:val="none"/>
          <w:lang w:val="zh-CN"/>
        </w:rPr>
        <w:sectPr>
          <w:pgSz w:w="11906" w:h="16838"/>
          <w:pgMar w:top="1134" w:right="1134" w:bottom="1134" w:left="1134" w:header="851" w:footer="992" w:gutter="0"/>
          <w:cols w:space="720" w:num="1"/>
          <w:docGrid w:type="lines" w:linePitch="312" w:charSpace="0"/>
        </w:sectPr>
      </w:pPr>
      <w:r>
        <w:rPr>
          <w:rFonts w:hint="eastAsia" w:ascii="仿宋_GB2312" w:hAnsi="宋体" w:eastAsia="仿宋_GB2312" w:cs="宋体"/>
          <w:color w:val="auto"/>
          <w:sz w:val="32"/>
          <w:szCs w:val="32"/>
          <w:highlight w:val="none"/>
          <w:lang w:val="zh-CN"/>
        </w:rPr>
        <w:t xml:space="preserve">年    月 </w:t>
      </w:r>
      <w:r>
        <w:rPr>
          <w:rFonts w:hint="eastAsia" w:ascii="仿宋_GB2312" w:hAnsi="宋体" w:eastAsia="仿宋_GB2312" w:cs="宋体"/>
          <w:color w:val="auto"/>
          <w:sz w:val="32"/>
          <w:szCs w:val="32"/>
          <w:highlight w:val="none"/>
          <w:lang w:val="en-US" w:eastAsia="zh-CN"/>
        </w:rPr>
        <w:t xml:space="preserve">  日</w:t>
      </w:r>
      <w:r>
        <w:rPr>
          <w:rFonts w:hint="eastAsia" w:ascii="仿宋_GB2312" w:hAnsi="宋体" w:eastAsia="仿宋_GB2312" w:cs="宋体"/>
          <w:color w:val="auto"/>
          <w:sz w:val="32"/>
          <w:szCs w:val="32"/>
          <w:highlight w:val="none"/>
          <w:lang w:val="zh-CN"/>
        </w:rPr>
        <w:t xml:space="preserve">   </w:t>
      </w:r>
      <w:r>
        <w:rPr>
          <w:rFonts w:hint="eastAsia" w:ascii="仿宋_GB2312" w:hAnsi="宋体" w:eastAsia="仿宋_GB2312" w:cs="宋体"/>
          <w:color w:val="auto"/>
          <w:sz w:val="32"/>
          <w:szCs w:val="32"/>
          <w:highlight w:val="none"/>
          <w:lang w:val="zh-CN"/>
        </w:rPr>
        <w:br w:type="page"/>
      </w:r>
    </w:p>
    <w:p w14:paraId="6F1EA8ED">
      <w:pPr>
        <w:jc w:val="both"/>
        <w:rPr>
          <w:rFonts w:hint="default" w:ascii="仿宋_GB2312" w:hAnsi="Arial" w:eastAsia="仿宋_GB2312" w:cstheme="minorBidi"/>
          <w:b/>
          <w:color w:val="auto"/>
          <w:kern w:val="2"/>
          <w:sz w:val="24"/>
          <w:szCs w:val="24"/>
          <w:highlight w:val="none"/>
          <w:lang w:val="en-US" w:eastAsia="zh-CN" w:bidi="ar-SA"/>
        </w:rPr>
      </w:pPr>
      <w:r>
        <w:rPr>
          <w:rFonts w:hint="eastAsia" w:ascii="仿宋_GB2312" w:hAnsi="Arial" w:eastAsia="仿宋_GB2312" w:cstheme="minorBidi"/>
          <w:b/>
          <w:color w:val="auto"/>
          <w:kern w:val="2"/>
          <w:sz w:val="32"/>
          <w:szCs w:val="32"/>
          <w:highlight w:val="none"/>
          <w:lang w:val="en-US" w:eastAsia="zh-CN" w:bidi="ar-SA"/>
        </w:rPr>
        <w:t>附：各种模板资料</w:t>
      </w:r>
    </w:p>
    <w:p w14:paraId="10EF2E0B">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（一）一般资质条件</w:t>
      </w:r>
    </w:p>
    <w:p w14:paraId="6F004372">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1.具有独立承担民事责任的能力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highlight w:val="none"/>
        </w:rPr>
        <w:t>；</w:t>
      </w:r>
    </w:p>
    <w:p w14:paraId="0C3FAB5D">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2.具有良好的商业信誉和健全的财务会计制度</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265232D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3.具有履行合同所必需的设备和专业技术能力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5025762C">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4.有依法缴纳税收和社会保障资金的良好记录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46E7A5FA">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5.参加政府采购活动前三年内，在经营活动中没有重大违法记录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0F727936">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6.法律、行政法规规定的其他条件。</w:t>
      </w:r>
    </w:p>
    <w:p w14:paraId="43C51FC6">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K" w:hAnsi="方正仿宋_GBK" w:eastAsia="方正仿宋_GBK" w:cs="方正仿宋_GBK"/>
          <w:color w:val="auto"/>
          <w:sz w:val="32"/>
          <w:szCs w:val="32"/>
          <w:highlight w:val="none"/>
          <w:lang w:eastAsia="zh-CN"/>
        </w:rPr>
      </w:pPr>
      <w:r>
        <w:rPr>
          <w:rFonts w:hint="eastAsia" w:ascii="方正仿宋_GBK" w:hAnsi="方正仿宋_GBK" w:eastAsia="方正仿宋_GBK" w:cs="方正仿宋_GBK"/>
          <w:color w:val="auto"/>
          <w:sz w:val="32"/>
          <w:szCs w:val="32"/>
          <w:highlight w:val="none"/>
        </w:rPr>
        <w:t>（二）特定资格条件</w:t>
      </w:r>
      <w:r>
        <w:rPr>
          <w:rFonts w:hint="eastAsia" w:ascii="方正仿宋_GBK" w:hAnsi="方正仿宋_GBK" w:eastAsia="方正仿宋_GBK" w:cs="方正仿宋_GBK"/>
          <w:color w:val="auto"/>
          <w:sz w:val="32"/>
          <w:szCs w:val="32"/>
          <w:highlight w:val="none"/>
          <w:lang w:eastAsia="zh-CN"/>
        </w:rPr>
        <w:t>：</w:t>
      </w:r>
    </w:p>
    <w:p w14:paraId="5AC8DE04">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按照相关法律法规。</w:t>
      </w:r>
    </w:p>
    <w:p w14:paraId="2BC9050D">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ascii="仿宋" w:hAnsi="仿宋" w:eastAsia="仿宋" w:cs="仿宋"/>
          <w:b/>
          <w:bCs/>
          <w:color w:val="auto"/>
          <w:sz w:val="28"/>
          <w:szCs w:val="21"/>
          <w:highlight w:val="none"/>
          <w:lang w:val="en-US" w:eastAsia="zh-CN"/>
        </w:rPr>
      </w:pPr>
      <w:r>
        <w:rPr>
          <w:rFonts w:hint="eastAsia" w:ascii="仿宋" w:hAnsi="仿宋" w:eastAsia="仿宋" w:cs="仿宋"/>
          <w:b/>
          <w:bCs/>
          <w:color w:val="auto"/>
          <w:sz w:val="28"/>
          <w:szCs w:val="21"/>
          <w:highlight w:val="none"/>
          <w:lang w:val="en-US" w:eastAsia="zh-CN"/>
        </w:rPr>
        <w:br w:type="page"/>
      </w:r>
    </w:p>
    <w:p w14:paraId="67C9B096">
      <w:pPr>
        <w:jc w:val="left"/>
        <w:rPr>
          <w:rFonts w:hint="default" w:ascii="微软雅黑" w:hAnsi="微软雅黑" w:eastAsia="微软雅黑" w:cs="方正小标宋_GBK"/>
          <w:b/>
          <w:bCs/>
          <w:sz w:val="32"/>
          <w:szCs w:val="32"/>
          <w:highlight w:val="none"/>
          <w:lang w:val="en-US" w:eastAsia="zh-CN"/>
        </w:rPr>
        <w:sectPr>
          <w:pgSz w:w="11906" w:h="16838"/>
          <w:pgMar w:top="1134" w:right="1134" w:bottom="1134" w:left="1134" w:header="851" w:footer="992" w:gutter="0"/>
          <w:cols w:space="720" w:num="1"/>
          <w:docGrid w:type="lines" w:linePitch="312" w:charSpace="0"/>
        </w:sectPr>
      </w:pPr>
      <w:r>
        <w:rPr>
          <w:rFonts w:hint="eastAsia" w:ascii="微软雅黑" w:hAnsi="微软雅黑" w:eastAsia="微软雅黑" w:cs="方正小标宋_GBK"/>
          <w:b/>
          <w:bCs/>
          <w:sz w:val="32"/>
          <w:szCs w:val="32"/>
          <w:highlight w:val="none"/>
        </w:rPr>
        <w:t>基本资格条件</w:t>
      </w:r>
      <w:r>
        <w:rPr>
          <w:rFonts w:hint="eastAsia" w:ascii="微软雅黑" w:hAnsi="微软雅黑" w:eastAsia="微软雅黑" w:cs="方正小标宋_GBK"/>
          <w:b/>
          <w:bCs/>
          <w:sz w:val="32"/>
          <w:szCs w:val="32"/>
          <w:highlight w:val="none"/>
          <w:lang w:eastAsia="zh-CN"/>
        </w:rPr>
        <w:t>：</w:t>
      </w:r>
      <w:r>
        <w:rPr>
          <w:rFonts w:hint="eastAsia" w:ascii="微软雅黑" w:hAnsi="微软雅黑" w:eastAsia="微软雅黑" w:cs="方正小标宋_GBK"/>
          <w:b/>
          <w:bCs/>
          <w:sz w:val="32"/>
          <w:szCs w:val="32"/>
          <w:highlight w:val="none"/>
          <w:lang w:val="en-US" w:eastAsia="zh-CN"/>
        </w:rPr>
        <w:t>供应商营业执照（圈出经营范围及有效期，图片占3/4页面）</w:t>
      </w:r>
    </w:p>
    <w:p w14:paraId="21658240">
      <w:pPr>
        <w:jc w:val="left"/>
        <w:rPr>
          <w:rFonts w:hint="default" w:ascii="方正小标宋_GBK" w:hAnsi="方正小标宋_GBK" w:eastAsia="微软雅黑" w:cs="方正小标宋_GBK"/>
          <w:b/>
          <w:bCs/>
          <w:sz w:val="40"/>
          <w:szCs w:val="40"/>
          <w:highlight w:val="none"/>
          <w:lang w:val="en-US" w:eastAsia="zh-CN"/>
        </w:rPr>
      </w:pPr>
      <w:r>
        <w:rPr>
          <w:rFonts w:hint="eastAsia" w:ascii="微软雅黑" w:hAnsi="微软雅黑" w:eastAsia="微软雅黑" w:cs="方正小标宋_GBK"/>
          <w:b/>
          <w:bCs/>
          <w:sz w:val="32"/>
          <w:szCs w:val="32"/>
          <w:highlight w:val="none"/>
        </w:rPr>
        <w:t>基本资格条件</w:t>
      </w:r>
      <w:r>
        <w:rPr>
          <w:rFonts w:hint="eastAsia" w:ascii="微软雅黑" w:hAnsi="微软雅黑" w:eastAsia="微软雅黑" w:cs="方正小标宋_GBK"/>
          <w:b/>
          <w:bCs/>
          <w:sz w:val="32"/>
          <w:szCs w:val="32"/>
          <w:highlight w:val="none"/>
          <w:lang w:val="en-US" w:eastAsia="zh-CN"/>
        </w:rPr>
        <w:t>承诺函</w:t>
      </w:r>
    </w:p>
    <w:p w14:paraId="7E28CFDF">
      <w:pPr>
        <w:spacing w:line="500" w:lineRule="exact"/>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致重庆市璧山区人民医院：</w:t>
      </w:r>
    </w:p>
    <w:p w14:paraId="76D26AD7">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我方作为本次政府采购项目的投标人，现就本项目资格要求作出如下承诺：</w:t>
      </w:r>
    </w:p>
    <w:p w14:paraId="702D1F27">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1.</w:t>
      </w:r>
      <w:r>
        <w:rPr>
          <w:rFonts w:hint="eastAsia" w:ascii="微软雅黑" w:hAnsi="微软雅黑" w:eastAsia="微软雅黑" w:cs="微软雅黑"/>
          <w:sz w:val="30"/>
          <w:szCs w:val="30"/>
          <w:highlight w:val="none"/>
        </w:rPr>
        <w:t>具有良好的商业信誉和健全的财务会计制度，财务状况良好，能够满足本项目履约需要。</w:t>
      </w:r>
    </w:p>
    <w:p w14:paraId="0E7C0436">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2.</w:t>
      </w:r>
      <w:r>
        <w:rPr>
          <w:rFonts w:hint="eastAsia" w:ascii="微软雅黑" w:hAnsi="微软雅黑" w:eastAsia="微软雅黑" w:cs="微软雅黑"/>
          <w:sz w:val="30"/>
          <w:szCs w:val="30"/>
          <w:highlight w:val="none"/>
        </w:rPr>
        <w:t>具有履行合同所必需的设备和专业技术能力，具备完成本项目采购内容的相应实力。</w:t>
      </w:r>
    </w:p>
    <w:p w14:paraId="37DAA8D1">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3.</w:t>
      </w:r>
      <w:r>
        <w:rPr>
          <w:rFonts w:hint="eastAsia" w:ascii="微软雅黑" w:hAnsi="微软雅黑" w:eastAsia="微软雅黑" w:cs="微软雅黑"/>
          <w:sz w:val="30"/>
          <w:szCs w:val="30"/>
          <w:highlight w:val="none"/>
        </w:rPr>
        <w:t>有依法缴纳税收和社会保障资金的良好记录，无欠缴、违法违规等不良情形。</w:t>
      </w:r>
    </w:p>
    <w:p w14:paraId="3E449D2D">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4.</w:t>
      </w:r>
      <w:r>
        <w:rPr>
          <w:rFonts w:hint="eastAsia" w:ascii="微软雅黑" w:hAnsi="微软雅黑" w:eastAsia="微软雅黑" w:cs="微软雅黑"/>
          <w:sz w:val="30"/>
          <w:szCs w:val="30"/>
          <w:highlight w:val="none"/>
        </w:rPr>
        <w:t>参加政府采购活动前三年内，在经营活动中没有重大违法记录，未被列入失信被执行人、重大税收违法失信主体、政府采购严重违法失信行为记录名单。</w:t>
      </w:r>
    </w:p>
    <w:p w14:paraId="0B625E42">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我方承诺上述内容真实有效，如有虚假，自愿承担一切法律责任及取消投标资格、中标无效等后果。</w:t>
      </w:r>
    </w:p>
    <w:p w14:paraId="42CC9B27">
      <w:pPr>
        <w:spacing w:line="500" w:lineRule="exact"/>
        <w:ind w:firstLine="600" w:firstLineChars="200"/>
        <w:rPr>
          <w:rFonts w:ascii="微软雅黑" w:hAnsi="微软雅黑" w:eastAsia="微软雅黑" w:cs="微软雅黑"/>
          <w:sz w:val="30"/>
          <w:szCs w:val="30"/>
          <w:highlight w:val="none"/>
        </w:rPr>
      </w:pPr>
    </w:p>
    <w:p w14:paraId="4FD50462">
      <w:pPr>
        <w:spacing w:line="500" w:lineRule="exact"/>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特此承诺。</w:t>
      </w:r>
    </w:p>
    <w:p w14:paraId="7350CBB4">
      <w:pPr>
        <w:ind w:firstLine="600" w:firstLineChars="200"/>
        <w:rPr>
          <w:rFonts w:ascii="微软雅黑" w:hAnsi="微软雅黑" w:eastAsia="微软雅黑" w:cs="微软雅黑"/>
          <w:sz w:val="30"/>
          <w:szCs w:val="30"/>
          <w:highlight w:val="none"/>
        </w:rPr>
      </w:pPr>
    </w:p>
    <w:p w14:paraId="2F9BA37A">
      <w:pPr>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 xml:space="preserve">                               （供应商</w:t>
      </w:r>
      <w:r>
        <w:rPr>
          <w:rFonts w:hint="eastAsia" w:ascii="微软雅黑" w:hAnsi="微软雅黑" w:eastAsia="微软雅黑" w:cs="微软雅黑"/>
          <w:sz w:val="30"/>
          <w:szCs w:val="30"/>
          <w:highlight w:val="none"/>
          <w:lang w:val="en-US" w:eastAsia="zh-CN"/>
        </w:rPr>
        <w:t>名称并加盖</w:t>
      </w:r>
      <w:r>
        <w:rPr>
          <w:rFonts w:hint="eastAsia" w:ascii="微软雅黑" w:hAnsi="微软雅黑" w:eastAsia="微软雅黑" w:cs="微软雅黑"/>
          <w:sz w:val="30"/>
          <w:szCs w:val="30"/>
          <w:highlight w:val="none"/>
        </w:rPr>
        <w:t>公章）</w:t>
      </w:r>
    </w:p>
    <w:p w14:paraId="28643280">
      <w:pPr>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 xml:space="preserve">                                      年    月    日</w:t>
      </w:r>
    </w:p>
    <w:p w14:paraId="104733CC">
      <w:pPr>
        <w:ind w:firstLine="600" w:firstLineChars="200"/>
        <w:rPr>
          <w:rFonts w:ascii="微软雅黑" w:hAnsi="微软雅黑" w:eastAsia="微软雅黑" w:cs="微软雅黑"/>
          <w:sz w:val="30"/>
          <w:szCs w:val="30"/>
          <w:highlight w:val="none"/>
        </w:rPr>
      </w:pPr>
    </w:p>
    <w:p w14:paraId="62F81D9D">
      <w:pPr>
        <w:rPr>
          <w:rFonts w:hint="eastAsia"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br w:type="page"/>
      </w:r>
    </w:p>
    <w:p w14:paraId="69CB8F9E">
      <w:pPr>
        <w:jc w:val="left"/>
        <w:rPr>
          <w:rFonts w:hint="eastAsia" w:ascii="微软雅黑" w:hAnsi="微软雅黑" w:eastAsia="微软雅黑" w:cs="方正小标宋_GBK"/>
          <w:b/>
          <w:bCs/>
          <w:sz w:val="32"/>
          <w:szCs w:val="32"/>
          <w:highlight w:val="none"/>
          <w:lang w:val="en-US" w:eastAsia="zh-CN"/>
        </w:rPr>
      </w:pPr>
      <w:r>
        <w:rPr>
          <w:rFonts w:hint="eastAsia" w:ascii="微软雅黑" w:hAnsi="微软雅黑" w:eastAsia="微软雅黑" w:cs="方正小标宋_GBK"/>
          <w:b/>
          <w:bCs/>
          <w:sz w:val="32"/>
          <w:szCs w:val="32"/>
          <w:highlight w:val="none"/>
          <w:lang w:val="en-US" w:eastAsia="zh-CN"/>
        </w:rPr>
        <w:t>法定代表人身份证明书</w:t>
      </w:r>
    </w:p>
    <w:p w14:paraId="05575C9F">
      <w:pPr>
        <w:tabs>
          <w:tab w:val="left" w:pos="6300"/>
        </w:tabs>
        <w:adjustRightInd w:val="0"/>
        <w:snapToGrid w:val="0"/>
        <w:spacing w:line="360" w:lineRule="auto"/>
        <w:ind w:firstLine="420"/>
        <w:jc w:val="center"/>
        <w:rPr>
          <w:rFonts w:hint="eastAsia" w:ascii="仿宋_GB2312" w:hAnsi="Arial" w:eastAsia="仿宋_GB2312" w:cstheme="minorBidi"/>
          <w:b/>
          <w:color w:val="auto"/>
          <w:kern w:val="2"/>
          <w:sz w:val="32"/>
          <w:szCs w:val="32"/>
          <w:highlight w:val="none"/>
          <w:lang w:val="en-US" w:eastAsia="zh-CN" w:bidi="ar-SA"/>
        </w:rPr>
      </w:pPr>
    </w:p>
    <w:p w14:paraId="3505FCD4">
      <w:pPr>
        <w:tabs>
          <w:tab w:val="left" w:pos="6300"/>
        </w:tabs>
        <w:adjustRightInd w:val="0"/>
        <w:snapToGrid w:val="0"/>
        <w:spacing w:line="360" w:lineRule="auto"/>
        <w:ind w:firstLine="420"/>
        <w:jc w:val="center"/>
        <w:rPr>
          <w:rFonts w:hint="eastAsia" w:ascii="仿宋_GB2312" w:hAnsi="宋体" w:eastAsia="仿宋_GB2312"/>
          <w:color w:val="auto"/>
          <w:sz w:val="32"/>
          <w:szCs w:val="32"/>
          <w:highlight w:val="none"/>
          <w:u w:val="single"/>
        </w:rPr>
      </w:pPr>
      <w:r>
        <w:rPr>
          <w:rFonts w:hint="eastAsia" w:ascii="仿宋_GB2312" w:hAnsi="Arial" w:eastAsia="仿宋_GB2312" w:cstheme="minorBidi"/>
          <w:b/>
          <w:color w:val="auto"/>
          <w:kern w:val="2"/>
          <w:sz w:val="32"/>
          <w:szCs w:val="32"/>
          <w:highlight w:val="none"/>
          <w:lang w:val="en-US" w:eastAsia="zh-CN" w:bidi="ar-SA"/>
        </w:rPr>
        <w:t>法定代表人身份证明书</w:t>
      </w:r>
    </w:p>
    <w:p w14:paraId="42717C18">
      <w:pPr>
        <w:spacing w:line="594" w:lineRule="exact"/>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致</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u w:val="single"/>
        </w:rPr>
        <w:t>重庆市璧山区</w:t>
      </w:r>
      <w:r>
        <w:rPr>
          <w:rFonts w:hint="eastAsia" w:ascii="微软雅黑" w:hAnsi="微软雅黑" w:eastAsia="微软雅黑" w:cs="___WRD_EMBED_SUB_53"/>
          <w:sz w:val="30"/>
          <w:szCs w:val="30"/>
          <w:highlight w:val="none"/>
          <w:u w:val="single"/>
        </w:rPr>
        <w:t>人民医院</w:t>
      </w:r>
      <w:r>
        <w:rPr>
          <w:rFonts w:hint="eastAsia" w:ascii="微软雅黑" w:hAnsi="微软雅黑" w:eastAsia="微软雅黑"/>
          <w:sz w:val="30"/>
          <w:szCs w:val="30"/>
          <w:highlight w:val="none"/>
        </w:rPr>
        <w:t>：</w:t>
      </w:r>
    </w:p>
    <w:p w14:paraId="6374CF21">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___________（</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姓名</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在</w:t>
      </w:r>
      <w:r>
        <w:rPr>
          <w:rFonts w:hint="eastAsia" w:ascii="微软雅黑" w:hAnsi="微软雅黑" w:eastAsia="微软雅黑"/>
          <w:sz w:val="30"/>
          <w:szCs w:val="30"/>
          <w:highlight w:val="none"/>
        </w:rPr>
        <w:t>____________（</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名称</w:t>
      </w:r>
      <w:r>
        <w:rPr>
          <w:rFonts w:hint="eastAsia" w:ascii="微软雅黑" w:hAnsi="微软雅黑" w:eastAsia="微软雅黑" w:cs="___WRD_EMBED_SUB_53"/>
          <w:sz w:val="30"/>
          <w:szCs w:val="30"/>
          <w:highlight w:val="none"/>
        </w:rPr>
        <w:t>）任</w:t>
      </w:r>
      <w:r>
        <w:rPr>
          <w:rFonts w:hint="eastAsia" w:ascii="微软雅黑" w:hAnsi="微软雅黑" w:eastAsia="微软雅黑"/>
          <w:sz w:val="30"/>
          <w:szCs w:val="30"/>
          <w:highlight w:val="none"/>
        </w:rPr>
        <w:t>____________（</w:t>
      </w:r>
      <w:r>
        <w:rPr>
          <w:rFonts w:hint="eastAsia" w:ascii="微软雅黑" w:hAnsi="微软雅黑" w:eastAsia="微软雅黑" w:cs="宋体"/>
          <w:sz w:val="30"/>
          <w:szCs w:val="30"/>
          <w:highlight w:val="none"/>
        </w:rPr>
        <w:t>职务名称</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职务</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是</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名称</w:t>
      </w:r>
      <w:r>
        <w:rPr>
          <w:rFonts w:hint="eastAsia" w:ascii="微软雅黑" w:hAnsi="微软雅黑" w:eastAsia="微软雅黑"/>
          <w:sz w:val="30"/>
          <w:szCs w:val="30"/>
          <w:highlight w:val="none"/>
        </w:rPr>
        <w:t>___________________的</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w:t>
      </w:r>
    </w:p>
    <w:p w14:paraId="589E23D7">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特此</w:t>
      </w:r>
      <w:r>
        <w:rPr>
          <w:rFonts w:hint="eastAsia" w:ascii="微软雅黑" w:hAnsi="微软雅黑" w:eastAsia="微软雅黑" w:cs="___WRD_EMBED_SUB_53"/>
          <w:sz w:val="30"/>
          <w:szCs w:val="30"/>
          <w:highlight w:val="none"/>
        </w:rPr>
        <w:t>证</w:t>
      </w:r>
      <w:r>
        <w:rPr>
          <w:rFonts w:hint="eastAsia" w:ascii="微软雅黑" w:hAnsi="微软雅黑" w:eastAsia="微软雅黑" w:cs="宋体"/>
          <w:sz w:val="30"/>
          <w:szCs w:val="30"/>
          <w:highlight w:val="none"/>
        </w:rPr>
        <w:t>明</w:t>
      </w:r>
      <w:r>
        <w:rPr>
          <w:rFonts w:hint="eastAsia" w:ascii="微软雅黑" w:hAnsi="微软雅黑" w:eastAsia="微软雅黑" w:cs="___WRD_EMBED_SUB_53"/>
          <w:sz w:val="30"/>
          <w:szCs w:val="30"/>
          <w:highlight w:val="none"/>
        </w:rPr>
        <w:t>。</w:t>
      </w:r>
    </w:p>
    <w:p w14:paraId="56470029">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（附：</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人身</w:t>
      </w:r>
      <w:r>
        <w:rPr>
          <w:rFonts w:hint="eastAsia" w:ascii="微软雅黑" w:hAnsi="微软雅黑" w:eastAsia="微软雅黑" w:cs="宋体"/>
          <w:sz w:val="30"/>
          <w:szCs w:val="30"/>
          <w:highlight w:val="none"/>
        </w:rPr>
        <w:t>份</w:t>
      </w:r>
      <w:r>
        <w:rPr>
          <w:rFonts w:hint="eastAsia" w:ascii="微软雅黑" w:hAnsi="微软雅黑" w:eastAsia="微软雅黑" w:cs="___WRD_EMBED_SUB_53"/>
          <w:sz w:val="30"/>
          <w:szCs w:val="30"/>
          <w:highlight w:val="none"/>
        </w:rPr>
        <w:t>证</w:t>
      </w:r>
      <w:r>
        <w:rPr>
          <w:rFonts w:hint="eastAsia" w:ascii="微软雅黑" w:hAnsi="微软雅黑" w:eastAsia="微软雅黑" w:cs="宋体"/>
          <w:sz w:val="30"/>
          <w:szCs w:val="30"/>
          <w:highlight w:val="none"/>
        </w:rPr>
        <w:t>复印</w:t>
      </w:r>
      <w:r>
        <w:rPr>
          <w:rFonts w:hint="eastAsia" w:ascii="微软雅黑" w:hAnsi="微软雅黑" w:eastAsia="微软雅黑" w:cs="___WRD_EMBED_SUB_53"/>
          <w:sz w:val="30"/>
          <w:szCs w:val="30"/>
          <w:highlight w:val="none"/>
        </w:rPr>
        <w:t>件）</w:t>
      </w:r>
    </w:p>
    <w:p w14:paraId="72B4E918">
      <w:pPr>
        <w:spacing w:line="594" w:lineRule="exact"/>
        <w:ind w:firstLine="600" w:firstLineChars="200"/>
        <w:rPr>
          <w:rFonts w:hint="eastAsia" w:ascii="微软雅黑" w:hAnsi="微软雅黑" w:eastAsia="微软雅黑"/>
          <w:sz w:val="30"/>
          <w:szCs w:val="30"/>
          <w:highlight w:val="none"/>
        </w:rPr>
      </w:pPr>
    </w:p>
    <w:p w14:paraId="79ABA1DD">
      <w:pPr>
        <w:spacing w:line="594" w:lineRule="exact"/>
        <w:ind w:firstLine="600" w:firstLineChars="200"/>
        <w:rPr>
          <w:rFonts w:hint="eastAsia" w:ascii="微软雅黑" w:hAnsi="微软雅黑" w:eastAsia="微软雅黑"/>
          <w:sz w:val="30"/>
          <w:szCs w:val="30"/>
          <w:highlight w:val="none"/>
        </w:rPr>
      </w:pPr>
    </w:p>
    <w:p w14:paraId="130BC672">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p>
    <w:p w14:paraId="202B34ED">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年   </w:t>
      </w:r>
      <w:r>
        <w:rPr>
          <w:rFonts w:hint="eastAsia" w:ascii="微软雅黑" w:hAnsi="微软雅黑" w:eastAsia="微软雅黑" w:cs="宋体"/>
          <w:sz w:val="30"/>
          <w:szCs w:val="30"/>
          <w:highlight w:val="none"/>
        </w:rPr>
        <w:t>月</w:t>
      </w:r>
      <w:r>
        <w:rPr>
          <w:rFonts w:hint="eastAsia" w:ascii="微软雅黑" w:hAnsi="微软雅黑" w:eastAsia="微软雅黑"/>
          <w:sz w:val="30"/>
          <w:szCs w:val="30"/>
          <w:highlight w:val="none"/>
        </w:rPr>
        <w:t xml:space="preserve">   日     </w:t>
      </w:r>
    </w:p>
    <w:p w14:paraId="7052DFAE">
      <w:pPr>
        <w:spacing w:line="594" w:lineRule="exact"/>
        <w:ind w:firstLine="640" w:firstLineChars="200"/>
        <w:rPr>
          <w:rFonts w:hint="eastAsia" w:ascii="方正仿宋_GBK" w:eastAsia="方正仿宋_GBK"/>
          <w:sz w:val="32"/>
          <w:szCs w:val="32"/>
          <w:highlight w:val="none"/>
        </w:rPr>
      </w:pPr>
    </w:p>
    <w:p w14:paraId="15AD6665">
      <w:pPr>
        <w:tabs>
          <w:tab w:val="left" w:pos="6300"/>
        </w:tabs>
        <w:adjustRightInd w:val="0"/>
        <w:snapToGrid w:val="0"/>
        <w:spacing w:line="360" w:lineRule="auto"/>
        <w:jc w:val="right"/>
        <w:rPr>
          <w:rFonts w:ascii="仿宋_GB2312" w:hAnsi="宋体" w:eastAsia="仿宋_GB2312"/>
          <w:color w:val="auto"/>
          <w:sz w:val="24"/>
          <w:highlight w:val="none"/>
        </w:rPr>
      </w:pPr>
      <w:r>
        <w:rPr>
          <w:rFonts w:hint="eastAsia" w:ascii="仿宋_GB2312" w:hAnsi="宋体" w:eastAsia="仿宋_GB2312"/>
          <w:color w:val="auto"/>
          <w:sz w:val="28"/>
          <w:szCs w:val="28"/>
          <w:highlight w:val="none"/>
        </w:rPr>
        <w:t xml:space="preserve">       </w:t>
      </w:r>
      <w:r>
        <w:rPr>
          <w:rFonts w:hint="eastAsia" w:ascii="仿宋_GB2312" w:hAnsi="宋体" w:eastAsia="仿宋_GB2312"/>
          <w:color w:val="auto"/>
          <w:sz w:val="24"/>
          <w:highlight w:val="none"/>
        </w:rPr>
        <w:t xml:space="preserve">   </w:t>
      </w:r>
    </w:p>
    <w:p w14:paraId="60BE9681">
      <w:pPr>
        <w:pStyle w:val="3"/>
        <w:adjustRightInd w:val="0"/>
        <w:snapToGrid w:val="0"/>
        <w:spacing w:line="360" w:lineRule="auto"/>
        <w:rPr>
          <w:color w:val="auto"/>
          <w:highlight w:val="none"/>
        </w:rPr>
        <w:sectPr>
          <w:pgSz w:w="11906" w:h="16838"/>
          <w:pgMar w:top="1134" w:right="1134" w:bottom="1134" w:left="1134" w:header="851" w:footer="992" w:gutter="0"/>
          <w:cols w:space="720" w:num="1"/>
          <w:docGrid w:type="lines" w:linePitch="312" w:charSpace="0"/>
        </w:sectPr>
      </w:pPr>
      <w:bookmarkStart w:id="0" w:name="_Toc173677399"/>
      <w:bookmarkStart w:id="1" w:name="_Toc175017344"/>
      <w:bookmarkStart w:id="2" w:name="_Toc128014297"/>
      <w:bookmarkStart w:id="3" w:name="_Toc128229304"/>
      <w:bookmarkStart w:id="4" w:name="_Toc237057793"/>
      <w:bookmarkStart w:id="5" w:name="_Toc128229747"/>
      <w:bookmarkStart w:id="6" w:name="_Toc156196472"/>
    </w:p>
    <w:bookmarkEnd w:id="0"/>
    <w:bookmarkEnd w:id="1"/>
    <w:bookmarkEnd w:id="2"/>
    <w:bookmarkEnd w:id="3"/>
    <w:bookmarkEnd w:id="4"/>
    <w:bookmarkEnd w:id="5"/>
    <w:bookmarkEnd w:id="6"/>
    <w:p w14:paraId="0582EBFB">
      <w:pPr>
        <w:jc w:val="left"/>
        <w:rPr>
          <w:rFonts w:hint="eastAsia" w:ascii="微软雅黑" w:hAnsi="微软雅黑" w:eastAsia="微软雅黑" w:cs="方正小标宋_GBK"/>
          <w:b/>
          <w:bCs/>
          <w:sz w:val="32"/>
          <w:szCs w:val="32"/>
          <w:highlight w:val="none"/>
          <w:lang w:val="en-US" w:eastAsia="zh-CN"/>
        </w:rPr>
      </w:pPr>
      <w:r>
        <w:rPr>
          <w:rFonts w:hint="eastAsia" w:ascii="微软雅黑" w:hAnsi="微软雅黑" w:eastAsia="微软雅黑" w:cs="方正小标宋_GBK"/>
          <w:b/>
          <w:bCs/>
          <w:sz w:val="32"/>
          <w:szCs w:val="32"/>
          <w:highlight w:val="none"/>
          <w:lang w:val="en-US" w:eastAsia="zh-CN"/>
        </w:rPr>
        <w:t>投标人法定代表人授权委托书</w:t>
      </w:r>
    </w:p>
    <w:p w14:paraId="3DEB093B">
      <w:pPr>
        <w:numPr>
          <w:ilvl w:val="0"/>
          <w:numId w:val="0"/>
        </w:numPr>
        <w:jc w:val="center"/>
        <w:rPr>
          <w:b/>
          <w:bCs/>
          <w:sz w:val="32"/>
          <w:szCs w:val="32"/>
          <w:highlight w:val="none"/>
        </w:rPr>
      </w:pPr>
      <w:r>
        <w:rPr>
          <w:rFonts w:hint="eastAsia"/>
          <w:b/>
          <w:bCs/>
          <w:color w:val="auto"/>
          <w:sz w:val="32"/>
          <w:szCs w:val="32"/>
          <w:highlight w:val="none"/>
        </w:rPr>
        <w:t>投标人法定代表人授权委托书（格式）</w:t>
      </w:r>
    </w:p>
    <w:p w14:paraId="5CE74C84">
      <w:pPr>
        <w:tabs>
          <w:tab w:val="left" w:pos="6300"/>
        </w:tabs>
        <w:adjustRightInd w:val="0"/>
        <w:snapToGrid w:val="0"/>
        <w:spacing w:line="360" w:lineRule="auto"/>
        <w:ind w:firstLine="516" w:firstLineChars="200"/>
        <w:rPr>
          <w:rFonts w:ascii="仿宋_GB2312" w:hAnsi="宋体" w:eastAsia="仿宋_GB2312"/>
          <w:color w:val="auto"/>
          <w:sz w:val="28"/>
          <w:szCs w:val="28"/>
          <w:highlight w:val="none"/>
        </w:rPr>
      </w:pPr>
      <w:r>
        <w:rPr>
          <w:rFonts w:hint="eastAsia" w:ascii="仿宋_GB2312" w:eastAsia="仿宋_GB2312"/>
          <w:color w:val="auto"/>
          <w:sz w:val="28"/>
          <w:szCs w:val="28"/>
          <w:highlight w:val="none"/>
        </w:rPr>
        <w:t xml:space="preserve">   </w:t>
      </w:r>
      <w:r>
        <w:rPr>
          <w:rFonts w:hint="eastAsia" w:ascii="仿宋_GB2312" w:eastAsia="仿宋_GB2312"/>
          <w:color w:val="auto"/>
          <w:sz w:val="28"/>
          <w:szCs w:val="28"/>
          <w:highlight w:val="none"/>
          <w:lang w:val="en-US" w:eastAsia="zh-CN"/>
        </w:rPr>
        <w:t xml:space="preserve"> </w:t>
      </w:r>
    </w:p>
    <w:p w14:paraId="3651938A">
      <w:pPr>
        <w:tabs>
          <w:tab w:val="left" w:pos="6300"/>
        </w:tabs>
        <w:adjustRightInd w:val="0"/>
        <w:snapToGrid w:val="0"/>
        <w:spacing w:line="360" w:lineRule="auto"/>
        <w:ind w:firstLine="516"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日    期：</w:t>
      </w:r>
    </w:p>
    <w:p w14:paraId="3AAE339A">
      <w:pPr>
        <w:tabs>
          <w:tab w:val="left" w:pos="6300"/>
        </w:tabs>
        <w:adjustRightInd w:val="0"/>
        <w:snapToGrid w:val="0"/>
        <w:spacing w:line="360" w:lineRule="auto"/>
        <w:rPr>
          <w:rFonts w:hint="eastAsia" w:ascii="仿宋_GB2312" w:hAnsi="宋体" w:eastAsia="仿宋_GB2312"/>
          <w:color w:val="auto"/>
          <w:sz w:val="28"/>
          <w:szCs w:val="28"/>
          <w:highlight w:val="none"/>
          <w:u w:val="single"/>
          <w:lang w:eastAsia="zh-CN"/>
        </w:rPr>
      </w:pPr>
      <w:r>
        <w:rPr>
          <w:rFonts w:hint="eastAsia" w:ascii="仿宋_GB2312" w:hAnsi="宋体" w:eastAsia="仿宋_GB2312"/>
          <w:color w:val="auto"/>
          <w:sz w:val="28"/>
          <w:szCs w:val="28"/>
          <w:highlight w:val="none"/>
        </w:rPr>
        <w:t>致：</w:t>
      </w:r>
      <w:r>
        <w:rPr>
          <w:rFonts w:hint="eastAsia" w:ascii="仿宋_GB2312" w:hAnsi="宋体" w:eastAsia="仿宋_GB2312"/>
          <w:color w:val="auto"/>
          <w:sz w:val="28"/>
          <w:szCs w:val="28"/>
          <w:highlight w:val="none"/>
          <w:u w:val="single"/>
          <w:lang w:eastAsia="zh-CN"/>
        </w:rPr>
        <w:t>重庆</w:t>
      </w:r>
      <w:r>
        <w:rPr>
          <w:rFonts w:hint="eastAsia" w:ascii="仿宋_GB2312" w:hAnsi="宋体" w:eastAsia="仿宋_GB2312"/>
          <w:color w:val="auto"/>
          <w:sz w:val="28"/>
          <w:szCs w:val="28"/>
          <w:highlight w:val="none"/>
          <w:u w:val="single"/>
          <w:lang w:val="en-US" w:eastAsia="zh-CN"/>
        </w:rPr>
        <w:t>市璧山区人民</w:t>
      </w:r>
      <w:r>
        <w:rPr>
          <w:rFonts w:hint="eastAsia" w:ascii="仿宋_GB2312" w:hAnsi="宋体" w:eastAsia="仿宋_GB2312"/>
          <w:color w:val="auto"/>
          <w:sz w:val="28"/>
          <w:szCs w:val="28"/>
          <w:highlight w:val="none"/>
          <w:u w:val="single"/>
          <w:lang w:eastAsia="zh-CN"/>
        </w:rPr>
        <w:t>医院</w:t>
      </w:r>
    </w:p>
    <w:p w14:paraId="40F4E310">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u w:val="single"/>
        </w:rPr>
        <w:t xml:space="preserve">                 （投标人名称）</w:t>
      </w:r>
      <w:r>
        <w:rPr>
          <w:rFonts w:hint="eastAsia" w:ascii="仿宋_GB2312" w:hAnsi="宋体" w:eastAsia="仿宋_GB2312"/>
          <w:color w:val="auto"/>
          <w:sz w:val="28"/>
          <w:szCs w:val="28"/>
          <w:highlight w:val="none"/>
        </w:rPr>
        <w:t>是中华人民共和国合法企业，法定地址</w:t>
      </w:r>
      <w:r>
        <w:rPr>
          <w:rFonts w:hint="eastAsia" w:ascii="仿宋_GB2312" w:hAnsi="宋体" w:eastAsia="仿宋_GB2312"/>
          <w:color w:val="auto"/>
          <w:sz w:val="28"/>
          <w:szCs w:val="28"/>
          <w:highlight w:val="none"/>
          <w:u w:val="single"/>
        </w:rPr>
        <w:t xml:space="preserve">                               。</w:t>
      </w:r>
    </w:p>
    <w:p w14:paraId="633CC908">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u w:val="single"/>
        </w:rPr>
        <w:t xml:space="preserve">             （投标人法定代表人姓名）</w:t>
      </w:r>
      <w:r>
        <w:rPr>
          <w:rFonts w:hint="eastAsia" w:ascii="仿宋_GB2312" w:hAnsi="宋体" w:eastAsia="仿宋_GB2312"/>
          <w:color w:val="auto"/>
          <w:sz w:val="28"/>
          <w:szCs w:val="28"/>
          <w:highlight w:val="none"/>
        </w:rPr>
        <w:t>特授权</w:t>
      </w:r>
      <w:r>
        <w:rPr>
          <w:rFonts w:hint="eastAsia" w:ascii="仿宋_GB2312" w:hAnsi="宋体" w:eastAsia="仿宋_GB2312"/>
          <w:color w:val="auto"/>
          <w:sz w:val="28"/>
          <w:szCs w:val="28"/>
          <w:highlight w:val="none"/>
          <w:u w:val="single"/>
        </w:rPr>
        <w:t xml:space="preserve">                 （被授权人姓名</w:t>
      </w:r>
      <w:r>
        <w:rPr>
          <w:rFonts w:hint="eastAsia" w:ascii="仿宋_GB2312" w:hAnsi="宋体" w:eastAsia="仿宋_GB2312"/>
          <w:color w:val="auto"/>
          <w:sz w:val="28"/>
          <w:szCs w:val="28"/>
          <w:highlight w:val="none"/>
          <w:u w:val="single"/>
          <w:lang w:eastAsia="zh-CN"/>
        </w:rPr>
        <w:t>、</w:t>
      </w:r>
      <w:r>
        <w:rPr>
          <w:rFonts w:hint="eastAsia" w:ascii="仿宋_GB2312" w:hAnsi="宋体" w:eastAsia="仿宋_GB2312"/>
          <w:color w:val="auto"/>
          <w:sz w:val="28"/>
          <w:szCs w:val="28"/>
          <w:highlight w:val="none"/>
          <w:u w:val="single"/>
        </w:rPr>
        <w:t>身份证</w:t>
      </w:r>
      <w:r>
        <w:rPr>
          <w:rFonts w:hint="eastAsia" w:ascii="仿宋_GB2312" w:hAnsi="宋体" w:eastAsia="仿宋_GB2312"/>
          <w:color w:val="auto"/>
          <w:sz w:val="28"/>
          <w:szCs w:val="28"/>
          <w:highlight w:val="none"/>
          <w:u w:val="single"/>
          <w:lang w:val="en-US" w:eastAsia="zh-CN"/>
        </w:rPr>
        <w:t>号码、</w:t>
      </w:r>
      <w:r>
        <w:rPr>
          <w:rFonts w:hint="eastAsia" w:ascii="仿宋_GB2312" w:hAnsi="宋体" w:eastAsia="仿宋_GB2312"/>
          <w:b/>
          <w:bCs/>
          <w:color w:val="auto"/>
          <w:sz w:val="28"/>
          <w:szCs w:val="28"/>
          <w:highlight w:val="none"/>
          <w:u w:val="single"/>
          <w:lang w:val="en-US" w:eastAsia="zh-CN"/>
        </w:rPr>
        <w:t>电话号码</w:t>
      </w:r>
      <w:r>
        <w:rPr>
          <w:rFonts w:hint="eastAsia" w:ascii="仿宋_GB2312" w:hAnsi="宋体" w:eastAsia="仿宋_GB2312"/>
          <w:color w:val="auto"/>
          <w:sz w:val="28"/>
          <w:szCs w:val="28"/>
          <w:highlight w:val="none"/>
          <w:u w:val="single"/>
        </w:rPr>
        <w:t>）</w:t>
      </w:r>
      <w:r>
        <w:rPr>
          <w:rFonts w:hint="eastAsia" w:ascii="仿宋_GB2312" w:hAnsi="宋体" w:eastAsia="仿宋_GB2312"/>
          <w:color w:val="auto"/>
          <w:sz w:val="28"/>
          <w:szCs w:val="28"/>
          <w:highlight w:val="none"/>
        </w:rPr>
        <w:t>代表我单位全权办理对上述项目的投标、谈判、签约</w:t>
      </w:r>
      <w:r>
        <w:rPr>
          <w:rFonts w:hint="eastAsia" w:ascii="仿宋_GB2312" w:hAnsi="宋体" w:eastAsia="仿宋_GB2312"/>
          <w:color w:val="auto"/>
          <w:sz w:val="28"/>
          <w:szCs w:val="28"/>
          <w:highlight w:val="none"/>
          <w:lang w:eastAsia="zh-CN"/>
        </w:rPr>
        <w:t>、</w:t>
      </w:r>
      <w:r>
        <w:rPr>
          <w:rFonts w:hint="eastAsia" w:ascii="仿宋_GB2312" w:hAnsi="宋体" w:eastAsia="仿宋_GB2312"/>
          <w:color w:val="auto"/>
          <w:sz w:val="28"/>
          <w:szCs w:val="28"/>
          <w:highlight w:val="none"/>
          <w:lang w:val="en-US" w:eastAsia="zh-CN"/>
        </w:rPr>
        <w:t>验收、结算</w:t>
      </w:r>
      <w:r>
        <w:rPr>
          <w:rFonts w:hint="eastAsia" w:ascii="仿宋_GB2312" w:hAnsi="宋体" w:eastAsia="仿宋_GB2312"/>
          <w:color w:val="auto"/>
          <w:sz w:val="28"/>
          <w:szCs w:val="28"/>
          <w:highlight w:val="none"/>
        </w:rPr>
        <w:t>等具体工作，并签署全部有关的文件、协议及合同。</w:t>
      </w:r>
    </w:p>
    <w:p w14:paraId="5B27BCED">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我单位对被授权人的签名负全部责任。</w:t>
      </w:r>
    </w:p>
    <w:p w14:paraId="36776CB5">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在撤消授权的书面通知以前，本授权书一直有效。被授权人签署的所有文件（在授权书有效期内签署的）不因授权的撤消而失效。</w:t>
      </w:r>
    </w:p>
    <w:p w14:paraId="0B887D6C">
      <w:pPr>
        <w:tabs>
          <w:tab w:val="left" w:pos="6300"/>
        </w:tabs>
        <w:adjustRightInd w:val="0"/>
        <w:snapToGrid w:val="0"/>
        <w:spacing w:line="360" w:lineRule="auto"/>
        <w:ind w:firstLine="601" w:firstLineChars="233"/>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被授权人签名：                  投标人法定代表人签名：</w:t>
      </w:r>
    </w:p>
    <w:p w14:paraId="660DE2DA">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职  务：                        职  务：</w:t>
      </w:r>
    </w:p>
    <w:p w14:paraId="16AD7613">
      <w:pPr>
        <w:tabs>
          <w:tab w:val="left" w:pos="6300"/>
        </w:tabs>
        <w:adjustRightInd w:val="0"/>
        <w:snapToGrid w:val="0"/>
        <w:spacing w:line="360" w:lineRule="auto"/>
        <w:ind w:firstLine="645" w:firstLineChars="25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联系电话： </w:t>
      </w:r>
    </w:p>
    <w:p w14:paraId="34F78B8E">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（附身份证或护照复印件）</w:t>
      </w:r>
    </w:p>
    <w:p w14:paraId="0908E080">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投标人公章：</w:t>
      </w:r>
    </w:p>
    <w:p w14:paraId="1A662B04">
      <w:pPr>
        <w:tabs>
          <w:tab w:val="left" w:pos="6300"/>
        </w:tabs>
        <w:adjustRightInd w:val="0"/>
        <w:snapToGrid w:val="0"/>
        <w:spacing w:line="360" w:lineRule="auto"/>
        <w:rPr>
          <w:rFonts w:ascii="仿宋" w:hAnsi="仿宋" w:eastAsia="仿宋"/>
          <w:b/>
          <w:snapToGrid w:val="0"/>
          <w:color w:val="auto"/>
          <w:kern w:val="0"/>
          <w:sz w:val="28"/>
          <w:szCs w:val="28"/>
          <w:highlight w:val="none"/>
        </w:rPr>
      </w:pPr>
    </w:p>
    <w:p w14:paraId="542C92C7">
      <w:pPr>
        <w:rPr>
          <w:rFonts w:hint="eastAsia" w:ascii="仿宋_GB2312" w:hAnsi="Arial" w:eastAsia="仿宋_GB2312" w:cstheme="minorBidi"/>
          <w:b/>
          <w:color w:val="auto"/>
          <w:kern w:val="2"/>
          <w:sz w:val="28"/>
          <w:szCs w:val="28"/>
          <w:highlight w:val="none"/>
          <w:lang w:val="en-US" w:eastAsia="zh-CN" w:bidi="ar-SA"/>
        </w:rPr>
      </w:pPr>
    </w:p>
    <w:p w14:paraId="4008A85B">
      <w:pPr>
        <w:rPr>
          <w:rFonts w:hint="eastAsia"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br w:type="page"/>
      </w:r>
    </w:p>
    <w:p w14:paraId="09571DD8">
      <w:pPr>
        <w:numPr>
          <w:ilvl w:val="0"/>
          <w:numId w:val="0"/>
        </w:numPr>
        <w:jc w:val="left"/>
        <w:rPr>
          <w:rFonts w:hint="default"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t>报价表及明细表</w:t>
      </w:r>
    </w:p>
    <w:p w14:paraId="732ED70B">
      <w:pPr>
        <w:pStyle w:val="9"/>
        <w:numPr>
          <w:ilvl w:val="0"/>
          <w:numId w:val="0"/>
        </w:numPr>
        <w:jc w:val="center"/>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报价表</w:t>
      </w:r>
    </w:p>
    <w:p w14:paraId="632E5C62">
      <w:pPr>
        <w:pStyle w:val="9"/>
        <w:numPr>
          <w:ilvl w:val="0"/>
          <w:numId w:val="0"/>
        </w:numPr>
        <w:jc w:val="both"/>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重庆市璧山区人民医院（采购人名称）:</w:t>
      </w:r>
    </w:p>
    <w:p w14:paraId="408F2C63">
      <w:pPr>
        <w:pStyle w:val="9"/>
        <w:numPr>
          <w:ilvl w:val="0"/>
          <w:numId w:val="0"/>
        </w:numPr>
        <w:ind w:firstLine="596" w:firstLineChars="200"/>
        <w:jc w:val="both"/>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我方收到你单位</w:t>
      </w:r>
      <w:r>
        <w:rPr>
          <w:rFonts w:hint="eastAsia" w:ascii="方正仿宋_GBK" w:hAnsi="方正仿宋_GBK" w:eastAsia="方正仿宋_GBK" w:cs="方正仿宋_GBK"/>
          <w:sz w:val="32"/>
          <w:szCs w:val="32"/>
          <w:highlight w:val="none"/>
          <w:u w:val="single"/>
          <w:lang w:val="en-US" w:eastAsia="zh-CN"/>
        </w:rPr>
        <w:t xml:space="preserve">            </w:t>
      </w:r>
      <w:r>
        <w:rPr>
          <w:rFonts w:hint="eastAsia" w:ascii="方正仿宋_GBK" w:hAnsi="方正仿宋_GBK" w:eastAsia="方正仿宋_GBK" w:cs="方正仿宋_GBK"/>
          <w:sz w:val="32"/>
          <w:szCs w:val="32"/>
          <w:highlight w:val="none"/>
          <w:lang w:val="en-US" w:eastAsia="zh-CN"/>
        </w:rPr>
        <w:t>（项目名称）的询价采购文件，经详细研究，决定参加该项目的询价。</w:t>
      </w:r>
    </w:p>
    <w:p w14:paraId="2769FA1A">
      <w:pPr>
        <w:pStyle w:val="9"/>
        <w:numPr>
          <w:ilvl w:val="0"/>
          <w:numId w:val="3"/>
        </w:numPr>
        <w:jc w:val="both"/>
        <w:rPr>
          <w:rFonts w:hint="eastAsia" w:ascii="方正仿宋_GBK" w:hAnsi="方正仿宋_GBK" w:eastAsia="方正仿宋_GBK" w:cs="方正仿宋_GBK"/>
          <w:sz w:val="32"/>
          <w:szCs w:val="32"/>
          <w:highlight w:val="none"/>
          <w:u w:val="single"/>
          <w:lang w:val="en-US" w:eastAsia="zh-CN"/>
        </w:rPr>
      </w:pPr>
      <w:r>
        <w:rPr>
          <w:rFonts w:hint="eastAsia" w:ascii="方正仿宋_GBK" w:hAnsi="方正仿宋_GBK" w:eastAsia="方正仿宋_GBK" w:cs="方正仿宋_GBK"/>
          <w:sz w:val="32"/>
          <w:szCs w:val="32"/>
          <w:highlight w:val="none"/>
          <w:lang w:val="en-US" w:eastAsia="zh-CN"/>
        </w:rPr>
        <w:t>愿意按照询价采购文件中的一切要求，提供本项目的服务，按总价报价为人民币大写：</w:t>
      </w:r>
      <w:r>
        <w:rPr>
          <w:rFonts w:hint="eastAsia" w:ascii="方正仿宋_GBK" w:hAnsi="方正仿宋_GBK" w:eastAsia="方正仿宋_GBK" w:cs="方正仿宋_GBK"/>
          <w:sz w:val="32"/>
          <w:szCs w:val="32"/>
          <w:highlight w:val="none"/>
          <w:u w:val="single"/>
          <w:lang w:val="en-US" w:eastAsia="zh-CN"/>
        </w:rPr>
        <w:t xml:space="preserve">        </w:t>
      </w:r>
      <w:r>
        <w:rPr>
          <w:rFonts w:hint="eastAsia" w:ascii="方正仿宋_GBK" w:hAnsi="方正仿宋_GBK" w:eastAsia="方正仿宋_GBK" w:cs="方正仿宋_GBK"/>
          <w:sz w:val="32"/>
          <w:szCs w:val="32"/>
          <w:highlight w:val="none"/>
          <w:u w:val="none"/>
          <w:lang w:val="en-US" w:eastAsia="zh-CN"/>
        </w:rPr>
        <w:t>元，</w:t>
      </w:r>
      <w:r>
        <w:rPr>
          <w:rFonts w:hint="eastAsia" w:ascii="方正仿宋_GBK" w:hAnsi="方正仿宋_GBK" w:eastAsia="方正仿宋_GBK" w:cs="方正仿宋_GBK"/>
          <w:sz w:val="32"/>
          <w:szCs w:val="32"/>
          <w:highlight w:val="none"/>
          <w:lang w:val="en-US"/>
        </w:rPr>
        <w:t>人民币小写：</w:t>
      </w:r>
      <w:r>
        <w:rPr>
          <w:rFonts w:hint="eastAsia" w:ascii="方正仿宋_GBK" w:hAnsi="方正仿宋_GBK" w:eastAsia="方正仿宋_GBK" w:cs="方正仿宋_GBK"/>
          <w:sz w:val="32"/>
          <w:szCs w:val="32"/>
          <w:highlight w:val="none"/>
          <w:u w:val="single"/>
          <w:lang w:val="en-US"/>
        </w:rPr>
        <w:t xml:space="preserve">     </w:t>
      </w:r>
      <w:r>
        <w:rPr>
          <w:rFonts w:hint="eastAsia" w:ascii="方正仿宋_GBK" w:hAnsi="方正仿宋_GBK" w:eastAsia="方正仿宋_GBK" w:cs="方正仿宋_GBK"/>
          <w:sz w:val="32"/>
          <w:szCs w:val="32"/>
          <w:highlight w:val="none"/>
          <w:lang w:val="en-US"/>
        </w:rPr>
        <w:t>元。</w:t>
      </w:r>
    </w:p>
    <w:p w14:paraId="00646406">
      <w:pPr>
        <w:pStyle w:val="9"/>
        <w:numPr>
          <w:ilvl w:val="0"/>
          <w:numId w:val="3"/>
        </w:numPr>
        <w:jc w:val="both"/>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我方现提交的响应文件为：加盖鲜章纸质件。</w:t>
      </w:r>
    </w:p>
    <w:p w14:paraId="567A5AE9">
      <w:pPr>
        <w:pStyle w:val="9"/>
        <w:numPr>
          <w:ilvl w:val="0"/>
          <w:numId w:val="0"/>
        </w:numPr>
        <w:jc w:val="both"/>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3．我方承诺：本次询价的有效期90天。</w:t>
      </w:r>
    </w:p>
    <w:p w14:paraId="4395427A">
      <w:pPr>
        <w:pStyle w:val="9"/>
        <w:numPr>
          <w:ilvl w:val="0"/>
          <w:numId w:val="0"/>
        </w:numPr>
        <w:jc w:val="both"/>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4．我方完全理解和接受贵方询价采购文件的一切规定和要求及评审办法。</w:t>
      </w:r>
    </w:p>
    <w:p w14:paraId="149DA9CA">
      <w:pPr>
        <w:pStyle w:val="9"/>
        <w:numPr>
          <w:ilvl w:val="0"/>
          <w:numId w:val="0"/>
        </w:numPr>
        <w:jc w:val="both"/>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5．在整个询价采购过程中，我方若有违规行为愿接受相关法律处罚。</w:t>
      </w:r>
    </w:p>
    <w:p w14:paraId="797E9F04">
      <w:pPr>
        <w:pStyle w:val="9"/>
        <w:numPr>
          <w:ilvl w:val="0"/>
          <w:numId w:val="0"/>
        </w:numPr>
        <w:jc w:val="both"/>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6．我方若中选，将按照询价结果签订合同，并且严格履行合同义务。本承诺函将成为合同不可分割的一部分，与合同具有同等的法律效力。</w:t>
      </w:r>
    </w:p>
    <w:p w14:paraId="709492FB">
      <w:pPr>
        <w:pStyle w:val="9"/>
        <w:numPr>
          <w:ilvl w:val="0"/>
          <w:numId w:val="0"/>
        </w:numPr>
        <w:jc w:val="right"/>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供应商名称（公章）：</w:t>
      </w:r>
    </w:p>
    <w:p w14:paraId="3D54AE11">
      <w:pPr>
        <w:tabs>
          <w:tab w:val="left" w:pos="2895"/>
        </w:tabs>
        <w:spacing w:line="600" w:lineRule="exact"/>
        <w:ind w:firstLine="596" w:firstLineChars="200"/>
        <w:jc w:val="right"/>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年  月   日</w:t>
      </w:r>
    </w:p>
    <w:p w14:paraId="78782B88">
      <w:pPr>
        <w:tabs>
          <w:tab w:val="left" w:pos="2895"/>
        </w:tabs>
        <w:spacing w:line="600" w:lineRule="exact"/>
        <w:ind w:firstLine="596" w:firstLineChars="200"/>
        <w:jc w:val="right"/>
        <w:rPr>
          <w:rFonts w:hint="eastAsia" w:ascii="方正仿宋_GBK" w:hAnsi="方正仿宋_GBK" w:eastAsia="方正仿宋_GBK" w:cs="方正仿宋_GBK"/>
          <w:sz w:val="32"/>
          <w:szCs w:val="32"/>
          <w:highlight w:val="none"/>
          <w:lang w:val="en-US" w:eastAsia="zh-CN"/>
        </w:rPr>
      </w:pPr>
    </w:p>
    <w:p w14:paraId="3C050659">
      <w:pPr>
        <w:rPr>
          <w:rFonts w:ascii="微软雅黑" w:hAnsi="微软雅黑" w:eastAsia="微软雅黑" w:cs="微软雅黑"/>
          <w:sz w:val="30"/>
          <w:szCs w:val="30"/>
          <w:highlight w:val="none"/>
        </w:rPr>
      </w:pPr>
      <w:r>
        <w:rPr>
          <w:rFonts w:hint="eastAsia" w:ascii="方正仿宋_GBK" w:hAnsi="方正仿宋_GBK" w:eastAsia="方正仿宋_GBK" w:cs="方正仿宋_GBK"/>
          <w:sz w:val="32"/>
          <w:szCs w:val="32"/>
          <w:highlight w:val="none"/>
          <w:lang w:val="en-US" w:eastAsia="zh-CN"/>
        </w:rPr>
        <w:br w:type="page"/>
      </w:r>
    </w:p>
    <w:p w14:paraId="248A8DB6">
      <w:pPr>
        <w:tabs>
          <w:tab w:val="left" w:pos="2895"/>
        </w:tabs>
        <w:spacing w:line="600" w:lineRule="exact"/>
        <w:ind w:firstLine="596" w:firstLineChars="200"/>
        <w:jc w:val="center"/>
        <w:rPr>
          <w:rFonts w:ascii="微软雅黑" w:hAnsi="微软雅黑" w:eastAsia="微软雅黑" w:cs="微软雅黑"/>
          <w:b/>
          <w:bCs/>
          <w:sz w:val="32"/>
          <w:szCs w:val="32"/>
          <w:highlight w:val="none"/>
        </w:rPr>
      </w:pPr>
      <w:r>
        <w:rPr>
          <w:rFonts w:hint="eastAsia" w:ascii="微软雅黑" w:hAnsi="微软雅黑" w:eastAsia="微软雅黑" w:cs="微软雅黑"/>
          <w:b/>
          <w:bCs/>
          <w:sz w:val="32"/>
          <w:szCs w:val="32"/>
          <w:highlight w:val="none"/>
        </w:rPr>
        <w:t>报价明细表</w:t>
      </w:r>
    </w:p>
    <w:tbl>
      <w:tblPr>
        <w:tblStyle w:val="13"/>
        <w:tblpPr w:leftFromText="180" w:rightFromText="180" w:vertAnchor="text" w:horzAnchor="margin" w:tblpY="268"/>
        <w:tblOverlap w:val="never"/>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543"/>
        <w:gridCol w:w="1831"/>
        <w:gridCol w:w="1590"/>
        <w:gridCol w:w="2249"/>
        <w:gridCol w:w="1275"/>
      </w:tblGrid>
      <w:tr w14:paraId="556BA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FE84B4E">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序号</w:t>
            </w:r>
          </w:p>
        </w:tc>
        <w:tc>
          <w:tcPr>
            <w:tcW w:w="1543" w:type="dxa"/>
            <w:noWrap w:val="0"/>
            <w:vAlign w:val="center"/>
          </w:tcPr>
          <w:p w14:paraId="7838D6E7">
            <w:pPr>
              <w:spacing w:line="300" w:lineRule="exact"/>
              <w:jc w:val="center"/>
              <w:rPr>
                <w:rFonts w:hint="default" w:ascii="微软雅黑" w:hAnsi="微软雅黑" w:eastAsia="微软雅黑" w:cs="微软雅黑"/>
                <w:b/>
                <w:sz w:val="24"/>
                <w:szCs w:val="24"/>
                <w:highlight w:val="none"/>
                <w:lang w:val="en-US" w:eastAsia="zh-CN"/>
              </w:rPr>
            </w:pPr>
            <w:r>
              <w:rPr>
                <w:rFonts w:hint="eastAsia" w:ascii="微软雅黑" w:hAnsi="微软雅黑" w:eastAsia="微软雅黑" w:cs="微软雅黑"/>
                <w:b/>
                <w:sz w:val="24"/>
                <w:szCs w:val="24"/>
                <w:highlight w:val="none"/>
                <w:lang w:val="en-US" w:eastAsia="zh-CN"/>
              </w:rPr>
              <w:t>采购人需求项目名称</w:t>
            </w:r>
          </w:p>
        </w:tc>
        <w:tc>
          <w:tcPr>
            <w:tcW w:w="1831" w:type="dxa"/>
            <w:noWrap w:val="0"/>
            <w:vAlign w:val="center"/>
          </w:tcPr>
          <w:p w14:paraId="3E3CF41A">
            <w:pPr>
              <w:spacing w:line="300" w:lineRule="exact"/>
              <w:jc w:val="center"/>
              <w:rPr>
                <w:rFonts w:hint="default" w:ascii="微软雅黑" w:hAnsi="微软雅黑" w:eastAsia="微软雅黑" w:cs="微软雅黑"/>
                <w:b/>
                <w:sz w:val="24"/>
                <w:szCs w:val="24"/>
                <w:highlight w:val="none"/>
                <w:lang w:val="en-US"/>
              </w:rPr>
            </w:pPr>
            <w:r>
              <w:rPr>
                <w:rFonts w:hint="eastAsia" w:ascii="微软雅黑" w:hAnsi="微软雅黑" w:eastAsia="微软雅黑" w:cs="微软雅黑"/>
                <w:b/>
                <w:sz w:val="24"/>
                <w:szCs w:val="24"/>
                <w:highlight w:val="none"/>
                <w:lang w:val="en-US" w:eastAsia="zh-CN"/>
              </w:rPr>
              <w:t>规格</w:t>
            </w:r>
          </w:p>
        </w:tc>
        <w:tc>
          <w:tcPr>
            <w:tcW w:w="1590" w:type="dxa"/>
            <w:noWrap w:val="0"/>
            <w:vAlign w:val="center"/>
          </w:tcPr>
          <w:p w14:paraId="7D756832">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数量</w:t>
            </w:r>
          </w:p>
        </w:tc>
        <w:tc>
          <w:tcPr>
            <w:tcW w:w="2249" w:type="dxa"/>
            <w:noWrap w:val="0"/>
            <w:vAlign w:val="center"/>
          </w:tcPr>
          <w:p w14:paraId="77377634">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单价（元）</w:t>
            </w:r>
          </w:p>
        </w:tc>
        <w:tc>
          <w:tcPr>
            <w:tcW w:w="1275" w:type="dxa"/>
            <w:noWrap w:val="0"/>
            <w:vAlign w:val="center"/>
          </w:tcPr>
          <w:p w14:paraId="27C92E35">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合计（元）</w:t>
            </w:r>
          </w:p>
        </w:tc>
      </w:tr>
      <w:tr w14:paraId="731D4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7DD4A91C">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1</w:t>
            </w:r>
          </w:p>
        </w:tc>
        <w:tc>
          <w:tcPr>
            <w:tcW w:w="1543" w:type="dxa"/>
            <w:noWrap w:val="0"/>
            <w:vAlign w:val="center"/>
          </w:tcPr>
          <w:p w14:paraId="60AC8030">
            <w:pPr>
              <w:spacing w:line="300" w:lineRule="exact"/>
              <w:rPr>
                <w:rFonts w:ascii="微软雅黑" w:hAnsi="微软雅黑" w:eastAsia="微软雅黑" w:cs="微软雅黑"/>
                <w:sz w:val="24"/>
                <w:szCs w:val="24"/>
                <w:highlight w:val="none"/>
              </w:rPr>
            </w:pPr>
          </w:p>
        </w:tc>
        <w:tc>
          <w:tcPr>
            <w:tcW w:w="1831" w:type="dxa"/>
            <w:noWrap w:val="0"/>
            <w:vAlign w:val="top"/>
          </w:tcPr>
          <w:p w14:paraId="17BC5F96">
            <w:pPr>
              <w:spacing w:line="300" w:lineRule="exact"/>
              <w:rPr>
                <w:rFonts w:ascii="微软雅黑" w:hAnsi="微软雅黑" w:eastAsia="微软雅黑" w:cs="微软雅黑"/>
                <w:sz w:val="24"/>
                <w:szCs w:val="24"/>
                <w:highlight w:val="none"/>
              </w:rPr>
            </w:pPr>
          </w:p>
        </w:tc>
        <w:tc>
          <w:tcPr>
            <w:tcW w:w="1590" w:type="dxa"/>
            <w:noWrap w:val="0"/>
            <w:vAlign w:val="top"/>
          </w:tcPr>
          <w:p w14:paraId="13029416">
            <w:pPr>
              <w:spacing w:line="300" w:lineRule="exact"/>
              <w:rPr>
                <w:rFonts w:ascii="微软雅黑" w:hAnsi="微软雅黑" w:eastAsia="微软雅黑" w:cs="微软雅黑"/>
                <w:sz w:val="24"/>
                <w:szCs w:val="24"/>
                <w:highlight w:val="none"/>
              </w:rPr>
            </w:pPr>
          </w:p>
        </w:tc>
        <w:tc>
          <w:tcPr>
            <w:tcW w:w="2249" w:type="dxa"/>
            <w:noWrap w:val="0"/>
            <w:vAlign w:val="top"/>
          </w:tcPr>
          <w:p w14:paraId="30B3F8E3">
            <w:pPr>
              <w:spacing w:line="300" w:lineRule="exact"/>
              <w:rPr>
                <w:rFonts w:ascii="微软雅黑" w:hAnsi="微软雅黑" w:eastAsia="微软雅黑" w:cs="微软雅黑"/>
                <w:sz w:val="24"/>
                <w:szCs w:val="24"/>
                <w:highlight w:val="none"/>
              </w:rPr>
            </w:pPr>
          </w:p>
        </w:tc>
        <w:tc>
          <w:tcPr>
            <w:tcW w:w="1275" w:type="dxa"/>
            <w:noWrap w:val="0"/>
            <w:vAlign w:val="top"/>
          </w:tcPr>
          <w:p w14:paraId="2F703604">
            <w:pPr>
              <w:spacing w:line="300" w:lineRule="exact"/>
              <w:rPr>
                <w:rFonts w:ascii="微软雅黑" w:hAnsi="微软雅黑" w:eastAsia="微软雅黑" w:cs="微软雅黑"/>
                <w:sz w:val="24"/>
                <w:szCs w:val="24"/>
                <w:highlight w:val="none"/>
              </w:rPr>
            </w:pPr>
          </w:p>
        </w:tc>
      </w:tr>
      <w:tr w14:paraId="3734D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192974FB">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2</w:t>
            </w:r>
          </w:p>
        </w:tc>
        <w:tc>
          <w:tcPr>
            <w:tcW w:w="1543" w:type="dxa"/>
            <w:noWrap w:val="0"/>
            <w:vAlign w:val="center"/>
          </w:tcPr>
          <w:p w14:paraId="0894D8EC">
            <w:pPr>
              <w:spacing w:line="300" w:lineRule="exact"/>
              <w:rPr>
                <w:rFonts w:ascii="微软雅黑" w:hAnsi="微软雅黑" w:eastAsia="微软雅黑" w:cs="微软雅黑"/>
                <w:sz w:val="24"/>
                <w:szCs w:val="24"/>
                <w:highlight w:val="none"/>
              </w:rPr>
            </w:pPr>
          </w:p>
        </w:tc>
        <w:tc>
          <w:tcPr>
            <w:tcW w:w="1831" w:type="dxa"/>
            <w:noWrap w:val="0"/>
            <w:vAlign w:val="top"/>
          </w:tcPr>
          <w:p w14:paraId="16B08B50">
            <w:pPr>
              <w:spacing w:line="300" w:lineRule="exact"/>
              <w:rPr>
                <w:rFonts w:ascii="微软雅黑" w:hAnsi="微软雅黑" w:eastAsia="微软雅黑" w:cs="微软雅黑"/>
                <w:sz w:val="24"/>
                <w:szCs w:val="24"/>
                <w:highlight w:val="none"/>
              </w:rPr>
            </w:pPr>
          </w:p>
        </w:tc>
        <w:tc>
          <w:tcPr>
            <w:tcW w:w="1590" w:type="dxa"/>
            <w:noWrap w:val="0"/>
            <w:vAlign w:val="top"/>
          </w:tcPr>
          <w:p w14:paraId="25E376D4">
            <w:pPr>
              <w:spacing w:line="300" w:lineRule="exact"/>
              <w:rPr>
                <w:rFonts w:ascii="微软雅黑" w:hAnsi="微软雅黑" w:eastAsia="微软雅黑" w:cs="微软雅黑"/>
                <w:sz w:val="24"/>
                <w:szCs w:val="24"/>
                <w:highlight w:val="none"/>
              </w:rPr>
            </w:pPr>
          </w:p>
        </w:tc>
        <w:tc>
          <w:tcPr>
            <w:tcW w:w="2249" w:type="dxa"/>
            <w:noWrap w:val="0"/>
            <w:vAlign w:val="top"/>
          </w:tcPr>
          <w:p w14:paraId="38D3674E">
            <w:pPr>
              <w:spacing w:line="300" w:lineRule="exact"/>
              <w:rPr>
                <w:rFonts w:ascii="微软雅黑" w:hAnsi="微软雅黑" w:eastAsia="微软雅黑" w:cs="微软雅黑"/>
                <w:sz w:val="24"/>
                <w:szCs w:val="24"/>
                <w:highlight w:val="none"/>
              </w:rPr>
            </w:pPr>
          </w:p>
        </w:tc>
        <w:tc>
          <w:tcPr>
            <w:tcW w:w="1275" w:type="dxa"/>
            <w:noWrap w:val="0"/>
            <w:vAlign w:val="top"/>
          </w:tcPr>
          <w:p w14:paraId="0EEAAAE7">
            <w:pPr>
              <w:spacing w:line="300" w:lineRule="exact"/>
              <w:rPr>
                <w:rFonts w:ascii="微软雅黑" w:hAnsi="微软雅黑" w:eastAsia="微软雅黑" w:cs="微软雅黑"/>
                <w:sz w:val="24"/>
                <w:szCs w:val="24"/>
                <w:highlight w:val="none"/>
              </w:rPr>
            </w:pPr>
          </w:p>
        </w:tc>
      </w:tr>
      <w:tr w14:paraId="75DE0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52455BD1">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3</w:t>
            </w:r>
          </w:p>
        </w:tc>
        <w:tc>
          <w:tcPr>
            <w:tcW w:w="1543" w:type="dxa"/>
            <w:noWrap w:val="0"/>
            <w:vAlign w:val="center"/>
          </w:tcPr>
          <w:p w14:paraId="23B72448">
            <w:pPr>
              <w:spacing w:line="300" w:lineRule="exact"/>
              <w:rPr>
                <w:rFonts w:ascii="微软雅黑" w:hAnsi="微软雅黑" w:eastAsia="微软雅黑" w:cs="微软雅黑"/>
                <w:sz w:val="24"/>
                <w:szCs w:val="24"/>
                <w:highlight w:val="none"/>
              </w:rPr>
            </w:pPr>
          </w:p>
        </w:tc>
        <w:tc>
          <w:tcPr>
            <w:tcW w:w="1831" w:type="dxa"/>
            <w:noWrap w:val="0"/>
            <w:vAlign w:val="top"/>
          </w:tcPr>
          <w:p w14:paraId="79890FC2">
            <w:pPr>
              <w:spacing w:line="300" w:lineRule="exact"/>
              <w:rPr>
                <w:rFonts w:ascii="微软雅黑" w:hAnsi="微软雅黑" w:eastAsia="微软雅黑" w:cs="微软雅黑"/>
                <w:sz w:val="24"/>
                <w:szCs w:val="24"/>
                <w:highlight w:val="none"/>
              </w:rPr>
            </w:pPr>
          </w:p>
        </w:tc>
        <w:tc>
          <w:tcPr>
            <w:tcW w:w="1590" w:type="dxa"/>
            <w:noWrap w:val="0"/>
            <w:vAlign w:val="top"/>
          </w:tcPr>
          <w:p w14:paraId="760D75E7">
            <w:pPr>
              <w:spacing w:line="300" w:lineRule="exact"/>
              <w:rPr>
                <w:rFonts w:ascii="微软雅黑" w:hAnsi="微软雅黑" w:eastAsia="微软雅黑" w:cs="微软雅黑"/>
                <w:sz w:val="24"/>
                <w:szCs w:val="24"/>
                <w:highlight w:val="none"/>
              </w:rPr>
            </w:pPr>
          </w:p>
        </w:tc>
        <w:tc>
          <w:tcPr>
            <w:tcW w:w="2249" w:type="dxa"/>
            <w:noWrap w:val="0"/>
            <w:vAlign w:val="top"/>
          </w:tcPr>
          <w:p w14:paraId="681A1B1B">
            <w:pPr>
              <w:spacing w:line="300" w:lineRule="exact"/>
              <w:rPr>
                <w:rFonts w:ascii="微软雅黑" w:hAnsi="微软雅黑" w:eastAsia="微软雅黑" w:cs="微软雅黑"/>
                <w:sz w:val="24"/>
                <w:szCs w:val="24"/>
                <w:highlight w:val="none"/>
              </w:rPr>
            </w:pPr>
          </w:p>
        </w:tc>
        <w:tc>
          <w:tcPr>
            <w:tcW w:w="1275" w:type="dxa"/>
            <w:noWrap w:val="0"/>
            <w:vAlign w:val="top"/>
          </w:tcPr>
          <w:p w14:paraId="5C5E4317">
            <w:pPr>
              <w:spacing w:line="300" w:lineRule="exact"/>
              <w:rPr>
                <w:rFonts w:ascii="微软雅黑" w:hAnsi="微软雅黑" w:eastAsia="微软雅黑" w:cs="微软雅黑"/>
                <w:sz w:val="24"/>
                <w:szCs w:val="24"/>
                <w:highlight w:val="none"/>
              </w:rPr>
            </w:pPr>
          </w:p>
        </w:tc>
      </w:tr>
      <w:tr w14:paraId="57901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1BBF1BC4">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4</w:t>
            </w:r>
          </w:p>
        </w:tc>
        <w:tc>
          <w:tcPr>
            <w:tcW w:w="1543" w:type="dxa"/>
            <w:noWrap w:val="0"/>
            <w:vAlign w:val="center"/>
          </w:tcPr>
          <w:p w14:paraId="1C9238A8">
            <w:pPr>
              <w:spacing w:line="300" w:lineRule="exact"/>
              <w:rPr>
                <w:rFonts w:ascii="微软雅黑" w:hAnsi="微软雅黑" w:eastAsia="微软雅黑" w:cs="微软雅黑"/>
                <w:sz w:val="24"/>
                <w:szCs w:val="24"/>
                <w:highlight w:val="none"/>
              </w:rPr>
            </w:pPr>
          </w:p>
        </w:tc>
        <w:tc>
          <w:tcPr>
            <w:tcW w:w="1831" w:type="dxa"/>
            <w:noWrap w:val="0"/>
            <w:vAlign w:val="top"/>
          </w:tcPr>
          <w:p w14:paraId="4E79EDC5">
            <w:pPr>
              <w:spacing w:line="300" w:lineRule="exact"/>
              <w:rPr>
                <w:rFonts w:ascii="微软雅黑" w:hAnsi="微软雅黑" w:eastAsia="微软雅黑" w:cs="微软雅黑"/>
                <w:sz w:val="24"/>
                <w:szCs w:val="24"/>
                <w:highlight w:val="none"/>
              </w:rPr>
            </w:pPr>
          </w:p>
        </w:tc>
        <w:tc>
          <w:tcPr>
            <w:tcW w:w="1590" w:type="dxa"/>
            <w:noWrap w:val="0"/>
            <w:vAlign w:val="top"/>
          </w:tcPr>
          <w:p w14:paraId="2975E249">
            <w:pPr>
              <w:spacing w:line="300" w:lineRule="exact"/>
              <w:rPr>
                <w:rFonts w:ascii="微软雅黑" w:hAnsi="微软雅黑" w:eastAsia="微软雅黑" w:cs="微软雅黑"/>
                <w:sz w:val="24"/>
                <w:szCs w:val="24"/>
                <w:highlight w:val="none"/>
              </w:rPr>
            </w:pPr>
          </w:p>
        </w:tc>
        <w:tc>
          <w:tcPr>
            <w:tcW w:w="2249" w:type="dxa"/>
            <w:noWrap w:val="0"/>
            <w:vAlign w:val="top"/>
          </w:tcPr>
          <w:p w14:paraId="1919FA38">
            <w:pPr>
              <w:spacing w:line="300" w:lineRule="exact"/>
              <w:rPr>
                <w:rFonts w:ascii="微软雅黑" w:hAnsi="微软雅黑" w:eastAsia="微软雅黑" w:cs="微软雅黑"/>
                <w:sz w:val="24"/>
                <w:szCs w:val="24"/>
                <w:highlight w:val="none"/>
              </w:rPr>
            </w:pPr>
          </w:p>
        </w:tc>
        <w:tc>
          <w:tcPr>
            <w:tcW w:w="1275" w:type="dxa"/>
            <w:noWrap w:val="0"/>
            <w:vAlign w:val="top"/>
          </w:tcPr>
          <w:p w14:paraId="603EDE76">
            <w:pPr>
              <w:spacing w:line="300" w:lineRule="exact"/>
              <w:rPr>
                <w:rFonts w:ascii="微软雅黑" w:hAnsi="微软雅黑" w:eastAsia="微软雅黑" w:cs="微软雅黑"/>
                <w:sz w:val="24"/>
                <w:szCs w:val="24"/>
                <w:highlight w:val="none"/>
              </w:rPr>
            </w:pPr>
          </w:p>
        </w:tc>
      </w:tr>
      <w:tr w14:paraId="332D7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C7112B9">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5</w:t>
            </w:r>
          </w:p>
        </w:tc>
        <w:tc>
          <w:tcPr>
            <w:tcW w:w="1543" w:type="dxa"/>
            <w:noWrap w:val="0"/>
            <w:vAlign w:val="center"/>
          </w:tcPr>
          <w:p w14:paraId="7A171C71">
            <w:pPr>
              <w:spacing w:line="300" w:lineRule="exact"/>
              <w:rPr>
                <w:rFonts w:ascii="微软雅黑" w:hAnsi="微软雅黑" w:eastAsia="微软雅黑" w:cs="微软雅黑"/>
                <w:sz w:val="24"/>
                <w:szCs w:val="24"/>
                <w:highlight w:val="none"/>
              </w:rPr>
            </w:pPr>
          </w:p>
        </w:tc>
        <w:tc>
          <w:tcPr>
            <w:tcW w:w="1831" w:type="dxa"/>
            <w:noWrap w:val="0"/>
            <w:vAlign w:val="top"/>
          </w:tcPr>
          <w:p w14:paraId="3843A2B0">
            <w:pPr>
              <w:spacing w:line="300" w:lineRule="exact"/>
              <w:rPr>
                <w:rFonts w:ascii="微软雅黑" w:hAnsi="微软雅黑" w:eastAsia="微软雅黑" w:cs="微软雅黑"/>
                <w:sz w:val="24"/>
                <w:szCs w:val="24"/>
                <w:highlight w:val="none"/>
              </w:rPr>
            </w:pPr>
          </w:p>
        </w:tc>
        <w:tc>
          <w:tcPr>
            <w:tcW w:w="1590" w:type="dxa"/>
            <w:noWrap w:val="0"/>
            <w:vAlign w:val="top"/>
          </w:tcPr>
          <w:p w14:paraId="0FE1B12B">
            <w:pPr>
              <w:spacing w:line="300" w:lineRule="exact"/>
              <w:rPr>
                <w:rFonts w:ascii="微软雅黑" w:hAnsi="微软雅黑" w:eastAsia="微软雅黑" w:cs="微软雅黑"/>
                <w:sz w:val="24"/>
                <w:szCs w:val="24"/>
                <w:highlight w:val="none"/>
              </w:rPr>
            </w:pPr>
          </w:p>
        </w:tc>
        <w:tc>
          <w:tcPr>
            <w:tcW w:w="2249" w:type="dxa"/>
            <w:noWrap w:val="0"/>
            <w:vAlign w:val="top"/>
          </w:tcPr>
          <w:p w14:paraId="1E6A2591">
            <w:pPr>
              <w:spacing w:line="300" w:lineRule="exact"/>
              <w:rPr>
                <w:rFonts w:ascii="微软雅黑" w:hAnsi="微软雅黑" w:eastAsia="微软雅黑" w:cs="微软雅黑"/>
                <w:sz w:val="24"/>
                <w:szCs w:val="24"/>
                <w:highlight w:val="none"/>
              </w:rPr>
            </w:pPr>
          </w:p>
        </w:tc>
        <w:tc>
          <w:tcPr>
            <w:tcW w:w="1275" w:type="dxa"/>
            <w:noWrap w:val="0"/>
            <w:vAlign w:val="top"/>
          </w:tcPr>
          <w:p w14:paraId="742A2FF6">
            <w:pPr>
              <w:spacing w:line="300" w:lineRule="exact"/>
              <w:rPr>
                <w:rFonts w:ascii="微软雅黑" w:hAnsi="微软雅黑" w:eastAsia="微软雅黑" w:cs="微软雅黑"/>
                <w:sz w:val="24"/>
                <w:szCs w:val="24"/>
                <w:highlight w:val="none"/>
              </w:rPr>
            </w:pPr>
          </w:p>
        </w:tc>
      </w:tr>
      <w:tr w14:paraId="4BF62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279EAADB">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6</w:t>
            </w:r>
          </w:p>
        </w:tc>
        <w:tc>
          <w:tcPr>
            <w:tcW w:w="1543" w:type="dxa"/>
            <w:noWrap w:val="0"/>
            <w:vAlign w:val="center"/>
          </w:tcPr>
          <w:p w14:paraId="2CEC67CA">
            <w:pPr>
              <w:spacing w:line="300" w:lineRule="exact"/>
              <w:rPr>
                <w:rFonts w:ascii="微软雅黑" w:hAnsi="微软雅黑" w:eastAsia="微软雅黑" w:cs="微软雅黑"/>
                <w:sz w:val="24"/>
                <w:szCs w:val="24"/>
                <w:highlight w:val="none"/>
              </w:rPr>
            </w:pPr>
          </w:p>
        </w:tc>
        <w:tc>
          <w:tcPr>
            <w:tcW w:w="1831" w:type="dxa"/>
            <w:noWrap w:val="0"/>
            <w:vAlign w:val="top"/>
          </w:tcPr>
          <w:p w14:paraId="79FC0930">
            <w:pPr>
              <w:spacing w:line="300" w:lineRule="exact"/>
              <w:rPr>
                <w:rFonts w:ascii="微软雅黑" w:hAnsi="微软雅黑" w:eastAsia="微软雅黑" w:cs="微软雅黑"/>
                <w:sz w:val="24"/>
                <w:szCs w:val="24"/>
                <w:highlight w:val="none"/>
              </w:rPr>
            </w:pPr>
          </w:p>
        </w:tc>
        <w:tc>
          <w:tcPr>
            <w:tcW w:w="1590" w:type="dxa"/>
            <w:noWrap w:val="0"/>
            <w:vAlign w:val="top"/>
          </w:tcPr>
          <w:p w14:paraId="6B281A03">
            <w:pPr>
              <w:spacing w:line="300" w:lineRule="exact"/>
              <w:rPr>
                <w:rFonts w:ascii="微软雅黑" w:hAnsi="微软雅黑" w:eastAsia="微软雅黑" w:cs="微软雅黑"/>
                <w:sz w:val="24"/>
                <w:szCs w:val="24"/>
                <w:highlight w:val="none"/>
              </w:rPr>
            </w:pPr>
          </w:p>
        </w:tc>
        <w:tc>
          <w:tcPr>
            <w:tcW w:w="2249" w:type="dxa"/>
            <w:noWrap w:val="0"/>
            <w:vAlign w:val="top"/>
          </w:tcPr>
          <w:p w14:paraId="50D4C684">
            <w:pPr>
              <w:spacing w:line="300" w:lineRule="exact"/>
              <w:rPr>
                <w:rFonts w:ascii="微软雅黑" w:hAnsi="微软雅黑" w:eastAsia="微软雅黑" w:cs="微软雅黑"/>
                <w:sz w:val="24"/>
                <w:szCs w:val="24"/>
                <w:highlight w:val="none"/>
              </w:rPr>
            </w:pPr>
          </w:p>
        </w:tc>
        <w:tc>
          <w:tcPr>
            <w:tcW w:w="1275" w:type="dxa"/>
            <w:noWrap w:val="0"/>
            <w:vAlign w:val="top"/>
          </w:tcPr>
          <w:p w14:paraId="50463B8E">
            <w:pPr>
              <w:spacing w:line="300" w:lineRule="exact"/>
              <w:rPr>
                <w:rFonts w:ascii="微软雅黑" w:hAnsi="微软雅黑" w:eastAsia="微软雅黑" w:cs="微软雅黑"/>
                <w:sz w:val="24"/>
                <w:szCs w:val="24"/>
                <w:highlight w:val="none"/>
              </w:rPr>
            </w:pPr>
          </w:p>
        </w:tc>
      </w:tr>
      <w:tr w14:paraId="33C4F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41FFE84D">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7</w:t>
            </w:r>
          </w:p>
        </w:tc>
        <w:tc>
          <w:tcPr>
            <w:tcW w:w="1543" w:type="dxa"/>
            <w:noWrap w:val="0"/>
            <w:vAlign w:val="center"/>
          </w:tcPr>
          <w:p w14:paraId="6187C29C">
            <w:pPr>
              <w:spacing w:line="300" w:lineRule="exact"/>
              <w:rPr>
                <w:rFonts w:hint="default" w:ascii="微软雅黑" w:hAnsi="微软雅黑" w:eastAsia="微软雅黑" w:cs="微软雅黑"/>
                <w:sz w:val="24"/>
                <w:szCs w:val="24"/>
                <w:highlight w:val="none"/>
                <w:lang w:val="en-US" w:eastAsia="zh-CN"/>
              </w:rPr>
            </w:pPr>
          </w:p>
        </w:tc>
        <w:tc>
          <w:tcPr>
            <w:tcW w:w="1831" w:type="dxa"/>
            <w:noWrap w:val="0"/>
            <w:vAlign w:val="top"/>
          </w:tcPr>
          <w:p w14:paraId="4EE777B7">
            <w:pPr>
              <w:spacing w:line="300" w:lineRule="exact"/>
              <w:rPr>
                <w:rFonts w:ascii="微软雅黑" w:hAnsi="微软雅黑" w:eastAsia="微软雅黑" w:cs="微软雅黑"/>
                <w:sz w:val="24"/>
                <w:szCs w:val="24"/>
                <w:highlight w:val="none"/>
              </w:rPr>
            </w:pPr>
          </w:p>
        </w:tc>
        <w:tc>
          <w:tcPr>
            <w:tcW w:w="1590" w:type="dxa"/>
            <w:noWrap w:val="0"/>
            <w:vAlign w:val="top"/>
          </w:tcPr>
          <w:p w14:paraId="755713AC">
            <w:pPr>
              <w:spacing w:line="300" w:lineRule="exact"/>
              <w:rPr>
                <w:rFonts w:ascii="微软雅黑" w:hAnsi="微软雅黑" w:eastAsia="微软雅黑" w:cs="微软雅黑"/>
                <w:sz w:val="24"/>
                <w:szCs w:val="24"/>
                <w:highlight w:val="none"/>
              </w:rPr>
            </w:pPr>
          </w:p>
        </w:tc>
        <w:tc>
          <w:tcPr>
            <w:tcW w:w="2249" w:type="dxa"/>
            <w:noWrap w:val="0"/>
            <w:vAlign w:val="top"/>
          </w:tcPr>
          <w:p w14:paraId="06B5DD03">
            <w:pPr>
              <w:spacing w:line="300" w:lineRule="exact"/>
              <w:rPr>
                <w:rFonts w:ascii="微软雅黑" w:hAnsi="微软雅黑" w:eastAsia="微软雅黑" w:cs="微软雅黑"/>
                <w:sz w:val="24"/>
                <w:szCs w:val="24"/>
                <w:highlight w:val="none"/>
              </w:rPr>
            </w:pPr>
          </w:p>
        </w:tc>
        <w:tc>
          <w:tcPr>
            <w:tcW w:w="1275" w:type="dxa"/>
            <w:noWrap w:val="0"/>
            <w:vAlign w:val="top"/>
          </w:tcPr>
          <w:p w14:paraId="4D51C46B">
            <w:pPr>
              <w:spacing w:line="300" w:lineRule="exact"/>
              <w:rPr>
                <w:rFonts w:ascii="微软雅黑" w:hAnsi="微软雅黑" w:eastAsia="微软雅黑" w:cs="微软雅黑"/>
                <w:sz w:val="24"/>
                <w:szCs w:val="24"/>
                <w:highlight w:val="none"/>
              </w:rPr>
            </w:pPr>
          </w:p>
        </w:tc>
      </w:tr>
      <w:tr w14:paraId="6D1B8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7BCE413D">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8</w:t>
            </w:r>
          </w:p>
        </w:tc>
        <w:tc>
          <w:tcPr>
            <w:tcW w:w="1543" w:type="dxa"/>
            <w:noWrap w:val="0"/>
            <w:vAlign w:val="center"/>
          </w:tcPr>
          <w:p w14:paraId="11DB39C3">
            <w:pPr>
              <w:spacing w:line="300" w:lineRule="exact"/>
              <w:rPr>
                <w:rFonts w:ascii="微软雅黑" w:hAnsi="微软雅黑" w:eastAsia="微软雅黑" w:cs="微软雅黑"/>
                <w:sz w:val="24"/>
                <w:szCs w:val="24"/>
                <w:highlight w:val="none"/>
              </w:rPr>
            </w:pPr>
          </w:p>
        </w:tc>
        <w:tc>
          <w:tcPr>
            <w:tcW w:w="1831" w:type="dxa"/>
            <w:noWrap w:val="0"/>
            <w:vAlign w:val="top"/>
          </w:tcPr>
          <w:p w14:paraId="47FD060A">
            <w:pPr>
              <w:spacing w:line="300" w:lineRule="exact"/>
              <w:rPr>
                <w:rFonts w:ascii="微软雅黑" w:hAnsi="微软雅黑" w:eastAsia="微软雅黑" w:cs="微软雅黑"/>
                <w:sz w:val="24"/>
                <w:szCs w:val="24"/>
                <w:highlight w:val="none"/>
              </w:rPr>
            </w:pPr>
          </w:p>
        </w:tc>
        <w:tc>
          <w:tcPr>
            <w:tcW w:w="1590" w:type="dxa"/>
            <w:noWrap w:val="0"/>
            <w:vAlign w:val="top"/>
          </w:tcPr>
          <w:p w14:paraId="1B793897">
            <w:pPr>
              <w:spacing w:line="300" w:lineRule="exact"/>
              <w:rPr>
                <w:rFonts w:ascii="微软雅黑" w:hAnsi="微软雅黑" w:eastAsia="微软雅黑" w:cs="微软雅黑"/>
                <w:sz w:val="24"/>
                <w:szCs w:val="24"/>
                <w:highlight w:val="none"/>
              </w:rPr>
            </w:pPr>
          </w:p>
        </w:tc>
        <w:tc>
          <w:tcPr>
            <w:tcW w:w="2249" w:type="dxa"/>
            <w:noWrap w:val="0"/>
            <w:vAlign w:val="top"/>
          </w:tcPr>
          <w:p w14:paraId="4453B4F3">
            <w:pPr>
              <w:spacing w:line="300" w:lineRule="exact"/>
              <w:rPr>
                <w:rFonts w:ascii="微软雅黑" w:hAnsi="微软雅黑" w:eastAsia="微软雅黑" w:cs="微软雅黑"/>
                <w:sz w:val="24"/>
                <w:szCs w:val="24"/>
                <w:highlight w:val="none"/>
              </w:rPr>
            </w:pPr>
          </w:p>
        </w:tc>
        <w:tc>
          <w:tcPr>
            <w:tcW w:w="1275" w:type="dxa"/>
            <w:noWrap w:val="0"/>
            <w:vAlign w:val="top"/>
          </w:tcPr>
          <w:p w14:paraId="761A4EE9">
            <w:pPr>
              <w:spacing w:line="300" w:lineRule="exact"/>
              <w:rPr>
                <w:rFonts w:ascii="微软雅黑" w:hAnsi="微软雅黑" w:eastAsia="微软雅黑" w:cs="微软雅黑"/>
                <w:sz w:val="24"/>
                <w:szCs w:val="24"/>
                <w:highlight w:val="none"/>
              </w:rPr>
            </w:pPr>
          </w:p>
        </w:tc>
      </w:tr>
      <w:tr w14:paraId="051BC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B1CD55B">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9</w:t>
            </w:r>
          </w:p>
        </w:tc>
        <w:tc>
          <w:tcPr>
            <w:tcW w:w="1543" w:type="dxa"/>
            <w:noWrap w:val="0"/>
            <w:vAlign w:val="center"/>
          </w:tcPr>
          <w:p w14:paraId="0EFC8C0D">
            <w:pPr>
              <w:spacing w:line="300" w:lineRule="exact"/>
              <w:rPr>
                <w:rFonts w:ascii="微软雅黑" w:hAnsi="微软雅黑" w:eastAsia="微软雅黑" w:cs="微软雅黑"/>
                <w:sz w:val="24"/>
                <w:szCs w:val="24"/>
                <w:highlight w:val="none"/>
              </w:rPr>
            </w:pPr>
          </w:p>
        </w:tc>
        <w:tc>
          <w:tcPr>
            <w:tcW w:w="1831" w:type="dxa"/>
            <w:noWrap w:val="0"/>
            <w:vAlign w:val="top"/>
          </w:tcPr>
          <w:p w14:paraId="54437CBD">
            <w:pPr>
              <w:spacing w:line="300" w:lineRule="exact"/>
              <w:rPr>
                <w:rFonts w:ascii="微软雅黑" w:hAnsi="微软雅黑" w:eastAsia="微软雅黑" w:cs="微软雅黑"/>
                <w:sz w:val="24"/>
                <w:szCs w:val="24"/>
                <w:highlight w:val="none"/>
              </w:rPr>
            </w:pPr>
          </w:p>
        </w:tc>
        <w:tc>
          <w:tcPr>
            <w:tcW w:w="1590" w:type="dxa"/>
            <w:noWrap w:val="0"/>
            <w:vAlign w:val="top"/>
          </w:tcPr>
          <w:p w14:paraId="263720DA">
            <w:pPr>
              <w:spacing w:line="300" w:lineRule="exact"/>
              <w:rPr>
                <w:rFonts w:ascii="微软雅黑" w:hAnsi="微软雅黑" w:eastAsia="微软雅黑" w:cs="微软雅黑"/>
                <w:sz w:val="24"/>
                <w:szCs w:val="24"/>
                <w:highlight w:val="none"/>
              </w:rPr>
            </w:pPr>
          </w:p>
        </w:tc>
        <w:tc>
          <w:tcPr>
            <w:tcW w:w="2249" w:type="dxa"/>
            <w:noWrap w:val="0"/>
            <w:vAlign w:val="top"/>
          </w:tcPr>
          <w:p w14:paraId="1BE5CE84">
            <w:pPr>
              <w:spacing w:line="300" w:lineRule="exact"/>
              <w:rPr>
                <w:rFonts w:ascii="微软雅黑" w:hAnsi="微软雅黑" w:eastAsia="微软雅黑" w:cs="微软雅黑"/>
                <w:sz w:val="24"/>
                <w:szCs w:val="24"/>
                <w:highlight w:val="none"/>
              </w:rPr>
            </w:pPr>
          </w:p>
        </w:tc>
        <w:tc>
          <w:tcPr>
            <w:tcW w:w="1275" w:type="dxa"/>
            <w:noWrap w:val="0"/>
            <w:vAlign w:val="top"/>
          </w:tcPr>
          <w:p w14:paraId="667C3E1D">
            <w:pPr>
              <w:spacing w:line="300" w:lineRule="exact"/>
              <w:rPr>
                <w:rFonts w:ascii="微软雅黑" w:hAnsi="微软雅黑" w:eastAsia="微软雅黑" w:cs="微软雅黑"/>
                <w:sz w:val="24"/>
                <w:szCs w:val="24"/>
                <w:highlight w:val="none"/>
              </w:rPr>
            </w:pPr>
          </w:p>
        </w:tc>
      </w:tr>
      <w:tr w14:paraId="10ECC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0840C43A">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10</w:t>
            </w:r>
          </w:p>
        </w:tc>
        <w:tc>
          <w:tcPr>
            <w:tcW w:w="1543" w:type="dxa"/>
            <w:noWrap w:val="0"/>
            <w:vAlign w:val="center"/>
          </w:tcPr>
          <w:p w14:paraId="534A9503">
            <w:pPr>
              <w:spacing w:line="300" w:lineRule="exact"/>
              <w:rPr>
                <w:rFonts w:ascii="微软雅黑" w:hAnsi="微软雅黑" w:eastAsia="微软雅黑" w:cs="微软雅黑"/>
                <w:sz w:val="24"/>
                <w:szCs w:val="24"/>
                <w:highlight w:val="none"/>
              </w:rPr>
            </w:pPr>
          </w:p>
        </w:tc>
        <w:tc>
          <w:tcPr>
            <w:tcW w:w="1831" w:type="dxa"/>
            <w:noWrap w:val="0"/>
            <w:vAlign w:val="top"/>
          </w:tcPr>
          <w:p w14:paraId="3D068B05">
            <w:pPr>
              <w:spacing w:line="300" w:lineRule="exact"/>
              <w:rPr>
                <w:rFonts w:ascii="微软雅黑" w:hAnsi="微软雅黑" w:eastAsia="微软雅黑" w:cs="微软雅黑"/>
                <w:sz w:val="24"/>
                <w:szCs w:val="24"/>
                <w:highlight w:val="none"/>
              </w:rPr>
            </w:pPr>
          </w:p>
        </w:tc>
        <w:tc>
          <w:tcPr>
            <w:tcW w:w="1590" w:type="dxa"/>
            <w:noWrap w:val="0"/>
            <w:vAlign w:val="top"/>
          </w:tcPr>
          <w:p w14:paraId="607A7971">
            <w:pPr>
              <w:spacing w:line="300" w:lineRule="exact"/>
              <w:rPr>
                <w:rFonts w:ascii="微软雅黑" w:hAnsi="微软雅黑" w:eastAsia="微软雅黑" w:cs="微软雅黑"/>
                <w:sz w:val="24"/>
                <w:szCs w:val="24"/>
                <w:highlight w:val="none"/>
              </w:rPr>
            </w:pPr>
          </w:p>
        </w:tc>
        <w:tc>
          <w:tcPr>
            <w:tcW w:w="2249" w:type="dxa"/>
            <w:noWrap w:val="0"/>
            <w:vAlign w:val="top"/>
          </w:tcPr>
          <w:p w14:paraId="7890D092">
            <w:pPr>
              <w:spacing w:line="300" w:lineRule="exact"/>
              <w:rPr>
                <w:rFonts w:ascii="微软雅黑" w:hAnsi="微软雅黑" w:eastAsia="微软雅黑" w:cs="微软雅黑"/>
                <w:sz w:val="24"/>
                <w:szCs w:val="24"/>
                <w:highlight w:val="none"/>
              </w:rPr>
            </w:pPr>
          </w:p>
        </w:tc>
        <w:tc>
          <w:tcPr>
            <w:tcW w:w="1275" w:type="dxa"/>
            <w:noWrap w:val="0"/>
            <w:vAlign w:val="top"/>
          </w:tcPr>
          <w:p w14:paraId="10FE3C67">
            <w:pPr>
              <w:spacing w:line="300" w:lineRule="exact"/>
              <w:rPr>
                <w:rFonts w:ascii="微软雅黑" w:hAnsi="微软雅黑" w:eastAsia="微软雅黑" w:cs="微软雅黑"/>
                <w:sz w:val="24"/>
                <w:szCs w:val="24"/>
                <w:highlight w:val="none"/>
              </w:rPr>
            </w:pPr>
          </w:p>
        </w:tc>
      </w:tr>
      <w:tr w14:paraId="1472B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7CF6D5CA">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11</w:t>
            </w:r>
          </w:p>
        </w:tc>
        <w:tc>
          <w:tcPr>
            <w:tcW w:w="1543" w:type="dxa"/>
            <w:noWrap w:val="0"/>
            <w:vAlign w:val="center"/>
          </w:tcPr>
          <w:p w14:paraId="36B9699B">
            <w:pPr>
              <w:spacing w:line="300" w:lineRule="exact"/>
              <w:rPr>
                <w:rFonts w:ascii="微软雅黑" w:hAnsi="微软雅黑" w:eastAsia="微软雅黑" w:cs="微软雅黑"/>
                <w:sz w:val="24"/>
                <w:szCs w:val="24"/>
                <w:highlight w:val="none"/>
              </w:rPr>
            </w:pPr>
          </w:p>
        </w:tc>
        <w:tc>
          <w:tcPr>
            <w:tcW w:w="1831" w:type="dxa"/>
            <w:noWrap w:val="0"/>
            <w:vAlign w:val="top"/>
          </w:tcPr>
          <w:p w14:paraId="06418A49">
            <w:pPr>
              <w:spacing w:line="300" w:lineRule="exact"/>
              <w:rPr>
                <w:rFonts w:ascii="微软雅黑" w:hAnsi="微软雅黑" w:eastAsia="微软雅黑" w:cs="微软雅黑"/>
                <w:sz w:val="24"/>
                <w:szCs w:val="24"/>
                <w:highlight w:val="none"/>
              </w:rPr>
            </w:pPr>
          </w:p>
        </w:tc>
        <w:tc>
          <w:tcPr>
            <w:tcW w:w="1590" w:type="dxa"/>
            <w:noWrap w:val="0"/>
            <w:vAlign w:val="top"/>
          </w:tcPr>
          <w:p w14:paraId="6E051F08">
            <w:pPr>
              <w:spacing w:line="300" w:lineRule="exact"/>
              <w:rPr>
                <w:rFonts w:ascii="微软雅黑" w:hAnsi="微软雅黑" w:eastAsia="微软雅黑" w:cs="微软雅黑"/>
                <w:sz w:val="24"/>
                <w:szCs w:val="24"/>
                <w:highlight w:val="none"/>
              </w:rPr>
            </w:pPr>
          </w:p>
        </w:tc>
        <w:tc>
          <w:tcPr>
            <w:tcW w:w="2249" w:type="dxa"/>
            <w:noWrap w:val="0"/>
            <w:vAlign w:val="top"/>
          </w:tcPr>
          <w:p w14:paraId="13AF9812">
            <w:pPr>
              <w:spacing w:line="300" w:lineRule="exact"/>
              <w:rPr>
                <w:rFonts w:ascii="微软雅黑" w:hAnsi="微软雅黑" w:eastAsia="微软雅黑" w:cs="微软雅黑"/>
                <w:sz w:val="24"/>
                <w:szCs w:val="24"/>
                <w:highlight w:val="none"/>
              </w:rPr>
            </w:pPr>
          </w:p>
        </w:tc>
        <w:tc>
          <w:tcPr>
            <w:tcW w:w="1275" w:type="dxa"/>
            <w:noWrap w:val="0"/>
            <w:vAlign w:val="top"/>
          </w:tcPr>
          <w:p w14:paraId="4196728F">
            <w:pPr>
              <w:spacing w:line="300" w:lineRule="exact"/>
              <w:rPr>
                <w:rFonts w:ascii="微软雅黑" w:hAnsi="微软雅黑" w:eastAsia="微软雅黑" w:cs="微软雅黑"/>
                <w:sz w:val="24"/>
                <w:szCs w:val="24"/>
                <w:highlight w:val="none"/>
              </w:rPr>
            </w:pPr>
          </w:p>
        </w:tc>
      </w:tr>
      <w:tr w14:paraId="7A0F6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424AEA75">
            <w:pPr>
              <w:pStyle w:val="26"/>
              <w:spacing w:line="300" w:lineRule="exact"/>
              <w:ind w:left="0"/>
              <w:jc w:val="center"/>
              <w:rPr>
                <w:rFonts w:ascii="微软雅黑" w:hAnsi="微软雅黑" w:eastAsia="微软雅黑" w:cs="微软雅黑"/>
                <w:sz w:val="24"/>
                <w:szCs w:val="24"/>
                <w:highlight w:val="none"/>
              </w:rPr>
            </w:pPr>
          </w:p>
        </w:tc>
        <w:tc>
          <w:tcPr>
            <w:tcW w:w="1543" w:type="dxa"/>
            <w:noWrap w:val="0"/>
            <w:vAlign w:val="center"/>
          </w:tcPr>
          <w:p w14:paraId="1F5C0421">
            <w:pPr>
              <w:spacing w:line="300" w:lineRule="exact"/>
              <w:rPr>
                <w:rFonts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总计（元）</w:t>
            </w:r>
          </w:p>
        </w:tc>
        <w:tc>
          <w:tcPr>
            <w:tcW w:w="6945" w:type="dxa"/>
            <w:gridSpan w:val="4"/>
            <w:noWrap w:val="0"/>
            <w:vAlign w:val="center"/>
          </w:tcPr>
          <w:p w14:paraId="4C689738">
            <w:pPr>
              <w:spacing w:line="300" w:lineRule="exact"/>
              <w:rPr>
                <w:rFonts w:ascii="微软雅黑" w:hAnsi="微软雅黑" w:eastAsia="微软雅黑" w:cs="微软雅黑"/>
                <w:sz w:val="24"/>
                <w:szCs w:val="24"/>
                <w:highlight w:val="none"/>
              </w:rPr>
            </w:pPr>
          </w:p>
        </w:tc>
      </w:tr>
    </w:tbl>
    <w:p w14:paraId="2E220A79">
      <w:pPr>
        <w:pStyle w:val="11"/>
        <w:ind w:firstLine="0"/>
        <w:rPr>
          <w:rFonts w:hint="eastAsia"/>
          <w:highlight w:val="none"/>
        </w:rPr>
      </w:pPr>
    </w:p>
    <w:p w14:paraId="43EC92E1">
      <w:pPr>
        <w:snapToGrid w:val="0"/>
        <w:spacing w:line="600" w:lineRule="exact"/>
        <w:ind w:firstLine="834" w:firstLineChars="3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备</w:t>
      </w:r>
      <w:r>
        <w:rPr>
          <w:rFonts w:hint="eastAsia" w:ascii="微软雅黑" w:hAnsi="微软雅黑" w:eastAsia="微软雅黑" w:cs="微软雅黑"/>
          <w:sz w:val="30"/>
          <w:szCs w:val="30"/>
          <w:highlight w:val="none"/>
        </w:rPr>
        <w:t>注：</w:t>
      </w:r>
      <w:r>
        <w:rPr>
          <w:rFonts w:hint="eastAsia" w:ascii="微软雅黑" w:hAnsi="微软雅黑" w:eastAsia="微软雅黑" w:cs="微软雅黑"/>
          <w:sz w:val="30"/>
          <w:szCs w:val="30"/>
          <w:highlight w:val="none"/>
          <w:lang w:val="en-US" w:eastAsia="zh-CN"/>
        </w:rPr>
        <w:t>1.</w:t>
      </w:r>
      <w:r>
        <w:rPr>
          <w:rFonts w:hint="eastAsia" w:ascii="微软雅黑" w:hAnsi="微软雅黑" w:eastAsia="微软雅黑" w:cs="微软雅黑"/>
          <w:sz w:val="30"/>
          <w:szCs w:val="30"/>
          <w:highlight w:val="none"/>
        </w:rPr>
        <w:t>本表可根据项目实际情况调整，并逐页盖章；</w:t>
      </w:r>
    </w:p>
    <w:p w14:paraId="4096FC6F">
      <w:pPr>
        <w:snapToGrid w:val="0"/>
        <w:spacing w:line="600" w:lineRule="exact"/>
        <w:ind w:left="804" w:leftChars="428" w:firstLine="556" w:firstLineChars="200"/>
        <w:rPr>
          <w:rFonts w:ascii="微软雅黑" w:hAnsi="微软雅黑" w:eastAsia="微软雅黑" w:cs="微软雅黑"/>
          <w:szCs w:val="30"/>
          <w:highlight w:val="none"/>
        </w:rPr>
      </w:pPr>
      <w:r>
        <w:rPr>
          <w:rFonts w:hint="eastAsia" w:ascii="微软雅黑" w:hAnsi="微软雅黑" w:eastAsia="微软雅黑" w:cs="微软雅黑"/>
          <w:sz w:val="30"/>
          <w:szCs w:val="30"/>
          <w:highlight w:val="none"/>
          <w:lang w:val="en-US" w:eastAsia="zh-CN"/>
        </w:rPr>
        <w:t>2.若设备涉及专机专用耗材、试剂请单独报价，并作出重庆市最低价承诺，供采购人参考</w:t>
      </w:r>
      <w:r>
        <w:rPr>
          <w:rFonts w:hint="eastAsia" w:ascii="微软雅黑" w:hAnsi="微软雅黑" w:eastAsia="微软雅黑" w:cs="微软雅黑"/>
          <w:sz w:val="30"/>
          <w:szCs w:val="30"/>
          <w:highlight w:val="none"/>
        </w:rPr>
        <w:t>；</w:t>
      </w:r>
      <w:r>
        <w:rPr>
          <w:rFonts w:hint="eastAsia" w:ascii="微软雅黑" w:hAnsi="微软雅黑" w:eastAsia="微软雅黑" w:cs="微软雅黑"/>
          <w:szCs w:val="30"/>
          <w:highlight w:val="none"/>
        </w:rPr>
        <w:t xml:space="preserve"> </w:t>
      </w:r>
    </w:p>
    <w:p w14:paraId="13E0EA95">
      <w:pPr>
        <w:spacing w:line="600" w:lineRule="exact"/>
        <w:ind w:firstLine="556" w:firstLineChars="200"/>
        <w:rPr>
          <w:rFonts w:ascii="微软雅黑" w:hAnsi="微软雅黑" w:eastAsia="微软雅黑" w:cs="微软雅黑"/>
          <w:sz w:val="30"/>
          <w:szCs w:val="30"/>
          <w:highlight w:val="none"/>
        </w:rPr>
      </w:pPr>
    </w:p>
    <w:p w14:paraId="00092661">
      <w:pPr>
        <w:tabs>
          <w:tab w:val="left" w:pos="6300"/>
        </w:tabs>
        <w:snapToGrid w:val="0"/>
        <w:spacing w:line="600" w:lineRule="exact"/>
        <w:ind w:firstLine="556" w:firstLineChars="200"/>
        <w:rPr>
          <w:rFonts w:ascii="微软雅黑" w:hAnsi="微软雅黑" w:eastAsia="微软雅黑" w:cs="微软雅黑"/>
          <w:sz w:val="30"/>
          <w:szCs w:val="30"/>
          <w:highlight w:val="none"/>
        </w:rPr>
      </w:pP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lang w:val="en-US" w:eastAsia="zh-CN"/>
        </w:rPr>
        <w:t xml:space="preserve">                   </w:t>
      </w:r>
      <w:r>
        <w:rPr>
          <w:rFonts w:hint="eastAsia" w:ascii="微软雅黑" w:hAnsi="微软雅黑" w:eastAsia="微软雅黑" w:cs="微软雅黑"/>
          <w:sz w:val="30"/>
          <w:szCs w:val="30"/>
          <w:highlight w:val="none"/>
        </w:rPr>
        <w:t>供应商名称（公章）：</w:t>
      </w:r>
    </w:p>
    <w:p w14:paraId="6A7DEC02">
      <w:pPr>
        <w:spacing w:line="594" w:lineRule="exact"/>
        <w:rPr>
          <w:rFonts w:ascii="微软雅黑" w:hAnsi="微软雅黑" w:eastAsia="微软雅黑" w:cs="微软雅黑"/>
          <w:sz w:val="30"/>
          <w:szCs w:val="30"/>
          <w:highlight w:val="none"/>
        </w:rPr>
      </w:pP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年</w:t>
      </w: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月</w:t>
      </w: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日</w:t>
      </w:r>
      <w:r>
        <w:rPr>
          <w:rFonts w:ascii="微软雅黑" w:hAnsi="微软雅黑" w:eastAsia="微软雅黑" w:cs="微软雅黑"/>
          <w:sz w:val="30"/>
          <w:szCs w:val="30"/>
          <w:highlight w:val="none"/>
        </w:rPr>
        <w:t xml:space="preserve"> </w:t>
      </w:r>
    </w:p>
    <w:p w14:paraId="3FE3CDFB">
      <w:pPr>
        <w:rPr>
          <w:rFonts w:hint="eastAsia" w:ascii="微软雅黑" w:hAnsi="微软雅黑" w:eastAsia="微软雅黑"/>
          <w:b/>
          <w:bCs/>
          <w:sz w:val="32"/>
          <w:szCs w:val="32"/>
          <w:highlight w:val="none"/>
        </w:rPr>
      </w:pPr>
    </w:p>
    <w:p w14:paraId="614BBFB5">
      <w:pPr>
        <w:rPr>
          <w:rFonts w:hint="eastAsia" w:ascii="微软雅黑" w:hAnsi="微软雅黑" w:eastAsia="微软雅黑" w:cs="宋体"/>
          <w:b/>
          <w:bCs/>
          <w:sz w:val="32"/>
          <w:szCs w:val="32"/>
          <w:highlight w:val="none"/>
        </w:rPr>
      </w:pPr>
      <w:r>
        <w:rPr>
          <w:rFonts w:hint="eastAsia" w:ascii="微软雅黑" w:hAnsi="微软雅黑" w:eastAsia="微软雅黑"/>
          <w:b/>
          <w:bCs/>
          <w:sz w:val="32"/>
          <w:szCs w:val="32"/>
          <w:highlight w:val="none"/>
        </w:rPr>
        <w:t>技术参数</w:t>
      </w:r>
      <w:r>
        <w:rPr>
          <w:rFonts w:hint="eastAsia" w:ascii="微软雅黑" w:hAnsi="微软雅黑" w:eastAsia="微软雅黑" w:cs="宋体"/>
          <w:b/>
          <w:bCs/>
          <w:sz w:val="32"/>
          <w:szCs w:val="32"/>
          <w:highlight w:val="none"/>
        </w:rPr>
        <w:t>对照表</w:t>
      </w:r>
    </w:p>
    <w:p w14:paraId="0DE71852">
      <w:pPr>
        <w:spacing w:line="594" w:lineRule="exact"/>
        <w:jc w:val="both"/>
        <w:rPr>
          <w:rFonts w:hint="eastAsia" w:ascii="微软雅黑" w:hAnsi="微软雅黑" w:eastAsia="微软雅黑" w:cs="宋体"/>
          <w:b/>
          <w:bCs/>
          <w:sz w:val="32"/>
          <w:szCs w:val="32"/>
          <w:highlight w:val="none"/>
        </w:rPr>
      </w:pPr>
      <w:r>
        <w:rPr>
          <w:rFonts w:hint="eastAsia" w:ascii="方正仿宋_GBK" w:eastAsia="方正仿宋_GBK"/>
          <w:sz w:val="30"/>
          <w:szCs w:val="30"/>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r>
        <w:rPr>
          <w:rFonts w:hint="eastAsia" w:ascii="微软雅黑" w:hAnsi="微软雅黑" w:eastAsia="微软雅黑"/>
          <w:sz w:val="30"/>
          <w:szCs w:val="30"/>
          <w:highlight w:val="none"/>
        </w:rPr>
        <w:t xml:space="preserve"> </w:t>
      </w:r>
    </w:p>
    <w:tbl>
      <w:tblPr>
        <w:tblStyle w:val="13"/>
        <w:tblW w:w="107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
        <w:gridCol w:w="2734"/>
        <w:gridCol w:w="3369"/>
        <w:gridCol w:w="2113"/>
        <w:gridCol w:w="1665"/>
      </w:tblGrid>
      <w:tr w14:paraId="4EB48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914" w:type="dxa"/>
            <w:tcBorders>
              <w:top w:val="single" w:color="auto" w:sz="4" w:space="0"/>
              <w:left w:val="single" w:color="auto" w:sz="4" w:space="0"/>
              <w:bottom w:val="single" w:color="auto" w:sz="4" w:space="0"/>
              <w:right w:val="single" w:color="auto" w:sz="4" w:space="0"/>
            </w:tcBorders>
            <w:noWrap w:val="0"/>
            <w:vAlign w:val="center"/>
          </w:tcPr>
          <w:p w14:paraId="5FFC64AF">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序</w:t>
            </w:r>
            <w:r>
              <w:rPr>
                <w:rFonts w:hint="eastAsia" w:ascii="微软雅黑" w:hAnsi="微软雅黑" w:eastAsia="微软雅黑" w:cs="___WRD_EMBED_SUB_53"/>
                <w:sz w:val="30"/>
                <w:szCs w:val="30"/>
                <w:highlight w:val="none"/>
              </w:rPr>
              <w:t>号</w:t>
            </w:r>
          </w:p>
        </w:tc>
        <w:tc>
          <w:tcPr>
            <w:tcW w:w="2734" w:type="dxa"/>
            <w:tcBorders>
              <w:top w:val="single" w:color="auto" w:sz="4" w:space="0"/>
              <w:left w:val="single" w:color="auto" w:sz="4" w:space="0"/>
              <w:bottom w:val="single" w:color="auto" w:sz="4" w:space="0"/>
              <w:right w:val="single" w:color="auto" w:sz="4" w:space="0"/>
            </w:tcBorders>
            <w:noWrap w:val="0"/>
            <w:vAlign w:val="center"/>
          </w:tcPr>
          <w:p w14:paraId="0203F411">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询</w:t>
            </w:r>
            <w:r>
              <w:rPr>
                <w:rFonts w:hint="eastAsia" w:ascii="微软雅黑" w:hAnsi="微软雅黑" w:eastAsia="微软雅黑" w:cs="___WRD_EMBED_SUB_53"/>
                <w:sz w:val="30"/>
                <w:szCs w:val="30"/>
                <w:highlight w:val="none"/>
              </w:rPr>
              <w:t>价通</w:t>
            </w:r>
            <w:r>
              <w:rPr>
                <w:rFonts w:hint="eastAsia" w:ascii="微软雅黑" w:hAnsi="微软雅黑" w:eastAsia="微软雅黑" w:cs="宋体"/>
                <w:sz w:val="30"/>
                <w:szCs w:val="30"/>
                <w:highlight w:val="none"/>
              </w:rPr>
              <w:t>知书详细</w:t>
            </w:r>
            <w:r>
              <w:rPr>
                <w:rFonts w:hint="eastAsia" w:ascii="微软雅黑" w:hAnsi="微软雅黑" w:eastAsia="微软雅黑" w:cs="___WRD_EMBED_SUB_53"/>
                <w:sz w:val="30"/>
                <w:szCs w:val="30"/>
                <w:highlight w:val="none"/>
              </w:rPr>
              <w:t>要求</w:t>
            </w:r>
          </w:p>
        </w:tc>
        <w:tc>
          <w:tcPr>
            <w:tcW w:w="3369" w:type="dxa"/>
            <w:tcBorders>
              <w:top w:val="single" w:color="auto" w:sz="4" w:space="0"/>
              <w:left w:val="single" w:color="auto" w:sz="4" w:space="0"/>
              <w:bottom w:val="single" w:color="auto" w:sz="4" w:space="0"/>
              <w:right w:val="single" w:color="auto" w:sz="4" w:space="0"/>
            </w:tcBorders>
            <w:noWrap w:val="0"/>
            <w:vAlign w:val="center"/>
          </w:tcPr>
          <w:p w14:paraId="52BFF6AA">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响应</w:t>
            </w:r>
            <w:r>
              <w:rPr>
                <w:rFonts w:hint="eastAsia" w:ascii="微软雅黑" w:hAnsi="微软雅黑" w:eastAsia="微软雅黑" w:cs="宋体"/>
                <w:sz w:val="30"/>
                <w:szCs w:val="30"/>
                <w:highlight w:val="none"/>
              </w:rPr>
              <w:t>文</w:t>
            </w:r>
            <w:r>
              <w:rPr>
                <w:rFonts w:hint="eastAsia" w:ascii="微软雅黑" w:hAnsi="微软雅黑" w:eastAsia="微软雅黑" w:cs="___WRD_EMBED_SUB_53"/>
                <w:sz w:val="30"/>
                <w:szCs w:val="30"/>
                <w:highlight w:val="none"/>
              </w:rPr>
              <w:t>件</w:t>
            </w:r>
            <w:r>
              <w:rPr>
                <w:rFonts w:hint="eastAsia" w:ascii="微软雅黑" w:hAnsi="微软雅黑" w:eastAsia="微软雅黑" w:cs="宋体"/>
                <w:sz w:val="30"/>
                <w:szCs w:val="30"/>
                <w:highlight w:val="none"/>
              </w:rPr>
              <w:t>具体</w:t>
            </w:r>
            <w:r>
              <w:rPr>
                <w:rFonts w:hint="eastAsia" w:ascii="微软雅黑" w:hAnsi="微软雅黑" w:eastAsia="微软雅黑" w:cs="___WRD_EMBED_SUB_53"/>
                <w:sz w:val="30"/>
                <w:szCs w:val="30"/>
                <w:highlight w:val="none"/>
              </w:rPr>
              <w:t>响应</w:t>
            </w:r>
            <w:r>
              <w:rPr>
                <w:rFonts w:hint="eastAsia" w:ascii="微软雅黑" w:hAnsi="微软雅黑" w:eastAsia="微软雅黑" w:cs="宋体"/>
                <w:sz w:val="30"/>
                <w:szCs w:val="30"/>
                <w:highlight w:val="none"/>
              </w:rPr>
              <w:t>情况</w:t>
            </w:r>
          </w:p>
        </w:tc>
        <w:tc>
          <w:tcPr>
            <w:tcW w:w="2113" w:type="dxa"/>
            <w:tcBorders>
              <w:top w:val="single" w:color="auto" w:sz="4" w:space="0"/>
              <w:left w:val="single" w:color="auto" w:sz="4" w:space="0"/>
              <w:bottom w:val="single" w:color="auto" w:sz="4" w:space="0"/>
              <w:right w:val="single" w:color="auto" w:sz="4" w:space="0"/>
            </w:tcBorders>
            <w:noWrap w:val="0"/>
            <w:vAlign w:val="center"/>
          </w:tcPr>
          <w:p w14:paraId="13006D47">
            <w:pPr>
              <w:spacing w:line="594" w:lineRule="exact"/>
              <w:jc w:val="center"/>
              <w:rPr>
                <w:rFonts w:hint="eastAsia" w:ascii="微软雅黑" w:hAnsi="微软雅黑" w:eastAsia="微软雅黑" w:cs="宋体"/>
                <w:sz w:val="30"/>
                <w:szCs w:val="30"/>
                <w:highlight w:val="none"/>
              </w:rPr>
            </w:pPr>
            <w:r>
              <w:rPr>
                <w:rFonts w:hint="eastAsia" w:ascii="微软雅黑" w:hAnsi="微软雅黑" w:eastAsia="微软雅黑" w:cs="宋体"/>
                <w:sz w:val="30"/>
                <w:szCs w:val="30"/>
                <w:highlight w:val="none"/>
              </w:rPr>
              <w:t>是否偏离</w:t>
            </w:r>
          </w:p>
          <w:p w14:paraId="1BE497CE">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正或负或无</w:t>
            </w:r>
            <w:r>
              <w:rPr>
                <w:rFonts w:hint="eastAsia" w:ascii="微软雅黑" w:hAnsi="微软雅黑" w:eastAsia="微软雅黑" w:cs="___WRD_EMBED_SUB_53"/>
                <w:sz w:val="30"/>
                <w:szCs w:val="30"/>
                <w:highlight w:val="none"/>
              </w:rPr>
              <w:t>）</w:t>
            </w:r>
          </w:p>
        </w:tc>
        <w:tc>
          <w:tcPr>
            <w:tcW w:w="1665" w:type="dxa"/>
            <w:tcBorders>
              <w:top w:val="single" w:color="auto" w:sz="4" w:space="0"/>
              <w:left w:val="single" w:color="auto" w:sz="4" w:space="0"/>
              <w:bottom w:val="single" w:color="auto" w:sz="4" w:space="0"/>
              <w:right w:val="single" w:color="auto" w:sz="4" w:space="0"/>
            </w:tcBorders>
            <w:noWrap w:val="0"/>
            <w:vAlign w:val="center"/>
          </w:tcPr>
          <w:p w14:paraId="0848EFC5">
            <w:pPr>
              <w:spacing w:line="594" w:lineRule="exact"/>
              <w:jc w:val="center"/>
              <w:rPr>
                <w:rFonts w:hint="eastAsia" w:ascii="微软雅黑" w:hAnsi="微软雅黑" w:eastAsia="微软雅黑" w:cs="___WRD_EMBED_SUB_53"/>
                <w:sz w:val="30"/>
                <w:szCs w:val="30"/>
                <w:highlight w:val="none"/>
              </w:rPr>
            </w:pPr>
            <w:r>
              <w:rPr>
                <w:rFonts w:hint="eastAsia" w:ascii="微软雅黑" w:hAnsi="微软雅黑" w:eastAsia="微软雅黑" w:cs="___WRD_EMBED_SUB_53"/>
                <w:sz w:val="30"/>
                <w:szCs w:val="30"/>
                <w:highlight w:val="none"/>
                <w:lang w:val="en-US" w:eastAsia="zh-CN"/>
              </w:rPr>
              <w:t>佐证材料（页数）</w:t>
            </w:r>
          </w:p>
        </w:tc>
      </w:tr>
      <w:tr w14:paraId="56D82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14" w:type="dxa"/>
            <w:tcBorders>
              <w:top w:val="single" w:color="auto" w:sz="4" w:space="0"/>
              <w:left w:val="single" w:color="auto" w:sz="4" w:space="0"/>
              <w:bottom w:val="single" w:color="auto" w:sz="4" w:space="0"/>
              <w:right w:val="single" w:color="auto" w:sz="4" w:space="0"/>
            </w:tcBorders>
            <w:noWrap w:val="0"/>
            <w:vAlign w:val="center"/>
          </w:tcPr>
          <w:p w14:paraId="2E050739">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448CF52C">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21D5017C">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36919F8A">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090DE031">
            <w:pPr>
              <w:spacing w:line="594" w:lineRule="exact"/>
              <w:rPr>
                <w:rFonts w:hint="eastAsia" w:ascii="方正仿宋_GBK" w:eastAsia="方正仿宋_GBK"/>
                <w:sz w:val="30"/>
                <w:szCs w:val="30"/>
                <w:highlight w:val="none"/>
              </w:rPr>
            </w:pPr>
          </w:p>
        </w:tc>
      </w:tr>
      <w:tr w14:paraId="2050E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14" w:type="dxa"/>
            <w:tcBorders>
              <w:top w:val="single" w:color="auto" w:sz="4" w:space="0"/>
              <w:left w:val="single" w:color="auto" w:sz="4" w:space="0"/>
              <w:bottom w:val="single" w:color="auto" w:sz="4" w:space="0"/>
              <w:right w:val="single" w:color="auto" w:sz="4" w:space="0"/>
            </w:tcBorders>
            <w:noWrap w:val="0"/>
            <w:vAlign w:val="center"/>
          </w:tcPr>
          <w:p w14:paraId="662EBECB">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787A2277">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7655107D">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1841951A">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32C4BCF6">
            <w:pPr>
              <w:spacing w:line="594" w:lineRule="exact"/>
              <w:ind w:firstLine="556" w:firstLineChars="200"/>
              <w:rPr>
                <w:rFonts w:hint="eastAsia" w:ascii="方正仿宋_GBK" w:eastAsia="方正仿宋_GBK"/>
                <w:sz w:val="30"/>
                <w:szCs w:val="30"/>
                <w:highlight w:val="none"/>
              </w:rPr>
            </w:pPr>
          </w:p>
        </w:tc>
      </w:tr>
      <w:tr w14:paraId="08E71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14" w:type="dxa"/>
            <w:tcBorders>
              <w:top w:val="single" w:color="auto" w:sz="4" w:space="0"/>
              <w:left w:val="single" w:color="auto" w:sz="4" w:space="0"/>
              <w:bottom w:val="single" w:color="auto" w:sz="4" w:space="0"/>
              <w:right w:val="single" w:color="auto" w:sz="4" w:space="0"/>
            </w:tcBorders>
            <w:noWrap w:val="0"/>
            <w:vAlign w:val="center"/>
          </w:tcPr>
          <w:p w14:paraId="6A98B6D6">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D151A9C">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7D24E7ED">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329C51FB">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79B1994B">
            <w:pPr>
              <w:spacing w:line="594" w:lineRule="exact"/>
              <w:ind w:firstLine="556" w:firstLineChars="200"/>
              <w:rPr>
                <w:rFonts w:hint="eastAsia" w:ascii="方正仿宋_GBK" w:eastAsia="方正仿宋_GBK"/>
                <w:sz w:val="30"/>
                <w:szCs w:val="30"/>
                <w:highlight w:val="none"/>
              </w:rPr>
            </w:pPr>
          </w:p>
        </w:tc>
      </w:tr>
      <w:tr w14:paraId="50FEC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914" w:type="dxa"/>
            <w:tcBorders>
              <w:top w:val="single" w:color="auto" w:sz="4" w:space="0"/>
              <w:left w:val="single" w:color="auto" w:sz="4" w:space="0"/>
              <w:bottom w:val="single" w:color="auto" w:sz="4" w:space="0"/>
              <w:right w:val="single" w:color="auto" w:sz="4" w:space="0"/>
            </w:tcBorders>
            <w:noWrap w:val="0"/>
            <w:vAlign w:val="center"/>
          </w:tcPr>
          <w:p w14:paraId="26778DE0">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76998EEA">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3E839C7F">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5CB92C0A">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6C35D6AF">
            <w:pPr>
              <w:spacing w:line="594" w:lineRule="exact"/>
              <w:ind w:firstLine="556" w:firstLineChars="200"/>
              <w:rPr>
                <w:rFonts w:hint="eastAsia" w:ascii="方正仿宋_GBK" w:eastAsia="方正仿宋_GBK"/>
                <w:sz w:val="30"/>
                <w:szCs w:val="30"/>
                <w:highlight w:val="none"/>
              </w:rPr>
            </w:pPr>
          </w:p>
        </w:tc>
      </w:tr>
      <w:tr w14:paraId="5CAF2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14" w:type="dxa"/>
            <w:tcBorders>
              <w:top w:val="single" w:color="auto" w:sz="4" w:space="0"/>
              <w:left w:val="single" w:color="auto" w:sz="4" w:space="0"/>
              <w:bottom w:val="single" w:color="auto" w:sz="4" w:space="0"/>
              <w:right w:val="single" w:color="auto" w:sz="4" w:space="0"/>
            </w:tcBorders>
            <w:noWrap w:val="0"/>
            <w:vAlign w:val="center"/>
          </w:tcPr>
          <w:p w14:paraId="42A57BD0">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0FCE3011">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7118203A">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2F19590E">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5CDBDD3B">
            <w:pPr>
              <w:spacing w:line="594" w:lineRule="exact"/>
              <w:ind w:firstLine="556" w:firstLineChars="200"/>
              <w:rPr>
                <w:rFonts w:hint="eastAsia" w:ascii="方正仿宋_GBK" w:eastAsia="方正仿宋_GBK"/>
                <w:sz w:val="30"/>
                <w:szCs w:val="30"/>
                <w:highlight w:val="none"/>
              </w:rPr>
            </w:pPr>
          </w:p>
        </w:tc>
      </w:tr>
      <w:tr w14:paraId="4AB41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914" w:type="dxa"/>
            <w:tcBorders>
              <w:top w:val="single" w:color="auto" w:sz="4" w:space="0"/>
              <w:left w:val="single" w:color="auto" w:sz="4" w:space="0"/>
              <w:bottom w:val="single" w:color="auto" w:sz="4" w:space="0"/>
              <w:right w:val="single" w:color="auto" w:sz="4" w:space="0"/>
            </w:tcBorders>
            <w:noWrap w:val="0"/>
            <w:vAlign w:val="center"/>
          </w:tcPr>
          <w:p w14:paraId="27945DAD">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07DFF51">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37730D62">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6A3C9D42">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4A6E23E4">
            <w:pPr>
              <w:spacing w:line="594" w:lineRule="exact"/>
              <w:ind w:firstLine="556" w:firstLineChars="200"/>
              <w:rPr>
                <w:rFonts w:hint="eastAsia" w:ascii="方正仿宋_GBK" w:eastAsia="方正仿宋_GBK"/>
                <w:sz w:val="30"/>
                <w:szCs w:val="30"/>
                <w:highlight w:val="none"/>
              </w:rPr>
            </w:pPr>
          </w:p>
        </w:tc>
      </w:tr>
      <w:tr w14:paraId="191E4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914" w:type="dxa"/>
            <w:tcBorders>
              <w:top w:val="single" w:color="auto" w:sz="4" w:space="0"/>
              <w:left w:val="single" w:color="auto" w:sz="4" w:space="0"/>
              <w:bottom w:val="single" w:color="auto" w:sz="4" w:space="0"/>
              <w:right w:val="single" w:color="auto" w:sz="4" w:space="0"/>
            </w:tcBorders>
            <w:noWrap w:val="0"/>
            <w:vAlign w:val="center"/>
          </w:tcPr>
          <w:p w14:paraId="007F06AB">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76E9ECD7">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A05414C">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3D93F1A4">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4F9C0E24">
            <w:pPr>
              <w:spacing w:line="594" w:lineRule="exact"/>
              <w:ind w:firstLine="556" w:firstLineChars="200"/>
              <w:rPr>
                <w:rFonts w:hint="eastAsia" w:ascii="方正仿宋_GBK" w:eastAsia="方正仿宋_GBK"/>
                <w:sz w:val="30"/>
                <w:szCs w:val="30"/>
                <w:highlight w:val="none"/>
              </w:rPr>
            </w:pPr>
          </w:p>
        </w:tc>
      </w:tr>
      <w:tr w14:paraId="7202B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914" w:type="dxa"/>
            <w:tcBorders>
              <w:top w:val="single" w:color="auto" w:sz="4" w:space="0"/>
              <w:left w:val="single" w:color="auto" w:sz="4" w:space="0"/>
              <w:bottom w:val="single" w:color="auto" w:sz="4" w:space="0"/>
              <w:right w:val="single" w:color="auto" w:sz="4" w:space="0"/>
            </w:tcBorders>
            <w:noWrap w:val="0"/>
            <w:vAlign w:val="center"/>
          </w:tcPr>
          <w:p w14:paraId="2D23000F">
            <w:pPr>
              <w:spacing w:line="594" w:lineRule="exact"/>
              <w:ind w:firstLine="556" w:firstLineChars="200"/>
              <w:jc w:val="center"/>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25CFDD2F">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118C0F65">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7E1858DD">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4B5631A2">
            <w:pPr>
              <w:spacing w:line="594" w:lineRule="exact"/>
              <w:ind w:firstLine="556" w:firstLineChars="200"/>
              <w:rPr>
                <w:rFonts w:hint="eastAsia" w:ascii="方正仿宋_GBK" w:eastAsia="方正仿宋_GBK"/>
                <w:sz w:val="30"/>
                <w:szCs w:val="30"/>
                <w:highlight w:val="none"/>
              </w:rPr>
            </w:pPr>
          </w:p>
        </w:tc>
      </w:tr>
      <w:tr w14:paraId="66970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14" w:type="dxa"/>
            <w:tcBorders>
              <w:top w:val="single" w:color="auto" w:sz="4" w:space="0"/>
              <w:left w:val="single" w:color="auto" w:sz="4" w:space="0"/>
              <w:bottom w:val="single" w:color="auto" w:sz="4" w:space="0"/>
              <w:right w:val="single" w:color="auto" w:sz="4" w:space="0"/>
            </w:tcBorders>
            <w:noWrap w:val="0"/>
            <w:vAlign w:val="center"/>
          </w:tcPr>
          <w:p w14:paraId="0D8F3757">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991B12B">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0753521">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7941AF68">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31A50BCD">
            <w:pPr>
              <w:spacing w:line="594" w:lineRule="exact"/>
              <w:ind w:firstLine="556" w:firstLineChars="200"/>
              <w:rPr>
                <w:rFonts w:hint="eastAsia" w:ascii="方正仿宋_GBK" w:eastAsia="方正仿宋_GBK"/>
                <w:sz w:val="30"/>
                <w:szCs w:val="30"/>
                <w:highlight w:val="none"/>
              </w:rPr>
            </w:pPr>
          </w:p>
        </w:tc>
      </w:tr>
      <w:tr w14:paraId="067C1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14" w:type="dxa"/>
            <w:tcBorders>
              <w:top w:val="single" w:color="auto" w:sz="4" w:space="0"/>
              <w:left w:val="single" w:color="auto" w:sz="4" w:space="0"/>
              <w:bottom w:val="single" w:color="auto" w:sz="4" w:space="0"/>
              <w:right w:val="single" w:color="auto" w:sz="4" w:space="0"/>
            </w:tcBorders>
            <w:noWrap w:val="0"/>
            <w:vAlign w:val="center"/>
          </w:tcPr>
          <w:p w14:paraId="14AE0800">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906259B">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68B3FE75">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5D9F6D69">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60E2153C">
            <w:pPr>
              <w:spacing w:line="594" w:lineRule="exact"/>
              <w:ind w:firstLine="556" w:firstLineChars="200"/>
              <w:rPr>
                <w:rFonts w:hint="eastAsia" w:ascii="方正仿宋_GBK" w:eastAsia="方正仿宋_GBK"/>
                <w:sz w:val="30"/>
                <w:szCs w:val="30"/>
                <w:highlight w:val="none"/>
              </w:rPr>
            </w:pPr>
          </w:p>
        </w:tc>
      </w:tr>
    </w:tbl>
    <w:p w14:paraId="698F96AC">
      <w:pPr>
        <w:spacing w:line="594" w:lineRule="exact"/>
        <w:jc w:val="left"/>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w:t>
      </w:r>
    </w:p>
    <w:p w14:paraId="1A2543F9">
      <w:pPr>
        <w:spacing w:line="594" w:lineRule="exact"/>
        <w:jc w:val="left"/>
        <w:rPr>
          <w:rFonts w:hint="eastAsia" w:ascii="微软雅黑" w:hAnsi="微软雅黑" w:eastAsia="微软雅黑" w:cs="___WRD_EMBED_SUB_53"/>
          <w:sz w:val="30"/>
          <w:szCs w:val="30"/>
          <w:highlight w:val="none"/>
        </w:rPr>
      </w:pPr>
      <w:r>
        <w:rPr>
          <w:rFonts w:hint="eastAsia" w:ascii="微软雅黑" w:hAnsi="微软雅黑" w:eastAsia="微软雅黑"/>
          <w:sz w:val="30"/>
          <w:szCs w:val="30"/>
          <w:highlight w:val="none"/>
        </w:rPr>
        <w:t>备</w:t>
      </w:r>
      <w:r>
        <w:rPr>
          <w:rFonts w:hint="eastAsia" w:ascii="微软雅黑" w:hAnsi="微软雅黑" w:eastAsia="微软雅黑" w:cs="宋体"/>
          <w:sz w:val="30"/>
          <w:szCs w:val="30"/>
          <w:highlight w:val="none"/>
        </w:rPr>
        <w:t>注</w:t>
      </w:r>
      <w:r>
        <w:rPr>
          <w:rFonts w:hint="eastAsia" w:ascii="微软雅黑" w:hAnsi="微软雅黑" w:eastAsia="微软雅黑" w:cs="___WRD_EMBED_SUB_53"/>
          <w:sz w:val="30"/>
          <w:szCs w:val="30"/>
          <w:highlight w:val="none"/>
        </w:rPr>
        <w:t>：</w:t>
      </w:r>
      <w:r>
        <w:rPr>
          <w:rFonts w:hint="eastAsia" w:ascii="微软雅黑" w:hAnsi="微软雅黑" w:eastAsia="微软雅黑" w:cs="___WRD_EMBED_SUB_53"/>
          <w:sz w:val="30"/>
          <w:szCs w:val="30"/>
          <w:highlight w:val="none"/>
          <w:lang w:val="en-US" w:eastAsia="zh-CN"/>
        </w:rPr>
        <w:t>1.</w:t>
      </w:r>
      <w:r>
        <w:rPr>
          <w:rFonts w:hint="eastAsia" w:ascii="微软雅黑" w:hAnsi="微软雅黑" w:eastAsia="微软雅黑" w:cs="宋体"/>
          <w:sz w:val="30"/>
          <w:szCs w:val="30"/>
          <w:highlight w:val="none"/>
        </w:rPr>
        <w:t>对照表</w:t>
      </w:r>
      <w:r>
        <w:rPr>
          <w:rFonts w:hint="eastAsia" w:ascii="微软雅黑" w:hAnsi="微软雅黑" w:eastAsia="微软雅黑" w:cs="___WRD_EMBED_SUB_53"/>
          <w:sz w:val="30"/>
          <w:szCs w:val="30"/>
          <w:highlight w:val="none"/>
        </w:rPr>
        <w:t>内</w:t>
      </w:r>
      <w:r>
        <w:rPr>
          <w:rFonts w:hint="eastAsia" w:ascii="微软雅黑" w:hAnsi="微软雅黑" w:eastAsia="微软雅黑" w:cs="宋体"/>
          <w:sz w:val="30"/>
          <w:szCs w:val="30"/>
          <w:highlight w:val="none"/>
        </w:rPr>
        <w:t>容</w:t>
      </w:r>
      <w:r>
        <w:rPr>
          <w:rFonts w:hint="eastAsia" w:ascii="微软雅黑" w:hAnsi="微软雅黑" w:eastAsia="微软雅黑" w:cs="___WRD_EMBED_SUB_53"/>
          <w:sz w:val="30"/>
          <w:szCs w:val="30"/>
          <w:highlight w:val="none"/>
        </w:rPr>
        <w:t>应包含“技术参数”</w:t>
      </w:r>
      <w:r>
        <w:rPr>
          <w:rFonts w:hint="eastAsia" w:ascii="微软雅黑" w:hAnsi="微软雅黑" w:eastAsia="微软雅黑" w:cs="宋体"/>
          <w:sz w:val="30"/>
          <w:szCs w:val="30"/>
          <w:highlight w:val="none"/>
        </w:rPr>
        <w:t>中</w:t>
      </w:r>
      <w:r>
        <w:rPr>
          <w:rFonts w:hint="eastAsia" w:ascii="微软雅黑" w:hAnsi="微软雅黑" w:eastAsia="微软雅黑" w:cs="___WRD_EMBED_SUB_53"/>
          <w:sz w:val="30"/>
          <w:szCs w:val="30"/>
          <w:highlight w:val="none"/>
        </w:rPr>
        <w:t>的全部内</w:t>
      </w:r>
      <w:r>
        <w:rPr>
          <w:rFonts w:hint="eastAsia" w:ascii="微软雅黑" w:hAnsi="微软雅黑" w:eastAsia="微软雅黑" w:cs="宋体"/>
          <w:sz w:val="30"/>
          <w:szCs w:val="30"/>
          <w:highlight w:val="none"/>
        </w:rPr>
        <w:t>容</w:t>
      </w:r>
      <w:r>
        <w:rPr>
          <w:rFonts w:hint="eastAsia" w:ascii="微软雅黑" w:hAnsi="微软雅黑" w:eastAsia="微软雅黑" w:cs="宋体"/>
          <w:sz w:val="30"/>
          <w:szCs w:val="30"/>
          <w:highlight w:val="none"/>
          <w:lang w:eastAsia="zh-CN"/>
        </w:rPr>
        <w:t>，逐条响应</w:t>
      </w:r>
      <w:r>
        <w:rPr>
          <w:rFonts w:hint="eastAsia" w:ascii="微软雅黑" w:hAnsi="微软雅黑" w:eastAsia="微软雅黑" w:cs="___WRD_EMBED_SUB_53"/>
          <w:sz w:val="30"/>
          <w:szCs w:val="30"/>
          <w:highlight w:val="none"/>
        </w:rPr>
        <w:t>；</w:t>
      </w:r>
    </w:p>
    <w:p w14:paraId="3E027311">
      <w:pPr>
        <w:keepNext w:val="0"/>
        <w:keepLines w:val="0"/>
        <w:pageBreakBefore w:val="0"/>
        <w:widowControl w:val="0"/>
        <w:numPr>
          <w:ilvl w:val="0"/>
          <w:numId w:val="4"/>
        </w:numPr>
        <w:kinsoku/>
        <w:wordWrap/>
        <w:overflowPunct/>
        <w:topLinePunct w:val="0"/>
        <w:autoSpaceDE/>
        <w:autoSpaceDN/>
        <w:bidi w:val="0"/>
        <w:adjustRightInd/>
        <w:snapToGrid/>
        <w:spacing w:line="500" w:lineRule="exact"/>
        <w:ind w:firstLine="1390" w:firstLineChars="500"/>
        <w:textAlignment w:val="auto"/>
        <w:rPr>
          <w:rFonts w:hint="eastAsia" w:ascii="微软雅黑" w:hAnsi="微软雅黑" w:eastAsia="微软雅黑" w:cs="___WRD_EMBED_SUB_53"/>
          <w:sz w:val="30"/>
          <w:szCs w:val="30"/>
          <w:highlight w:val="none"/>
          <w:lang w:val="en-US" w:eastAsia="zh-CN"/>
        </w:rPr>
      </w:pPr>
      <w:r>
        <w:rPr>
          <w:rFonts w:hint="eastAsia" w:ascii="微软雅黑" w:hAnsi="微软雅黑" w:eastAsia="微软雅黑" w:cs="___WRD_EMBED_SUB_53"/>
          <w:sz w:val="30"/>
          <w:szCs w:val="30"/>
          <w:highlight w:val="none"/>
          <w:lang w:val="en-US" w:eastAsia="zh-CN"/>
        </w:rPr>
        <w:t>须提供相应支撑材料，并标明页码，否则为无效投标；</w:t>
      </w:r>
    </w:p>
    <w:p w14:paraId="18691AE8">
      <w:pPr>
        <w:keepNext w:val="0"/>
        <w:keepLines w:val="0"/>
        <w:pageBreakBefore w:val="0"/>
        <w:widowControl w:val="0"/>
        <w:kinsoku/>
        <w:wordWrap/>
        <w:overflowPunct/>
        <w:topLinePunct w:val="0"/>
        <w:autoSpaceDE/>
        <w:autoSpaceDN/>
        <w:bidi w:val="0"/>
        <w:adjustRightInd/>
        <w:snapToGrid/>
        <w:spacing w:line="500" w:lineRule="exact"/>
        <w:ind w:firstLine="1390" w:firstLineChars="500"/>
        <w:textAlignment w:val="auto"/>
        <w:rPr>
          <w:rFonts w:hint="eastAsia" w:ascii="微软雅黑" w:hAnsi="微软雅黑" w:eastAsia="微软雅黑" w:cs="___WRD_EMBED_SUB_53"/>
          <w:sz w:val="30"/>
          <w:szCs w:val="30"/>
          <w:highlight w:val="none"/>
          <w:lang w:val="en-US" w:eastAsia="zh-CN"/>
        </w:rPr>
      </w:pPr>
      <w:r>
        <w:rPr>
          <w:rFonts w:hint="eastAsia" w:ascii="微软雅黑" w:hAnsi="微软雅黑" w:eastAsia="微软雅黑" w:cs="___WRD_EMBED_SUB_53"/>
          <w:sz w:val="30"/>
          <w:szCs w:val="30"/>
          <w:highlight w:val="none"/>
          <w:lang w:val="en-US" w:eastAsia="zh-CN"/>
        </w:rPr>
        <w:t>3.此表可增减；</w:t>
      </w:r>
    </w:p>
    <w:p w14:paraId="33E30CE6">
      <w:pPr>
        <w:keepNext w:val="0"/>
        <w:keepLines w:val="0"/>
        <w:pageBreakBefore w:val="0"/>
        <w:widowControl w:val="0"/>
        <w:kinsoku/>
        <w:wordWrap/>
        <w:overflowPunct/>
        <w:topLinePunct w:val="0"/>
        <w:autoSpaceDE/>
        <w:autoSpaceDN/>
        <w:bidi w:val="0"/>
        <w:adjustRightInd/>
        <w:snapToGrid/>
        <w:spacing w:line="500" w:lineRule="exact"/>
        <w:ind w:firstLine="1390" w:firstLineChars="500"/>
        <w:textAlignment w:val="auto"/>
        <w:rPr>
          <w:rFonts w:hint="default" w:ascii="微软雅黑" w:hAnsi="微软雅黑" w:eastAsia="微软雅黑" w:cs="宋体"/>
          <w:b/>
          <w:bCs/>
          <w:sz w:val="30"/>
          <w:szCs w:val="30"/>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cs="宋体"/>
          <w:b/>
          <w:bCs/>
          <w:sz w:val="30"/>
          <w:szCs w:val="30"/>
          <w:highlight w:val="none"/>
          <w:lang w:val="en-US" w:eastAsia="zh-CN"/>
        </w:rPr>
        <w:t>4.响应文件具体响应情况请注明自身技术参数或具体内容，不得照搬参数需求内容，否则视为无效响应；佐证材料对应页码的对应位置应用下划线标注出来，否则视为无效响应。</w:t>
      </w:r>
    </w:p>
    <w:p w14:paraId="0D05549F">
      <w:pPr>
        <w:numPr>
          <w:ilvl w:val="0"/>
          <w:numId w:val="0"/>
        </w:numPr>
        <w:spacing w:line="594" w:lineRule="exact"/>
        <w:rPr>
          <w:rFonts w:hint="default" w:ascii="微软雅黑" w:hAnsi="微软雅黑" w:eastAsia="微软雅黑" w:cs="___WRD_EMBED_SUB_53"/>
          <w:b/>
          <w:bCs/>
          <w:sz w:val="30"/>
          <w:szCs w:val="30"/>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cs="___WRD_EMBED_SUB_53"/>
          <w:b/>
          <w:bCs/>
          <w:sz w:val="30"/>
          <w:szCs w:val="30"/>
          <w:highlight w:val="none"/>
          <w:lang w:val="en-US" w:eastAsia="zh-CN"/>
        </w:rPr>
        <w:t>技术参数对应的佐证材料</w:t>
      </w:r>
    </w:p>
    <w:p w14:paraId="0FD435DC">
      <w:pPr>
        <w:spacing w:line="594" w:lineRule="exact"/>
        <w:rPr>
          <w:rFonts w:hint="eastAsia" w:ascii="微软雅黑" w:hAnsi="微软雅黑" w:eastAsia="微软雅黑"/>
          <w:b/>
          <w:bCs/>
          <w:sz w:val="32"/>
          <w:szCs w:val="32"/>
          <w:highlight w:val="none"/>
        </w:rPr>
      </w:pPr>
      <w:r>
        <w:rPr>
          <w:rFonts w:hint="eastAsia" w:ascii="微软雅黑" w:hAnsi="微软雅黑" w:eastAsia="微软雅黑"/>
          <w:b/>
          <w:bCs/>
          <w:sz w:val="32"/>
          <w:szCs w:val="32"/>
          <w:highlight w:val="none"/>
        </w:rPr>
        <w:t>商</w:t>
      </w:r>
      <w:r>
        <w:rPr>
          <w:rFonts w:hint="eastAsia" w:ascii="微软雅黑" w:hAnsi="微软雅黑" w:eastAsia="微软雅黑" w:cs="宋体"/>
          <w:b/>
          <w:bCs/>
          <w:sz w:val="32"/>
          <w:szCs w:val="32"/>
          <w:highlight w:val="none"/>
        </w:rPr>
        <w:t>务</w:t>
      </w:r>
      <w:r>
        <w:rPr>
          <w:rFonts w:hint="eastAsia" w:ascii="微软雅黑" w:hAnsi="微软雅黑" w:eastAsia="微软雅黑" w:cs="___WRD_EMBED_SUB_53"/>
          <w:b/>
          <w:bCs/>
          <w:sz w:val="32"/>
          <w:szCs w:val="32"/>
          <w:highlight w:val="none"/>
        </w:rPr>
        <w:t>要求</w:t>
      </w:r>
      <w:r>
        <w:rPr>
          <w:rFonts w:hint="eastAsia" w:ascii="微软雅黑" w:hAnsi="微软雅黑" w:eastAsia="微软雅黑" w:cs="宋体"/>
          <w:b/>
          <w:bCs/>
          <w:sz w:val="32"/>
          <w:szCs w:val="32"/>
          <w:highlight w:val="none"/>
        </w:rPr>
        <w:t>对照表</w:t>
      </w:r>
    </w:p>
    <w:p w14:paraId="39A2E2C5">
      <w:pPr>
        <w:spacing w:line="594" w:lineRule="exact"/>
        <w:jc w:val="left"/>
        <w:rPr>
          <w:rFonts w:hint="eastAsia" w:ascii="微软雅黑" w:hAnsi="微软雅黑" w:eastAsia="微软雅黑"/>
          <w:sz w:val="30"/>
          <w:szCs w:val="30"/>
          <w:highlight w:val="none"/>
        </w:rPr>
      </w:pPr>
      <w:r>
        <w:rPr>
          <w:rFonts w:hint="eastAsia" w:ascii="方正仿宋_GBK" w:eastAsia="方正仿宋_GBK"/>
          <w:sz w:val="32"/>
          <w:szCs w:val="32"/>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p>
    <w:tbl>
      <w:tblPr>
        <w:tblStyle w:val="13"/>
        <w:tblW w:w="10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5"/>
        <w:gridCol w:w="2748"/>
        <w:gridCol w:w="2950"/>
        <w:gridCol w:w="1892"/>
      </w:tblGrid>
      <w:tr w14:paraId="0B5BA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000D4B29">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类别</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1BD6E6F1">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询</w:t>
            </w:r>
            <w:r>
              <w:rPr>
                <w:rFonts w:hint="eastAsia" w:ascii="微软雅黑" w:hAnsi="微软雅黑" w:eastAsia="微软雅黑" w:cs="___WRD_EMBED_SUB_53"/>
                <w:sz w:val="30"/>
                <w:szCs w:val="30"/>
                <w:highlight w:val="none"/>
              </w:rPr>
              <w:t>价通</w:t>
            </w:r>
            <w:r>
              <w:rPr>
                <w:rFonts w:hint="eastAsia" w:ascii="微软雅黑" w:hAnsi="微软雅黑" w:eastAsia="微软雅黑" w:cs="宋体"/>
                <w:sz w:val="30"/>
                <w:szCs w:val="30"/>
                <w:highlight w:val="none"/>
              </w:rPr>
              <w:t>知书详细</w:t>
            </w:r>
            <w:r>
              <w:rPr>
                <w:rFonts w:hint="eastAsia" w:ascii="微软雅黑" w:hAnsi="微软雅黑" w:eastAsia="微软雅黑" w:cs="___WRD_EMBED_SUB_53"/>
                <w:sz w:val="30"/>
                <w:szCs w:val="30"/>
                <w:highlight w:val="none"/>
              </w:rPr>
              <w:t>要求</w:t>
            </w:r>
          </w:p>
        </w:tc>
        <w:tc>
          <w:tcPr>
            <w:tcW w:w="2950" w:type="dxa"/>
            <w:tcBorders>
              <w:top w:val="single" w:color="auto" w:sz="4" w:space="0"/>
              <w:left w:val="single" w:color="auto" w:sz="4" w:space="0"/>
              <w:bottom w:val="single" w:color="auto" w:sz="4" w:space="0"/>
              <w:right w:val="single" w:color="auto" w:sz="4" w:space="0"/>
            </w:tcBorders>
            <w:noWrap w:val="0"/>
            <w:vAlign w:val="center"/>
          </w:tcPr>
          <w:p w14:paraId="68604174">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响应</w:t>
            </w:r>
            <w:r>
              <w:rPr>
                <w:rFonts w:hint="eastAsia" w:ascii="微软雅黑" w:hAnsi="微软雅黑" w:eastAsia="微软雅黑" w:cs="宋体"/>
                <w:sz w:val="30"/>
                <w:szCs w:val="30"/>
                <w:highlight w:val="none"/>
              </w:rPr>
              <w:t>文</w:t>
            </w:r>
            <w:r>
              <w:rPr>
                <w:rFonts w:hint="eastAsia" w:ascii="微软雅黑" w:hAnsi="微软雅黑" w:eastAsia="微软雅黑" w:cs="___WRD_EMBED_SUB_53"/>
                <w:sz w:val="30"/>
                <w:szCs w:val="30"/>
                <w:highlight w:val="none"/>
              </w:rPr>
              <w:t>件</w:t>
            </w:r>
            <w:r>
              <w:rPr>
                <w:rFonts w:hint="eastAsia" w:ascii="微软雅黑" w:hAnsi="微软雅黑" w:eastAsia="微软雅黑" w:cs="宋体"/>
                <w:sz w:val="30"/>
                <w:szCs w:val="30"/>
                <w:highlight w:val="none"/>
              </w:rPr>
              <w:t>具体</w:t>
            </w:r>
            <w:r>
              <w:rPr>
                <w:rFonts w:hint="eastAsia" w:ascii="微软雅黑" w:hAnsi="微软雅黑" w:eastAsia="微软雅黑" w:cs="___WRD_EMBED_SUB_53"/>
                <w:sz w:val="30"/>
                <w:szCs w:val="30"/>
                <w:highlight w:val="none"/>
              </w:rPr>
              <w:t>响应</w:t>
            </w:r>
            <w:r>
              <w:rPr>
                <w:rFonts w:hint="eastAsia" w:ascii="微软雅黑" w:hAnsi="微软雅黑" w:eastAsia="微软雅黑" w:cs="宋体"/>
                <w:sz w:val="30"/>
                <w:szCs w:val="30"/>
                <w:highlight w:val="none"/>
              </w:rPr>
              <w:t>情况</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71DF07D6">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是否偏离</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正或负或无</w:t>
            </w:r>
            <w:r>
              <w:rPr>
                <w:rFonts w:hint="eastAsia" w:ascii="微软雅黑" w:hAnsi="微软雅黑" w:eastAsia="微软雅黑" w:cs="___WRD_EMBED_SUB_53"/>
                <w:sz w:val="30"/>
                <w:szCs w:val="30"/>
                <w:highlight w:val="none"/>
              </w:rPr>
              <w:t>）</w:t>
            </w:r>
          </w:p>
        </w:tc>
      </w:tr>
      <w:tr w14:paraId="2F189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57BE86E6">
            <w:pPr>
              <w:spacing w:line="594" w:lineRule="exact"/>
              <w:rPr>
                <w:rFonts w:hint="eastAsia" w:ascii="微软雅黑" w:hAnsi="微软雅黑" w:eastAsia="微软雅黑"/>
                <w:sz w:val="30"/>
                <w:szCs w:val="30"/>
                <w:highlight w:val="none"/>
              </w:rPr>
            </w:pPr>
            <w:r>
              <w:rPr>
                <w:rFonts w:hint="eastAsia" w:ascii="微软雅黑" w:hAnsi="微软雅黑" w:eastAsia="微软雅黑"/>
                <w:sz w:val="30"/>
                <w:szCs w:val="30"/>
                <w:highlight w:val="none"/>
                <w:lang w:val="en-US" w:eastAsia="zh-CN"/>
              </w:rPr>
              <w:t>基本资格条件</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71C58D32">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236D981E">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7DBC3E14">
            <w:pPr>
              <w:spacing w:line="594" w:lineRule="exact"/>
              <w:ind w:firstLine="556" w:firstLineChars="200"/>
              <w:rPr>
                <w:rFonts w:hint="eastAsia" w:ascii="微软雅黑" w:hAnsi="微软雅黑" w:eastAsia="微软雅黑"/>
                <w:sz w:val="30"/>
                <w:szCs w:val="30"/>
                <w:highlight w:val="none"/>
              </w:rPr>
            </w:pPr>
          </w:p>
        </w:tc>
      </w:tr>
      <w:tr w14:paraId="1B728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7CA9B7F1">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特定资格条件</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31F500EA">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654B8C32">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1BAC7169">
            <w:pPr>
              <w:spacing w:line="594" w:lineRule="exact"/>
              <w:ind w:firstLine="556" w:firstLineChars="200"/>
              <w:rPr>
                <w:rFonts w:hint="eastAsia" w:ascii="微软雅黑" w:hAnsi="微软雅黑" w:eastAsia="微软雅黑"/>
                <w:sz w:val="30"/>
                <w:szCs w:val="30"/>
                <w:highlight w:val="none"/>
              </w:rPr>
            </w:pPr>
          </w:p>
        </w:tc>
      </w:tr>
      <w:tr w14:paraId="1294A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2829B9C2">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合同及服务期限</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2F2BFE1A">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57AE6809">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07485CEE">
            <w:pPr>
              <w:spacing w:line="594" w:lineRule="exact"/>
              <w:ind w:firstLine="556" w:firstLineChars="200"/>
              <w:rPr>
                <w:rFonts w:hint="eastAsia" w:ascii="微软雅黑" w:hAnsi="微软雅黑" w:eastAsia="微软雅黑"/>
                <w:sz w:val="30"/>
                <w:szCs w:val="30"/>
                <w:highlight w:val="none"/>
              </w:rPr>
            </w:pPr>
          </w:p>
        </w:tc>
      </w:tr>
      <w:tr w14:paraId="52712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22930A4D">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付款方式</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0D478C69">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777866A8">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05B09B90">
            <w:pPr>
              <w:spacing w:line="594" w:lineRule="exact"/>
              <w:ind w:firstLine="556" w:firstLineChars="200"/>
              <w:rPr>
                <w:rFonts w:hint="eastAsia" w:ascii="微软雅黑" w:hAnsi="微软雅黑" w:eastAsia="微软雅黑"/>
                <w:sz w:val="30"/>
                <w:szCs w:val="30"/>
                <w:highlight w:val="none"/>
              </w:rPr>
            </w:pPr>
          </w:p>
        </w:tc>
      </w:tr>
      <w:tr w14:paraId="7764D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2B6FFDBA">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验收方案</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356C43AB">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2B18A998">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3547CF26">
            <w:pPr>
              <w:spacing w:line="594" w:lineRule="exact"/>
              <w:ind w:firstLine="556" w:firstLineChars="200"/>
              <w:rPr>
                <w:rFonts w:hint="eastAsia" w:ascii="微软雅黑" w:hAnsi="微软雅黑" w:eastAsia="微软雅黑"/>
                <w:sz w:val="30"/>
                <w:szCs w:val="30"/>
                <w:highlight w:val="none"/>
              </w:rPr>
            </w:pPr>
          </w:p>
        </w:tc>
      </w:tr>
      <w:tr w14:paraId="7895F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71683FEF">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服务效果考核标准</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7E575C5">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23BE6B8D">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0500BF01">
            <w:pPr>
              <w:spacing w:line="594" w:lineRule="exact"/>
              <w:ind w:firstLine="556" w:firstLineChars="200"/>
              <w:rPr>
                <w:rFonts w:hint="eastAsia" w:ascii="微软雅黑" w:hAnsi="微软雅黑" w:eastAsia="微软雅黑"/>
                <w:sz w:val="30"/>
                <w:szCs w:val="30"/>
                <w:highlight w:val="none"/>
              </w:rPr>
            </w:pPr>
          </w:p>
        </w:tc>
      </w:tr>
      <w:tr w14:paraId="1794B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59B2CB6C">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投标保证金</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30C462E7">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6AECE5ED">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602ADB80">
            <w:pPr>
              <w:spacing w:line="594" w:lineRule="exact"/>
              <w:ind w:firstLine="556" w:firstLineChars="200"/>
              <w:rPr>
                <w:rFonts w:hint="eastAsia" w:ascii="微软雅黑" w:hAnsi="微软雅黑" w:eastAsia="微软雅黑"/>
                <w:sz w:val="30"/>
                <w:szCs w:val="30"/>
                <w:highlight w:val="none"/>
              </w:rPr>
            </w:pPr>
          </w:p>
        </w:tc>
      </w:tr>
      <w:tr w14:paraId="421FF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5D03F8D1">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履约保证金</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55989836">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10DA72FE">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40172A50">
            <w:pPr>
              <w:spacing w:line="594" w:lineRule="exact"/>
              <w:ind w:firstLine="556" w:firstLineChars="200"/>
              <w:rPr>
                <w:rFonts w:hint="eastAsia" w:ascii="微软雅黑" w:hAnsi="微软雅黑" w:eastAsia="微软雅黑"/>
                <w:sz w:val="30"/>
                <w:szCs w:val="30"/>
                <w:highlight w:val="none"/>
              </w:rPr>
            </w:pPr>
          </w:p>
        </w:tc>
      </w:tr>
      <w:tr w14:paraId="58F75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0083F92">
            <w:pPr>
              <w:spacing w:line="594" w:lineRule="exact"/>
              <w:rPr>
                <w:rFonts w:hint="eastAsia" w:ascii="微软雅黑" w:hAnsi="微软雅黑" w:eastAsia="微软雅黑" w:cstheme="minorBidi"/>
                <w:kern w:val="2"/>
                <w:sz w:val="30"/>
                <w:szCs w:val="30"/>
                <w:highlight w:val="none"/>
                <w:lang w:val="en-US" w:eastAsia="zh-CN" w:bidi="ar-SA"/>
              </w:rPr>
            </w:pPr>
            <w:r>
              <w:rPr>
                <w:rFonts w:hint="eastAsia" w:ascii="微软雅黑" w:hAnsi="微软雅黑" w:eastAsia="微软雅黑"/>
                <w:sz w:val="30"/>
                <w:szCs w:val="30"/>
                <w:highlight w:val="none"/>
                <w:lang w:val="en-US" w:eastAsia="zh-CN"/>
              </w:rPr>
              <w:t>违约责任</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75F716B3">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330F3265">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3F63AC03">
            <w:pPr>
              <w:spacing w:line="594" w:lineRule="exact"/>
              <w:ind w:firstLine="556" w:firstLineChars="200"/>
              <w:rPr>
                <w:rFonts w:hint="eastAsia" w:ascii="微软雅黑" w:hAnsi="微软雅黑" w:eastAsia="微软雅黑"/>
                <w:sz w:val="30"/>
                <w:szCs w:val="30"/>
                <w:highlight w:val="none"/>
              </w:rPr>
            </w:pPr>
          </w:p>
        </w:tc>
      </w:tr>
      <w:tr w14:paraId="43881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A0FA184">
            <w:pPr>
              <w:spacing w:line="594" w:lineRule="exact"/>
              <w:rPr>
                <w:rFonts w:hint="eastAsia" w:ascii="微软雅黑" w:hAnsi="微软雅黑" w:eastAsia="微软雅黑" w:cstheme="minorBidi"/>
                <w:kern w:val="2"/>
                <w:sz w:val="30"/>
                <w:szCs w:val="30"/>
                <w:highlight w:val="none"/>
                <w:lang w:val="en-US" w:eastAsia="zh-CN" w:bidi="ar-SA"/>
              </w:rPr>
            </w:pPr>
            <w:r>
              <w:rPr>
                <w:rFonts w:hint="eastAsia" w:ascii="微软雅黑" w:hAnsi="微软雅黑" w:eastAsia="微软雅黑"/>
                <w:sz w:val="30"/>
                <w:szCs w:val="30"/>
                <w:highlight w:val="none"/>
                <w:lang w:val="en-US" w:eastAsia="zh-CN"/>
              </w:rPr>
              <w:t>无效响应情况</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517C7C47">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2396309B">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09A2DB2D">
            <w:pPr>
              <w:spacing w:line="594" w:lineRule="exact"/>
              <w:ind w:firstLine="556" w:firstLineChars="200"/>
              <w:rPr>
                <w:rFonts w:hint="eastAsia" w:ascii="微软雅黑" w:hAnsi="微软雅黑" w:eastAsia="微软雅黑"/>
                <w:sz w:val="30"/>
                <w:szCs w:val="30"/>
                <w:highlight w:val="none"/>
              </w:rPr>
            </w:pPr>
          </w:p>
        </w:tc>
      </w:tr>
    </w:tbl>
    <w:p w14:paraId="2F590F4E">
      <w:pPr>
        <w:spacing w:line="594" w:lineRule="exact"/>
        <w:ind w:firstLine="556" w:firstLineChars="200"/>
        <w:rPr>
          <w:rFonts w:hint="default" w:ascii="方正仿宋_GBK" w:eastAsia="微软雅黑"/>
          <w:sz w:val="32"/>
          <w:szCs w:val="32"/>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sz w:val="30"/>
          <w:szCs w:val="30"/>
          <w:highlight w:val="none"/>
        </w:rPr>
        <w:t>备</w:t>
      </w:r>
      <w:r>
        <w:rPr>
          <w:rFonts w:hint="eastAsia" w:ascii="微软雅黑" w:hAnsi="微软雅黑" w:eastAsia="微软雅黑" w:cs="宋体"/>
          <w:sz w:val="30"/>
          <w:szCs w:val="30"/>
          <w:highlight w:val="none"/>
        </w:rPr>
        <w:t>注</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lang w:val="en-US" w:eastAsia="zh-CN"/>
        </w:rPr>
        <w:t>按照采购人全部商务要求逐条响应，</w:t>
      </w:r>
      <w:r>
        <w:rPr>
          <w:rFonts w:hint="eastAsia" w:ascii="微软雅黑" w:hAnsi="微软雅黑" w:eastAsia="微软雅黑" w:cs="宋体"/>
          <w:sz w:val="30"/>
          <w:szCs w:val="30"/>
          <w:highlight w:val="none"/>
        </w:rPr>
        <w:t>此表可增减</w:t>
      </w:r>
      <w:r>
        <w:rPr>
          <w:rFonts w:hint="eastAsia" w:ascii="微软雅黑" w:hAnsi="微软雅黑" w:eastAsia="微软雅黑" w:cs="___WRD_EMBED_SUB_53"/>
          <w:sz w:val="30"/>
          <w:szCs w:val="30"/>
          <w:highlight w:val="none"/>
        </w:rPr>
        <w:t>。</w:t>
      </w:r>
      <w:r>
        <w:rPr>
          <w:rFonts w:hint="eastAsia" w:ascii="微软雅黑" w:hAnsi="微软雅黑" w:eastAsia="微软雅黑" w:cs="___WRD_EMBED_SUB_53"/>
          <w:sz w:val="30"/>
          <w:szCs w:val="30"/>
          <w:highlight w:val="none"/>
          <w:lang w:val="en-US" w:eastAsia="zh-CN"/>
        </w:rPr>
        <w:t>响应内容不得完全照搬采购人要求，如采购人商务要求质保≥3年，供应商响应必须明确具体质保年限。</w:t>
      </w:r>
    </w:p>
    <w:p w14:paraId="75542360">
      <w:pPr>
        <w:spacing w:line="594" w:lineRule="exact"/>
        <w:rPr>
          <w:rFonts w:hint="default" w:ascii="微软雅黑" w:hAnsi="微软雅黑" w:eastAsia="微软雅黑"/>
          <w:b/>
          <w:bCs/>
          <w:sz w:val="32"/>
          <w:szCs w:val="32"/>
          <w:highlight w:val="none"/>
          <w:lang w:val="en-US" w:eastAsia="zh-CN"/>
        </w:rPr>
      </w:pPr>
      <w:r>
        <w:rPr>
          <w:rFonts w:hint="eastAsia" w:ascii="微软雅黑" w:hAnsi="微软雅黑" w:eastAsia="微软雅黑"/>
          <w:b/>
          <w:bCs/>
          <w:sz w:val="32"/>
          <w:szCs w:val="32"/>
          <w:highlight w:val="none"/>
          <w:lang w:val="en-US" w:eastAsia="zh-CN"/>
        </w:rPr>
        <w:t>供应商类似项目的业绩资料（如合同、发票、验收资料等）。</w:t>
      </w:r>
    </w:p>
    <w:p w14:paraId="6EF8F79D">
      <w:pPr>
        <w:pStyle w:val="5"/>
        <w:rPr>
          <w:rFonts w:hint="default" w:ascii="仿宋_GB2312" w:eastAsia="仿宋_GB2312" w:cs="宋体"/>
          <w:color w:val="auto"/>
          <w:sz w:val="32"/>
          <w:szCs w:val="32"/>
          <w:highlight w:val="none"/>
          <w:lang w:val="en-US" w:eastAsia="zh-CN"/>
        </w:rPr>
      </w:pPr>
    </w:p>
    <w:p w14:paraId="4429D584">
      <w:pPr>
        <w:pStyle w:val="5"/>
        <w:jc w:val="center"/>
        <w:rPr>
          <w:rFonts w:hint="eastAsia" w:ascii="仿宋_GB2312" w:eastAsia="仿宋_GB2312" w:cs="宋体"/>
          <w:color w:val="auto"/>
          <w:sz w:val="32"/>
          <w:szCs w:val="32"/>
          <w:highlight w:val="none"/>
          <w:lang w:val="en-US" w:eastAsia="zh-CN"/>
        </w:rPr>
        <w:sectPr>
          <w:pgSz w:w="11906" w:h="16838"/>
          <w:pgMar w:top="1440" w:right="1800" w:bottom="1440" w:left="1800" w:header="851" w:footer="992" w:gutter="0"/>
          <w:cols w:space="425" w:num="1"/>
          <w:docGrid w:type="lines" w:linePitch="312" w:charSpace="0"/>
        </w:sectPr>
      </w:pPr>
    </w:p>
    <w:p w14:paraId="7416E292">
      <w:pPr>
        <w:spacing w:line="594" w:lineRule="exact"/>
        <w:rPr>
          <w:rFonts w:hint="eastAsia" w:ascii="微软雅黑" w:hAnsi="微软雅黑" w:eastAsia="微软雅黑"/>
          <w:b/>
          <w:bCs/>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bCs/>
          <w:sz w:val="32"/>
          <w:szCs w:val="32"/>
          <w:highlight w:val="none"/>
          <w:lang w:val="en-US" w:eastAsia="zh-CN"/>
        </w:rPr>
        <w:t>其他可以证明投标人有能力完成本项目的佐证材料（如供应商简介、本项目人员安排、生产厂家或代理商授权等）</w:t>
      </w:r>
    </w:p>
    <w:p w14:paraId="59280757">
      <w:pPr>
        <w:rPr>
          <w:rFonts w:hint="eastAsia" w:ascii="仿宋_GB2312" w:hAnsi="宋体" w:eastAsia="仿宋_GB2312"/>
          <w:b/>
          <w:snapToGrid w:val="0"/>
          <w:color w:val="auto"/>
          <w:kern w:val="0"/>
          <w:sz w:val="40"/>
          <w:szCs w:val="28"/>
          <w:highlight w:val="none"/>
          <w:lang w:val="en-US" w:eastAsia="zh-CN"/>
        </w:rPr>
      </w:pPr>
      <w:r>
        <w:rPr>
          <w:rFonts w:hint="eastAsia" w:ascii="微软雅黑" w:hAnsi="微软雅黑" w:eastAsia="微软雅黑"/>
          <w:b/>
          <w:bCs/>
          <w:sz w:val="32"/>
          <w:szCs w:val="32"/>
          <w:highlight w:val="none"/>
          <w:lang w:val="en-US" w:eastAsia="zh-CN"/>
        </w:rPr>
        <w:t>供应商自愿提供其他资料</w:t>
      </w:r>
    </w:p>
    <w:p w14:paraId="2536E7FD">
      <w:pPr>
        <w:rPr>
          <w:rFonts w:hint="eastAsia" w:ascii="仿宋_GB2312" w:hAnsi="宋体" w:eastAsia="仿宋_GB2312"/>
          <w:b/>
          <w:snapToGrid w:val="0"/>
          <w:color w:val="auto"/>
          <w:kern w:val="0"/>
          <w:sz w:val="40"/>
          <w:szCs w:val="28"/>
          <w:highlight w:val="none"/>
          <w:lang w:val="en-US" w:eastAsia="zh-CN"/>
        </w:rPr>
      </w:pPr>
    </w:p>
    <w:p w14:paraId="4E3FC3A5">
      <w:pPr>
        <w:rPr>
          <w:rFonts w:hint="eastAsia" w:ascii="仿宋_GB2312" w:hAnsi="宋体" w:eastAsia="仿宋_GB2312"/>
          <w:b/>
          <w:snapToGrid w:val="0"/>
          <w:color w:val="auto"/>
          <w:kern w:val="0"/>
          <w:sz w:val="40"/>
          <w:szCs w:val="28"/>
          <w:highlight w:val="none"/>
          <w:lang w:val="en-US" w:eastAsia="zh-CN"/>
        </w:rPr>
      </w:pPr>
    </w:p>
    <w:p w14:paraId="6A6654F9">
      <w:pPr>
        <w:rPr>
          <w:rFonts w:hint="eastAsia" w:ascii="仿宋_GB2312" w:hAnsi="宋体" w:eastAsia="仿宋_GB2312"/>
          <w:b/>
          <w:snapToGrid w:val="0"/>
          <w:color w:val="auto"/>
          <w:kern w:val="0"/>
          <w:sz w:val="40"/>
          <w:szCs w:val="28"/>
          <w:highlight w:val="none"/>
          <w:lang w:val="en-US" w:eastAsia="zh-CN"/>
        </w:rPr>
      </w:pPr>
    </w:p>
    <w:p w14:paraId="744C963F">
      <w:pPr>
        <w:rPr>
          <w:rFonts w:hint="eastAsia" w:ascii="仿宋_GB2312" w:hAnsi="宋体" w:eastAsia="仿宋_GB2312"/>
          <w:b/>
          <w:snapToGrid w:val="0"/>
          <w:color w:val="auto"/>
          <w:kern w:val="0"/>
          <w:sz w:val="40"/>
          <w:szCs w:val="28"/>
          <w:highlight w:val="none"/>
          <w:lang w:val="en-US" w:eastAsia="zh-CN"/>
        </w:rPr>
      </w:pPr>
    </w:p>
    <w:p w14:paraId="6A6268A5">
      <w:pPr>
        <w:rPr>
          <w:rFonts w:hint="eastAsia" w:ascii="仿宋_GB2312" w:hAnsi="宋体" w:eastAsia="仿宋_GB2312"/>
          <w:b/>
          <w:snapToGrid w:val="0"/>
          <w:color w:val="auto"/>
          <w:kern w:val="0"/>
          <w:sz w:val="40"/>
          <w:szCs w:val="28"/>
          <w:highlight w:val="none"/>
          <w:lang w:val="en-US" w:eastAsia="zh-CN"/>
        </w:rPr>
      </w:pPr>
    </w:p>
    <w:p w14:paraId="4AD0B0F3">
      <w:pPr>
        <w:pStyle w:val="5"/>
        <w:jc w:val="center"/>
        <w:rPr>
          <w:rFonts w:hint="eastAsia" w:ascii="仿宋_GB2312" w:hAnsi="宋体" w:eastAsia="仿宋_GB2312"/>
          <w:b/>
          <w:snapToGrid w:val="0"/>
          <w:color w:val="auto"/>
          <w:kern w:val="0"/>
          <w:sz w:val="40"/>
          <w:szCs w:val="28"/>
          <w:highlight w:val="none"/>
          <w:lang w:val="en-US" w:eastAsia="zh-CN"/>
        </w:rPr>
      </w:pPr>
    </w:p>
    <w:p w14:paraId="51080C03">
      <w:pPr>
        <w:pStyle w:val="5"/>
        <w:jc w:val="center"/>
        <w:rPr>
          <w:rFonts w:hint="eastAsia" w:ascii="仿宋_GB2312" w:hAnsi="宋体" w:eastAsia="仿宋_GB2312"/>
          <w:b/>
          <w:snapToGrid w:val="0"/>
          <w:color w:val="auto"/>
          <w:kern w:val="0"/>
          <w:sz w:val="40"/>
          <w:szCs w:val="28"/>
          <w:highlight w:val="none"/>
          <w:lang w:val="en-US" w:eastAsia="zh-CN"/>
        </w:rPr>
      </w:pPr>
    </w:p>
    <w:p w14:paraId="2FB76284">
      <w:pPr>
        <w:pStyle w:val="5"/>
        <w:jc w:val="center"/>
        <w:rPr>
          <w:rFonts w:hint="eastAsia" w:ascii="仿宋_GB2312" w:hAnsi="宋体" w:eastAsia="仿宋_GB2312"/>
          <w:b/>
          <w:snapToGrid w:val="0"/>
          <w:color w:val="auto"/>
          <w:kern w:val="0"/>
          <w:sz w:val="40"/>
          <w:szCs w:val="28"/>
          <w:highlight w:val="none"/>
          <w:lang w:val="en-US" w:eastAsia="zh-CN"/>
        </w:rPr>
      </w:pPr>
    </w:p>
    <w:p w14:paraId="15C23E6C">
      <w:pPr>
        <w:pStyle w:val="5"/>
        <w:jc w:val="center"/>
        <w:rPr>
          <w:rFonts w:hint="eastAsia" w:ascii="仿宋_GB2312" w:hAnsi="宋体" w:eastAsia="仿宋_GB2312"/>
          <w:b/>
          <w:snapToGrid w:val="0"/>
          <w:color w:val="auto"/>
          <w:kern w:val="0"/>
          <w:sz w:val="40"/>
          <w:szCs w:val="28"/>
          <w:highlight w:val="none"/>
          <w:lang w:val="en-US" w:eastAsia="zh-CN"/>
        </w:rPr>
      </w:pPr>
    </w:p>
    <w:p w14:paraId="1C5ED340">
      <w:pPr>
        <w:pStyle w:val="5"/>
        <w:jc w:val="center"/>
        <w:rPr>
          <w:rFonts w:hint="eastAsia" w:ascii="仿宋_GB2312" w:hAnsi="宋体" w:eastAsia="仿宋_GB2312"/>
          <w:b/>
          <w:snapToGrid w:val="0"/>
          <w:color w:val="auto"/>
          <w:kern w:val="0"/>
          <w:sz w:val="40"/>
          <w:szCs w:val="28"/>
          <w:highlight w:val="none"/>
          <w:lang w:val="en-US" w:eastAsia="zh-CN"/>
        </w:rPr>
      </w:pPr>
    </w:p>
    <w:p w14:paraId="675B4D00">
      <w:pPr>
        <w:pStyle w:val="5"/>
        <w:jc w:val="center"/>
        <w:rPr>
          <w:rFonts w:hint="eastAsia" w:ascii="仿宋_GB2312" w:hAnsi="宋体" w:eastAsia="仿宋_GB2312"/>
          <w:b/>
          <w:snapToGrid w:val="0"/>
          <w:color w:val="auto"/>
          <w:kern w:val="0"/>
          <w:sz w:val="40"/>
          <w:szCs w:val="28"/>
          <w:highlight w:val="none"/>
          <w:lang w:val="en-US" w:eastAsia="zh-CN"/>
        </w:rPr>
      </w:pPr>
    </w:p>
    <w:p w14:paraId="383B5C5C">
      <w:pPr>
        <w:pStyle w:val="5"/>
        <w:jc w:val="center"/>
        <w:rPr>
          <w:rFonts w:hint="eastAsia" w:ascii="仿宋_GB2312" w:hAnsi="宋体" w:eastAsia="仿宋_GB2312"/>
          <w:b/>
          <w:snapToGrid w:val="0"/>
          <w:color w:val="auto"/>
          <w:kern w:val="0"/>
          <w:sz w:val="40"/>
          <w:szCs w:val="28"/>
          <w:highlight w:val="none"/>
          <w:lang w:val="en-US" w:eastAsia="zh-CN"/>
        </w:rPr>
      </w:pPr>
    </w:p>
    <w:p w14:paraId="0ABDF5F0">
      <w:pPr>
        <w:pStyle w:val="5"/>
        <w:jc w:val="center"/>
        <w:rPr>
          <w:rFonts w:hint="eastAsia" w:ascii="仿宋_GB2312" w:hAnsi="宋体" w:eastAsia="仿宋_GB2312"/>
          <w:b/>
          <w:snapToGrid w:val="0"/>
          <w:color w:val="auto"/>
          <w:kern w:val="0"/>
          <w:sz w:val="40"/>
          <w:szCs w:val="28"/>
          <w:highlight w:val="none"/>
          <w:lang w:val="en-US" w:eastAsia="zh-CN"/>
        </w:rPr>
      </w:pPr>
    </w:p>
    <w:p w14:paraId="60A5E289">
      <w:pPr>
        <w:pStyle w:val="5"/>
        <w:jc w:val="center"/>
        <w:rPr>
          <w:rFonts w:hint="eastAsia" w:ascii="仿宋_GB2312" w:hAnsi="宋体" w:eastAsia="仿宋_GB2312"/>
          <w:b/>
          <w:snapToGrid w:val="0"/>
          <w:color w:val="auto"/>
          <w:kern w:val="0"/>
          <w:sz w:val="40"/>
          <w:szCs w:val="28"/>
          <w:highlight w:val="none"/>
          <w:lang w:val="en-US" w:eastAsia="zh-CN"/>
        </w:rPr>
      </w:pPr>
    </w:p>
    <w:p w14:paraId="4144E512">
      <w:pPr>
        <w:pStyle w:val="5"/>
        <w:jc w:val="center"/>
        <w:rPr>
          <w:rFonts w:hint="eastAsia" w:ascii="仿宋_GB2312" w:hAnsi="宋体" w:eastAsia="仿宋_GB2312"/>
          <w:b/>
          <w:snapToGrid w:val="0"/>
          <w:color w:val="auto"/>
          <w:kern w:val="0"/>
          <w:sz w:val="40"/>
          <w:szCs w:val="28"/>
          <w:highlight w:val="none"/>
          <w:lang w:val="en-US" w:eastAsia="zh-CN"/>
        </w:rPr>
      </w:pPr>
    </w:p>
    <w:p w14:paraId="205FE858">
      <w:pPr>
        <w:pStyle w:val="5"/>
        <w:jc w:val="center"/>
        <w:rPr>
          <w:rFonts w:hint="eastAsia" w:ascii="仿宋_GB2312" w:hAnsi="宋体" w:eastAsia="仿宋_GB2312"/>
          <w:b/>
          <w:snapToGrid w:val="0"/>
          <w:color w:val="auto"/>
          <w:kern w:val="0"/>
          <w:sz w:val="40"/>
          <w:szCs w:val="28"/>
          <w:highlight w:val="none"/>
          <w:lang w:val="en-US" w:eastAsia="zh-CN"/>
        </w:rPr>
      </w:pPr>
    </w:p>
    <w:p w14:paraId="3D11C367">
      <w:pPr>
        <w:pStyle w:val="5"/>
        <w:jc w:val="center"/>
        <w:rPr>
          <w:rFonts w:hint="eastAsia" w:ascii="仿宋_GB2312" w:hAnsi="宋体" w:eastAsia="仿宋_GB2312"/>
          <w:b/>
          <w:snapToGrid w:val="0"/>
          <w:color w:val="auto"/>
          <w:kern w:val="0"/>
          <w:sz w:val="40"/>
          <w:szCs w:val="28"/>
          <w:highlight w:val="none"/>
          <w:lang w:val="en-US" w:eastAsia="zh-CN"/>
        </w:rPr>
      </w:pPr>
    </w:p>
    <w:p w14:paraId="216D4EAA">
      <w:pPr>
        <w:pStyle w:val="5"/>
        <w:jc w:val="center"/>
        <w:rPr>
          <w:rFonts w:hint="eastAsia" w:ascii="仿宋_GB2312" w:hAnsi="宋体" w:eastAsia="仿宋_GB2312"/>
          <w:b/>
          <w:snapToGrid w:val="0"/>
          <w:color w:val="auto"/>
          <w:kern w:val="0"/>
          <w:sz w:val="40"/>
          <w:szCs w:val="28"/>
          <w:highlight w:val="none"/>
          <w:lang w:val="en-US" w:eastAsia="zh-CN"/>
        </w:rPr>
      </w:pPr>
    </w:p>
    <w:p w14:paraId="22E4EEB8">
      <w:pPr>
        <w:pStyle w:val="5"/>
        <w:jc w:val="center"/>
        <w:rPr>
          <w:rFonts w:hint="eastAsia" w:ascii="仿宋_GB2312" w:hAnsi="宋体" w:eastAsia="仿宋_GB2312"/>
          <w:b/>
          <w:snapToGrid w:val="0"/>
          <w:color w:val="auto"/>
          <w:kern w:val="0"/>
          <w:sz w:val="40"/>
          <w:szCs w:val="28"/>
          <w:highlight w:val="none"/>
          <w:lang w:val="en-US" w:eastAsia="zh-CN"/>
        </w:rPr>
      </w:pPr>
    </w:p>
    <w:p w14:paraId="0CA2DD42">
      <w:pPr>
        <w:pStyle w:val="5"/>
        <w:jc w:val="center"/>
        <w:rPr>
          <w:rFonts w:hint="eastAsia" w:ascii="仿宋_GB2312" w:hAnsi="宋体" w:eastAsia="仿宋_GB2312"/>
          <w:b/>
          <w:snapToGrid w:val="0"/>
          <w:color w:val="auto"/>
          <w:kern w:val="0"/>
          <w:sz w:val="40"/>
          <w:szCs w:val="28"/>
          <w:highlight w:val="none"/>
          <w:lang w:val="en-US" w:eastAsia="zh-CN"/>
        </w:rPr>
      </w:pPr>
    </w:p>
    <w:p w14:paraId="7525AA0E">
      <w:pPr>
        <w:pStyle w:val="5"/>
        <w:jc w:val="center"/>
        <w:rPr>
          <w:rFonts w:hint="eastAsia" w:ascii="仿宋_GB2312" w:hAnsi="宋体" w:eastAsia="仿宋_GB2312"/>
          <w:b/>
          <w:snapToGrid w:val="0"/>
          <w:color w:val="auto"/>
          <w:kern w:val="0"/>
          <w:sz w:val="40"/>
          <w:szCs w:val="28"/>
          <w:highlight w:val="none"/>
          <w:lang w:val="en-US" w:eastAsia="zh-CN"/>
        </w:rPr>
      </w:pPr>
    </w:p>
    <w:p w14:paraId="5519D458">
      <w:pPr>
        <w:pStyle w:val="5"/>
        <w:jc w:val="center"/>
        <w:rPr>
          <w:highlight w:val="none"/>
        </w:rPr>
      </w:pPr>
      <w:r>
        <w:rPr>
          <w:rFonts w:hint="eastAsia" w:ascii="仿宋_GB2312" w:hAnsi="宋体" w:eastAsia="仿宋_GB2312"/>
          <w:b/>
          <w:snapToGrid w:val="0"/>
          <w:color w:val="auto"/>
          <w:kern w:val="0"/>
          <w:sz w:val="40"/>
          <w:szCs w:val="28"/>
          <w:highlight w:val="none"/>
          <w:lang w:val="en-US" w:eastAsia="zh-CN"/>
        </w:rPr>
        <w:t>投标</w:t>
      </w:r>
      <w:r>
        <w:rPr>
          <w:rFonts w:hint="eastAsia" w:ascii="仿宋_GB2312" w:hAnsi="宋体" w:eastAsia="仿宋_GB2312"/>
          <w:b/>
          <w:snapToGrid w:val="0"/>
          <w:color w:val="auto"/>
          <w:kern w:val="0"/>
          <w:sz w:val="40"/>
          <w:szCs w:val="28"/>
          <w:highlight w:val="none"/>
        </w:rPr>
        <w:t>廉政承诺书</w:t>
      </w:r>
    </w:p>
    <w:p w14:paraId="32E2A036">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根据国家廉政建设的有关规定，为了做好耗材、货物、服务、工程等采购过程中的党风廉政建设，保证医院资金的安全和有效使用以及投资效益，我公司做如下廉政承诺：</w:t>
      </w:r>
    </w:p>
    <w:p w14:paraId="0A35C0E0">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一、</w:t>
      </w:r>
      <w:r>
        <w:rPr>
          <w:rFonts w:hint="eastAsia" w:ascii="仿宋_GB2312" w:hAnsi="宋体" w:eastAsia="仿宋_GB2312"/>
          <w:color w:val="auto"/>
          <w:sz w:val="24"/>
          <w:highlight w:val="none"/>
          <w:lang w:val="en-US" w:eastAsia="zh-CN"/>
        </w:rPr>
        <w:t>投标人遵守党、国家、行业、医院的廉政纪律要求，已对相关人员进行</w:t>
      </w:r>
      <w:r>
        <w:rPr>
          <w:rFonts w:hint="eastAsia" w:ascii="仿宋_GB2312" w:hAnsi="宋体" w:eastAsia="仿宋_GB2312"/>
          <w:color w:val="auto"/>
          <w:sz w:val="24"/>
          <w:highlight w:val="none"/>
        </w:rPr>
        <w:t>法律法规</w:t>
      </w:r>
      <w:r>
        <w:rPr>
          <w:rFonts w:hint="eastAsia" w:ascii="仿宋_GB2312" w:hAnsi="宋体" w:eastAsia="仿宋_GB2312"/>
          <w:color w:val="auto"/>
          <w:sz w:val="24"/>
          <w:highlight w:val="none"/>
          <w:lang w:val="en-US" w:eastAsia="zh-CN"/>
        </w:rPr>
        <w:t>培训</w:t>
      </w:r>
      <w:r>
        <w:rPr>
          <w:rFonts w:hint="eastAsia" w:ascii="仿宋_GB2312" w:hAnsi="宋体" w:eastAsia="仿宋_GB2312"/>
          <w:color w:val="auto"/>
          <w:sz w:val="24"/>
          <w:highlight w:val="none"/>
        </w:rPr>
        <w:t>。</w:t>
      </w:r>
    </w:p>
    <w:p w14:paraId="2385B517">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二、</w:t>
      </w:r>
      <w:r>
        <w:rPr>
          <w:rFonts w:hint="eastAsia" w:ascii="仿宋_GB2312" w:hAnsi="宋体" w:eastAsia="仿宋_GB2312"/>
          <w:color w:val="auto"/>
          <w:sz w:val="24"/>
          <w:highlight w:val="none"/>
          <w:lang w:val="en-US" w:eastAsia="zh-CN"/>
        </w:rPr>
        <w:t>投标资料真实可靠，不虚假投标，不</w:t>
      </w:r>
      <w:r>
        <w:rPr>
          <w:rFonts w:hint="eastAsia" w:ascii="仿宋_GB2312" w:hAnsi="宋体" w:eastAsia="仿宋_GB2312"/>
          <w:color w:val="auto"/>
          <w:sz w:val="24"/>
          <w:szCs w:val="22"/>
          <w:highlight w:val="none"/>
          <w:lang w:val="en-US" w:eastAsia="zh-CN"/>
        </w:rPr>
        <w:t>随意撤回、撤销投标，中选后15天内签署合同。</w:t>
      </w:r>
    </w:p>
    <w:p w14:paraId="654310F7">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三、坚持公开、公正、诚信、透明的原则</w:t>
      </w:r>
      <w:r>
        <w:rPr>
          <w:rFonts w:hint="eastAsia" w:ascii="仿宋_GB2312" w:hAnsi="宋体" w:eastAsia="仿宋_GB2312"/>
          <w:color w:val="auto"/>
          <w:sz w:val="24"/>
          <w:highlight w:val="none"/>
          <w:lang w:val="en-US" w:eastAsia="zh-CN"/>
        </w:rPr>
        <w:t>投标</w:t>
      </w:r>
      <w:r>
        <w:rPr>
          <w:rFonts w:hint="eastAsia" w:ascii="仿宋_GB2312" w:hAnsi="宋体" w:eastAsia="仿宋_GB2312"/>
          <w:color w:val="auto"/>
          <w:sz w:val="24"/>
          <w:highlight w:val="none"/>
        </w:rPr>
        <w:t>，不损害国家</w:t>
      </w:r>
      <w:r>
        <w:rPr>
          <w:rFonts w:hint="eastAsia" w:ascii="仿宋_GB2312" w:hAnsi="宋体" w:eastAsia="仿宋_GB2312"/>
          <w:color w:val="auto"/>
          <w:sz w:val="24"/>
          <w:highlight w:val="none"/>
          <w:lang w:eastAsia="zh-CN"/>
        </w:rPr>
        <w:t>、</w:t>
      </w:r>
      <w:r>
        <w:rPr>
          <w:rFonts w:hint="eastAsia" w:ascii="仿宋_GB2312" w:hAnsi="宋体" w:eastAsia="仿宋_GB2312"/>
          <w:color w:val="auto"/>
          <w:sz w:val="24"/>
          <w:highlight w:val="none"/>
          <w:lang w:val="en-US" w:eastAsia="zh-CN"/>
        </w:rPr>
        <w:t>医院及第三方合法权益</w:t>
      </w:r>
      <w:r>
        <w:rPr>
          <w:rFonts w:hint="eastAsia" w:ascii="仿宋_GB2312" w:hAnsi="宋体" w:eastAsia="仿宋_GB2312"/>
          <w:color w:val="auto"/>
          <w:sz w:val="24"/>
          <w:highlight w:val="none"/>
        </w:rPr>
        <w:t>。</w:t>
      </w:r>
    </w:p>
    <w:p w14:paraId="4A96A54A">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四、建立健全</w:t>
      </w:r>
      <w:r>
        <w:rPr>
          <w:rFonts w:hint="eastAsia" w:ascii="仿宋_GB2312" w:hAnsi="宋体" w:eastAsia="仿宋_GB2312"/>
          <w:color w:val="auto"/>
          <w:sz w:val="24"/>
          <w:highlight w:val="none"/>
          <w:lang w:val="en-US" w:eastAsia="zh-CN"/>
        </w:rPr>
        <w:t>公司内部</w:t>
      </w:r>
      <w:r>
        <w:rPr>
          <w:rFonts w:hint="eastAsia" w:ascii="仿宋_GB2312" w:hAnsi="宋体" w:eastAsia="仿宋_GB2312"/>
          <w:color w:val="auto"/>
          <w:sz w:val="24"/>
          <w:highlight w:val="none"/>
        </w:rPr>
        <w:t>廉政制度，开展廉政教育，公布举报电话，监督并认真查处违法违纪行为。</w:t>
      </w:r>
    </w:p>
    <w:p w14:paraId="3675D082">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五、在</w:t>
      </w:r>
      <w:r>
        <w:rPr>
          <w:rFonts w:hint="eastAsia" w:ascii="仿宋_GB2312" w:hAnsi="宋体" w:eastAsia="仿宋_GB2312"/>
          <w:color w:val="auto"/>
          <w:sz w:val="24"/>
          <w:highlight w:val="none"/>
          <w:lang w:val="en-US" w:eastAsia="zh-CN"/>
        </w:rPr>
        <w:t>采购</w:t>
      </w:r>
      <w:r>
        <w:rPr>
          <w:rFonts w:hint="eastAsia" w:ascii="仿宋_GB2312" w:hAnsi="宋体" w:eastAsia="仿宋_GB2312"/>
          <w:color w:val="auto"/>
          <w:sz w:val="24"/>
          <w:highlight w:val="none"/>
        </w:rPr>
        <w:t>活动中如有违反廉政规定的行为，</w:t>
      </w:r>
      <w:r>
        <w:rPr>
          <w:rFonts w:hint="eastAsia" w:ascii="仿宋_GB2312" w:hAnsi="宋体" w:eastAsia="仿宋_GB2312"/>
          <w:color w:val="auto"/>
          <w:sz w:val="24"/>
          <w:highlight w:val="none"/>
          <w:lang w:val="en-US" w:eastAsia="zh-CN"/>
        </w:rPr>
        <w:t>及时公开并予以</w:t>
      </w:r>
      <w:r>
        <w:rPr>
          <w:rFonts w:hint="eastAsia" w:ascii="仿宋_GB2312" w:hAnsi="宋体" w:eastAsia="仿宋_GB2312"/>
          <w:color w:val="auto"/>
          <w:sz w:val="24"/>
          <w:highlight w:val="none"/>
        </w:rPr>
        <w:t xml:space="preserve">纠正。 </w:t>
      </w:r>
    </w:p>
    <w:p w14:paraId="09A51FAB">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六、如</w:t>
      </w:r>
      <w:r>
        <w:rPr>
          <w:rFonts w:hint="eastAsia" w:ascii="仿宋_GB2312" w:hAnsi="宋体" w:eastAsia="仿宋_GB2312"/>
          <w:color w:val="auto"/>
          <w:sz w:val="24"/>
          <w:highlight w:val="none"/>
          <w:lang w:val="en-US" w:eastAsia="zh-CN"/>
        </w:rPr>
        <w:t>需方工作人员有违反廉政纪律要求的</w:t>
      </w:r>
      <w:r>
        <w:rPr>
          <w:rFonts w:hint="eastAsia" w:ascii="仿宋_GB2312" w:hAnsi="宋体" w:eastAsia="仿宋_GB2312"/>
          <w:color w:val="auto"/>
          <w:sz w:val="24"/>
          <w:highlight w:val="none"/>
        </w:rPr>
        <w:t>行为，</w:t>
      </w:r>
      <w:r>
        <w:rPr>
          <w:rFonts w:hint="eastAsia" w:ascii="仿宋_GB2312" w:hAnsi="宋体" w:eastAsia="仿宋_GB2312"/>
          <w:color w:val="auto"/>
          <w:sz w:val="24"/>
          <w:highlight w:val="none"/>
          <w:lang w:val="en-US" w:eastAsia="zh-CN"/>
        </w:rPr>
        <w:t>将主动向医院纪检监察室进行举报</w:t>
      </w:r>
      <w:r>
        <w:rPr>
          <w:rFonts w:hint="eastAsia" w:ascii="仿宋_GB2312" w:hAnsi="宋体" w:eastAsia="仿宋_GB2312"/>
          <w:color w:val="auto"/>
          <w:sz w:val="24"/>
          <w:highlight w:val="none"/>
        </w:rPr>
        <w:t>。</w:t>
      </w:r>
    </w:p>
    <w:p w14:paraId="116D7897">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七、不得以任何理由向与采购相关的各部门工作人员行贿或赠礼金、有价证券、礼品。</w:t>
      </w:r>
    </w:p>
    <w:p w14:paraId="0783BD03">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八、不得以任何名义为与采购相关的各部门工作人员报销应由其单位或个人支付的任何费用。</w:t>
      </w:r>
    </w:p>
    <w:p w14:paraId="297E54F6">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九、不得以任何理由安排与采购相关的各部门工作人员参加宴请及娱乐活动。</w:t>
      </w:r>
    </w:p>
    <w:p w14:paraId="1EEDDC55">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十、不得为与采购相关的各部门工作人员购置或提供通讯工具、交通工具和高档办公用品等。</w:t>
      </w:r>
    </w:p>
    <w:p w14:paraId="1EA3B932">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十一、违纪违法责任</w:t>
      </w:r>
    </w:p>
    <w:p w14:paraId="255EA21E">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sz w:val="24"/>
          <w:highlight w:val="none"/>
        </w:rPr>
      </w:pPr>
      <w:r>
        <w:rPr>
          <w:rFonts w:hint="eastAsia" w:ascii="仿宋_GB2312" w:hAnsi="宋体" w:eastAsia="仿宋_GB2312"/>
          <w:color w:val="auto"/>
          <w:sz w:val="24"/>
          <w:highlight w:val="none"/>
        </w:rPr>
        <w:t>我公司违反本</w:t>
      </w:r>
      <w:r>
        <w:rPr>
          <w:rFonts w:hint="eastAsia" w:ascii="仿宋_GB2312" w:hAnsi="宋体" w:eastAsia="仿宋_GB2312"/>
          <w:color w:val="auto"/>
          <w:sz w:val="24"/>
          <w:highlight w:val="none"/>
          <w:lang w:val="en-US" w:eastAsia="zh-CN"/>
        </w:rPr>
        <w:t>承诺</w:t>
      </w:r>
      <w:r>
        <w:rPr>
          <w:rFonts w:hint="eastAsia" w:ascii="仿宋_GB2312" w:hAnsi="宋体" w:eastAsia="仿宋_GB2312"/>
          <w:color w:val="auto"/>
          <w:sz w:val="24"/>
          <w:highlight w:val="none"/>
        </w:rPr>
        <w:t>给</w:t>
      </w:r>
      <w:r>
        <w:rPr>
          <w:rFonts w:hint="eastAsia" w:ascii="仿宋_GB2312" w:hAnsi="宋体" w:eastAsia="仿宋_GB2312"/>
          <w:color w:val="auto"/>
          <w:sz w:val="24"/>
          <w:highlight w:val="none"/>
          <w:lang w:val="en-US" w:eastAsia="zh-CN"/>
        </w:rPr>
        <w:t>采购方</w:t>
      </w:r>
      <w:r>
        <w:rPr>
          <w:rFonts w:hint="eastAsia" w:ascii="仿宋_GB2312" w:hAnsi="宋体" w:eastAsia="仿宋_GB2312"/>
          <w:color w:val="auto"/>
          <w:sz w:val="24"/>
          <w:highlight w:val="none"/>
        </w:rPr>
        <w:t>造成损失的，予以</w:t>
      </w:r>
      <w:r>
        <w:rPr>
          <w:rFonts w:hint="eastAsia" w:ascii="仿宋_GB2312" w:hAnsi="宋体" w:eastAsia="仿宋_GB2312"/>
          <w:color w:val="auto"/>
          <w:sz w:val="24"/>
          <w:highlight w:val="none"/>
          <w:lang w:val="en-US" w:eastAsia="zh-CN"/>
        </w:rPr>
        <w:t>足额</w:t>
      </w:r>
      <w:r>
        <w:rPr>
          <w:rFonts w:hint="eastAsia" w:ascii="仿宋_GB2312" w:hAnsi="宋体" w:eastAsia="仿宋_GB2312"/>
          <w:color w:val="auto"/>
          <w:sz w:val="24"/>
          <w:highlight w:val="none"/>
        </w:rPr>
        <w:t>赔偿；若违反七、八、九、十条规定，发现一次按每次查处金额的10倍支付违约金；</w:t>
      </w:r>
      <w:r>
        <w:rPr>
          <w:rFonts w:hint="eastAsia" w:ascii="仿宋_GB2312" w:hAnsi="宋体" w:eastAsia="仿宋_GB2312"/>
          <w:color w:val="auto"/>
          <w:sz w:val="24"/>
          <w:highlight w:val="none"/>
          <w:lang w:val="en-US" w:eastAsia="zh-CN"/>
        </w:rPr>
        <w:t>签订采购合同后才发现违规行为，按采购合同和医院供应商黑名单制</w:t>
      </w:r>
      <w:r>
        <w:rPr>
          <w:rFonts w:hint="eastAsia" w:ascii="仿宋_GB2312" w:hAnsi="宋体" w:eastAsia="仿宋_GB2312"/>
          <w:sz w:val="24"/>
          <w:highlight w:val="none"/>
          <w:lang w:val="en-US" w:eastAsia="zh-CN"/>
        </w:rPr>
        <w:t>度进行管理，情节严重的</w:t>
      </w:r>
      <w:r>
        <w:rPr>
          <w:rFonts w:hint="eastAsia" w:ascii="仿宋_GB2312" w:hAnsi="宋体" w:eastAsia="仿宋_GB2312"/>
          <w:sz w:val="24"/>
          <w:highlight w:val="none"/>
        </w:rPr>
        <w:t>采购方有权要求终止合同</w:t>
      </w:r>
      <w:r>
        <w:rPr>
          <w:rFonts w:hint="eastAsia" w:ascii="仿宋_GB2312" w:hAnsi="宋体" w:eastAsia="仿宋_GB2312"/>
          <w:sz w:val="24"/>
          <w:highlight w:val="none"/>
          <w:lang w:eastAsia="zh-CN"/>
        </w:rPr>
        <w:t>，</w:t>
      </w:r>
      <w:r>
        <w:rPr>
          <w:rFonts w:hint="eastAsia" w:ascii="仿宋_GB2312" w:hAnsi="宋体" w:eastAsia="仿宋_GB2312"/>
          <w:sz w:val="24"/>
          <w:highlight w:val="none"/>
        </w:rPr>
        <w:t>对触及刑法者移送司法机关处理。</w:t>
      </w:r>
    </w:p>
    <w:p w14:paraId="0C0E25C1">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hAnsi="宋体"/>
          <w:highlight w:val="none"/>
        </w:rPr>
      </w:pPr>
      <w:r>
        <w:rPr>
          <w:rFonts w:hint="eastAsia" w:ascii="仿宋_GB2312" w:hAnsi="宋体" w:eastAsia="仿宋_GB2312"/>
          <w:sz w:val="24"/>
          <w:highlight w:val="none"/>
        </w:rPr>
        <w:t>十二、本承诺作为</w:t>
      </w:r>
      <w:r>
        <w:rPr>
          <w:rFonts w:hint="eastAsia" w:ascii="仿宋_GB2312" w:hAnsi="宋体" w:eastAsia="仿宋_GB2312"/>
          <w:sz w:val="24"/>
          <w:highlight w:val="none"/>
          <w:lang w:val="en-US" w:eastAsia="zh-CN"/>
        </w:rPr>
        <w:t>采购前廉洁竞争承诺</w:t>
      </w:r>
      <w:r>
        <w:rPr>
          <w:rFonts w:hint="eastAsia" w:ascii="仿宋_GB2312" w:hAnsi="宋体" w:eastAsia="仿宋_GB2312"/>
          <w:sz w:val="24"/>
          <w:highlight w:val="none"/>
        </w:rPr>
        <w:t>，</w:t>
      </w:r>
      <w:r>
        <w:rPr>
          <w:rFonts w:hint="eastAsia" w:ascii="仿宋_GB2312" w:hAnsi="宋体" w:eastAsia="仿宋_GB2312"/>
          <w:sz w:val="24"/>
          <w:highlight w:val="none"/>
          <w:lang w:val="en-US" w:eastAsia="zh-CN"/>
        </w:rPr>
        <w:t>中选后供应商还应单独签订购销廉政协议</w:t>
      </w:r>
      <w:r>
        <w:rPr>
          <w:rFonts w:hint="eastAsia" w:ascii="仿宋_GB2312" w:hAnsi="宋体" w:eastAsia="仿宋_GB2312"/>
          <w:sz w:val="24"/>
          <w:highlight w:val="none"/>
        </w:rPr>
        <w:t>。</w:t>
      </w:r>
    </w:p>
    <w:p w14:paraId="1A34C3BB">
      <w:pPr>
        <w:keepNext w:val="0"/>
        <w:keepLines w:val="0"/>
        <w:pageBreakBefore w:val="0"/>
        <w:widowControl w:val="0"/>
        <w:kinsoku/>
        <w:overflowPunct/>
        <w:topLinePunct w:val="0"/>
        <w:autoSpaceDE/>
        <w:autoSpaceDN/>
        <w:bidi w:val="0"/>
        <w:adjustRightInd w:val="0"/>
        <w:snapToGrid w:val="0"/>
        <w:spacing w:line="400" w:lineRule="exact"/>
        <w:ind w:left="8400" w:hanging="8400" w:hangingChars="3500"/>
        <w:jc w:val="left"/>
        <w:textAlignment w:val="auto"/>
        <w:outlineLvl w:val="9"/>
        <w:rPr>
          <w:rFonts w:ascii="仿宋_GB2312" w:hAnsi="宋体" w:eastAsia="仿宋_GB2312"/>
          <w:sz w:val="24"/>
          <w:highlight w:val="none"/>
        </w:rPr>
      </w:pPr>
      <w:r>
        <w:rPr>
          <w:rFonts w:hint="eastAsia" w:ascii="仿宋_GB2312" w:hAnsi="宋体" w:eastAsia="仿宋_GB2312"/>
          <w:sz w:val="24"/>
          <w:highlight w:val="none"/>
        </w:rPr>
        <w:t xml:space="preserve">承诺方：      （签字并加盖企业公章）                              </w:t>
      </w:r>
    </w:p>
    <w:p w14:paraId="745E90AD">
      <w:pPr>
        <w:keepNext w:val="0"/>
        <w:keepLines w:val="0"/>
        <w:pageBreakBefore w:val="0"/>
        <w:widowControl w:val="0"/>
        <w:kinsoku/>
        <w:wordWrap w:val="0"/>
        <w:overflowPunct/>
        <w:topLinePunct w:val="0"/>
        <w:autoSpaceDE/>
        <w:autoSpaceDN/>
        <w:bidi w:val="0"/>
        <w:adjustRightInd w:val="0"/>
        <w:snapToGrid w:val="0"/>
        <w:spacing w:line="400" w:lineRule="exact"/>
        <w:ind w:left="8400" w:hanging="8400" w:hangingChars="3500"/>
        <w:jc w:val="right"/>
        <w:textAlignment w:val="auto"/>
        <w:outlineLvl w:val="9"/>
        <w:rPr>
          <w:rFonts w:hint="eastAsia" w:ascii="仿宋_GB2312" w:hAnsi="宋体" w:eastAsia="仿宋_GB2312"/>
          <w:sz w:val="24"/>
          <w:highlight w:val="none"/>
          <w:lang w:val="en-US" w:eastAsia="zh-CN"/>
        </w:rPr>
      </w:pPr>
      <w:r>
        <w:rPr>
          <w:rFonts w:hint="eastAsia" w:ascii="仿宋_GB2312" w:hAnsi="宋体" w:eastAsia="仿宋_GB2312"/>
          <w:sz w:val="24"/>
          <w:highlight w:val="none"/>
          <w:lang w:val="en-US" w:eastAsia="zh-CN"/>
        </w:rPr>
        <w:t xml:space="preserve">供应商公司名称并盖章：           </w:t>
      </w:r>
    </w:p>
    <w:p w14:paraId="7DA28A1D">
      <w:pPr>
        <w:pStyle w:val="5"/>
        <w:keepNext w:val="0"/>
        <w:keepLines w:val="0"/>
        <w:pageBreakBefore w:val="0"/>
        <w:widowControl w:val="0"/>
        <w:kinsoku/>
        <w:wordWrap w:val="0"/>
        <w:overflowPunct/>
        <w:topLinePunct w:val="0"/>
        <w:autoSpaceDE/>
        <w:autoSpaceDN/>
        <w:bidi w:val="0"/>
        <w:spacing w:line="400" w:lineRule="exact"/>
        <w:jc w:val="right"/>
        <w:textAlignment w:val="auto"/>
        <w:outlineLvl w:val="9"/>
        <w:rPr>
          <w:rFonts w:hint="eastAsia" w:ascii="仿宋_GB2312" w:hAnsi="宋体" w:eastAsia="仿宋_GB2312" w:cs="Times New Roman"/>
          <w:kern w:val="2"/>
          <w:sz w:val="24"/>
          <w:szCs w:val="22"/>
          <w:highlight w:val="none"/>
          <w:lang w:val="en-US" w:eastAsia="zh-CN" w:bidi="ar-SA"/>
        </w:rPr>
      </w:pPr>
      <w:r>
        <w:rPr>
          <w:rFonts w:hint="eastAsia" w:ascii="仿宋_GB2312" w:hAnsi="宋体" w:eastAsia="仿宋_GB2312" w:cs="宋体"/>
          <w:sz w:val="24"/>
          <w:highlight w:val="none"/>
          <w:lang w:val="zh-CN"/>
        </w:rPr>
        <w:t>法人或</w:t>
      </w:r>
      <w:r>
        <w:rPr>
          <w:rFonts w:hint="eastAsia" w:ascii="仿宋_GB2312" w:hAnsi="宋体" w:eastAsia="仿宋_GB2312" w:cs="宋体"/>
          <w:sz w:val="24"/>
          <w:highlight w:val="none"/>
          <w:lang w:val="en-US" w:eastAsia="zh-CN"/>
        </w:rPr>
        <w:t>被</w:t>
      </w:r>
      <w:r>
        <w:rPr>
          <w:rFonts w:hint="eastAsia" w:ascii="仿宋_GB2312" w:hAnsi="宋体" w:eastAsia="仿宋_GB2312" w:cs="宋体"/>
          <w:sz w:val="24"/>
          <w:highlight w:val="none"/>
          <w:lang w:val="zh-CN"/>
        </w:rPr>
        <w:t>授权代表人</w:t>
      </w:r>
      <w:r>
        <w:rPr>
          <w:rFonts w:hint="eastAsia" w:ascii="仿宋_GB2312" w:hAnsi="宋体" w:eastAsia="仿宋_GB2312" w:cs="Times New Roman"/>
          <w:kern w:val="2"/>
          <w:sz w:val="24"/>
          <w:szCs w:val="22"/>
          <w:highlight w:val="none"/>
          <w:lang w:val="en-US" w:eastAsia="zh-CN" w:bidi="ar-SA"/>
        </w:rPr>
        <w:t>签名：</w:t>
      </w:r>
      <w:r>
        <w:rPr>
          <w:rFonts w:hint="eastAsia" w:ascii="仿宋_GB2312" w:eastAsia="仿宋_GB2312" w:cs="Times New Roman"/>
          <w:kern w:val="2"/>
          <w:sz w:val="24"/>
          <w:szCs w:val="22"/>
          <w:highlight w:val="none"/>
          <w:lang w:val="en-US" w:eastAsia="zh-CN" w:bidi="ar-SA"/>
        </w:rPr>
        <w:t xml:space="preserve">           </w:t>
      </w:r>
    </w:p>
    <w:p w14:paraId="0914C606">
      <w:pPr>
        <w:pStyle w:val="5"/>
        <w:jc w:val="both"/>
        <w:rPr>
          <w:rFonts w:hint="eastAsia" w:ascii="仿宋_GB2312" w:hAnsi="宋体" w:eastAsia="仿宋_GB2312"/>
          <w:sz w:val="24"/>
          <w:highlight w:val="none"/>
        </w:rPr>
      </w:pPr>
      <w:r>
        <w:rPr>
          <w:rFonts w:hint="eastAsia" w:ascii="仿宋_GB2312" w:hAnsi="宋体" w:eastAsia="仿宋_GB2312" w:cs="Times New Roman"/>
          <w:kern w:val="2"/>
          <w:sz w:val="24"/>
          <w:szCs w:val="22"/>
          <w:highlight w:val="none"/>
          <w:lang w:val="en-US" w:eastAsia="zh-CN" w:bidi="ar-SA"/>
        </w:rPr>
        <w:t xml:space="preserve">            </w:t>
      </w:r>
      <w:r>
        <w:rPr>
          <w:rFonts w:hint="eastAsia" w:ascii="仿宋_GB2312" w:eastAsia="仿宋_GB2312" w:cs="Times New Roman"/>
          <w:kern w:val="2"/>
          <w:sz w:val="24"/>
          <w:szCs w:val="22"/>
          <w:highlight w:val="none"/>
          <w:lang w:val="en-US" w:eastAsia="zh-CN" w:bidi="ar-SA"/>
        </w:rPr>
        <w:t xml:space="preserve">                             </w:t>
      </w:r>
      <w:r>
        <w:rPr>
          <w:rFonts w:hint="eastAsia" w:ascii="仿宋_GB2312" w:hAnsi="宋体" w:eastAsia="仿宋_GB2312" w:cs="Times New Roman"/>
          <w:kern w:val="2"/>
          <w:sz w:val="24"/>
          <w:szCs w:val="22"/>
          <w:highlight w:val="none"/>
          <w:lang w:val="en-US" w:eastAsia="zh-CN" w:bidi="ar-SA"/>
        </w:rPr>
        <w:t xml:space="preserve">    年   月   日 </w:t>
      </w:r>
      <w:r>
        <w:rPr>
          <w:rFonts w:hint="eastAsia" w:ascii="仿宋_GB2312" w:hAnsi="宋体" w:eastAsia="仿宋_GB2312"/>
          <w:sz w:val="24"/>
          <w:highlight w:val="none"/>
        </w:rPr>
        <w:t xml:space="preserve"> </w:t>
      </w:r>
    </w:p>
    <w:p w14:paraId="3EA689D2">
      <w:pPr>
        <w:rPr>
          <w:rFonts w:hint="eastAsia"/>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roma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___WRD_EMBED_SUB_53">
    <w:altName w:val="宋体"/>
    <w:panose1 w:val="03000509000000000000"/>
    <w:charset w:val="86"/>
    <w:family w:val="script"/>
    <w:pitch w:val="default"/>
    <w:sig w:usb0="00000000" w:usb1="00000000" w:usb2="00000000" w:usb3="00000000" w:csb0="00040000" w:csb1="00000000"/>
  </w:font>
  <w:font w:name="MS PGothic">
    <w:panose1 w:val="020B0600070205080204"/>
    <w:charset w:val="80"/>
    <w:family w:val="auto"/>
    <w:pitch w:val="default"/>
    <w:sig w:usb0="E00002FF" w:usb1="6AC7FDFB" w:usb2="00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0E7C6F"/>
    <w:multiLevelType w:val="singleLevel"/>
    <w:tmpl w:val="880E7C6F"/>
    <w:lvl w:ilvl="0" w:tentative="0">
      <w:start w:val="1"/>
      <w:numFmt w:val="decimal"/>
      <w:suff w:val="nothing"/>
      <w:lvlText w:val="%1．"/>
      <w:lvlJc w:val="left"/>
    </w:lvl>
  </w:abstractNum>
  <w:abstractNum w:abstractNumId="1">
    <w:nsid w:val="B25E35BA"/>
    <w:multiLevelType w:val="singleLevel"/>
    <w:tmpl w:val="B25E35BA"/>
    <w:lvl w:ilvl="0" w:tentative="0">
      <w:start w:val="2"/>
      <w:numFmt w:val="decimal"/>
      <w:lvlText w:val="%1."/>
      <w:lvlJc w:val="left"/>
      <w:pPr>
        <w:tabs>
          <w:tab w:val="left" w:pos="312"/>
        </w:tabs>
      </w:pPr>
    </w:lvl>
  </w:abstractNum>
  <w:abstractNum w:abstractNumId="2">
    <w:nsid w:val="2CF26E36"/>
    <w:multiLevelType w:val="multilevel"/>
    <w:tmpl w:val="2CF26E36"/>
    <w:lvl w:ilvl="0" w:tentative="0">
      <w:start w:val="1"/>
      <w:numFmt w:val="chineseCountingThousand"/>
      <w:pStyle w:val="2"/>
      <w:suff w:val="space"/>
      <w:lvlText w:val="%1、"/>
      <w:lvlJc w:val="left"/>
      <w:pPr>
        <w:ind w:left="0" w:firstLine="0"/>
      </w:pPr>
      <w:rPr>
        <w:rFonts w:hint="eastAsia"/>
      </w:rPr>
    </w:lvl>
    <w:lvl w:ilvl="1" w:tentative="0">
      <w:start w:val="1"/>
      <w:numFmt w:val="chineseCountingThousand"/>
      <w:suff w:val="space"/>
      <w:lvlText w:val="（%2）"/>
      <w:lvlJc w:val="left"/>
      <w:pPr>
        <w:ind w:left="0" w:firstLine="0"/>
      </w:pPr>
      <w:rPr>
        <w:rFonts w:hint="eastAsia"/>
      </w:rPr>
    </w:lvl>
    <w:lvl w:ilvl="2" w:tentative="0">
      <w:start w:val="1"/>
      <w:numFmt w:val="decimal"/>
      <w:suff w:val="space"/>
      <w:lvlText w:val="%3."/>
      <w:lvlJc w:val="right"/>
      <w:pPr>
        <w:ind w:left="0" w:firstLine="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3">
    <w:nsid w:val="7C870C09"/>
    <w:multiLevelType w:val="multilevel"/>
    <w:tmpl w:val="7C870C09"/>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17"/>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5ODgwNTE0MzQyZDQ3ZGFhYzJhNTRjYjQ3MzkxMzkifQ=="/>
  </w:docVars>
  <w:rsids>
    <w:rsidRoot w:val="00000000"/>
    <w:rsid w:val="000A5C6E"/>
    <w:rsid w:val="014A6652"/>
    <w:rsid w:val="01542746"/>
    <w:rsid w:val="015B6D6E"/>
    <w:rsid w:val="017C4C76"/>
    <w:rsid w:val="02337D11"/>
    <w:rsid w:val="02E132C9"/>
    <w:rsid w:val="03404493"/>
    <w:rsid w:val="03CE68FB"/>
    <w:rsid w:val="041961A8"/>
    <w:rsid w:val="04542823"/>
    <w:rsid w:val="0483353E"/>
    <w:rsid w:val="04C70F47"/>
    <w:rsid w:val="04D56197"/>
    <w:rsid w:val="053E0EA6"/>
    <w:rsid w:val="056E5276"/>
    <w:rsid w:val="058D14E6"/>
    <w:rsid w:val="06ED4932"/>
    <w:rsid w:val="06F7130D"/>
    <w:rsid w:val="06FB539B"/>
    <w:rsid w:val="077A1F3E"/>
    <w:rsid w:val="07F82B6D"/>
    <w:rsid w:val="08760957"/>
    <w:rsid w:val="08BF2007"/>
    <w:rsid w:val="09060CCF"/>
    <w:rsid w:val="09EE531D"/>
    <w:rsid w:val="0ABF0394"/>
    <w:rsid w:val="0B3F14D4"/>
    <w:rsid w:val="0B5F233D"/>
    <w:rsid w:val="0B993AA9"/>
    <w:rsid w:val="0C625950"/>
    <w:rsid w:val="0C714BCF"/>
    <w:rsid w:val="0C872834"/>
    <w:rsid w:val="0C974041"/>
    <w:rsid w:val="0CD36378"/>
    <w:rsid w:val="0CD77F69"/>
    <w:rsid w:val="0CE3607A"/>
    <w:rsid w:val="0CE64C8D"/>
    <w:rsid w:val="0D880FA6"/>
    <w:rsid w:val="0DC857B1"/>
    <w:rsid w:val="0DF02F5A"/>
    <w:rsid w:val="0E440BB0"/>
    <w:rsid w:val="0E6637FD"/>
    <w:rsid w:val="0E6753E5"/>
    <w:rsid w:val="0E9F1F75"/>
    <w:rsid w:val="0EAE2BD9"/>
    <w:rsid w:val="0EB67D00"/>
    <w:rsid w:val="0F4D0AAA"/>
    <w:rsid w:val="0F8419BC"/>
    <w:rsid w:val="0F851480"/>
    <w:rsid w:val="0F9718DF"/>
    <w:rsid w:val="0FA0747C"/>
    <w:rsid w:val="0FD01451"/>
    <w:rsid w:val="107734BE"/>
    <w:rsid w:val="109113A8"/>
    <w:rsid w:val="116E3FA7"/>
    <w:rsid w:val="11A55E09"/>
    <w:rsid w:val="122D0B62"/>
    <w:rsid w:val="123245B3"/>
    <w:rsid w:val="12E91297"/>
    <w:rsid w:val="133D5E0A"/>
    <w:rsid w:val="13AF13FA"/>
    <w:rsid w:val="153C16E7"/>
    <w:rsid w:val="15D4217A"/>
    <w:rsid w:val="16175528"/>
    <w:rsid w:val="17EF0892"/>
    <w:rsid w:val="18554231"/>
    <w:rsid w:val="18EC242C"/>
    <w:rsid w:val="1922346A"/>
    <w:rsid w:val="19380134"/>
    <w:rsid w:val="197A1B82"/>
    <w:rsid w:val="1A00445C"/>
    <w:rsid w:val="1AAE2C67"/>
    <w:rsid w:val="1AF86BE0"/>
    <w:rsid w:val="1B3306B6"/>
    <w:rsid w:val="1B3C333B"/>
    <w:rsid w:val="1BDE0896"/>
    <w:rsid w:val="1C1979BC"/>
    <w:rsid w:val="1C5E79A5"/>
    <w:rsid w:val="1C6472FC"/>
    <w:rsid w:val="1CE4012E"/>
    <w:rsid w:val="1CF00EFC"/>
    <w:rsid w:val="1D0B48F2"/>
    <w:rsid w:val="1DB61742"/>
    <w:rsid w:val="1F0A567B"/>
    <w:rsid w:val="1F2F00AB"/>
    <w:rsid w:val="2027068C"/>
    <w:rsid w:val="205210D9"/>
    <w:rsid w:val="20746E51"/>
    <w:rsid w:val="20B40E13"/>
    <w:rsid w:val="20BC3722"/>
    <w:rsid w:val="20EF43DA"/>
    <w:rsid w:val="210F1EF5"/>
    <w:rsid w:val="21426D4A"/>
    <w:rsid w:val="215F0650"/>
    <w:rsid w:val="221B54A7"/>
    <w:rsid w:val="221D0642"/>
    <w:rsid w:val="22463ED4"/>
    <w:rsid w:val="22965A26"/>
    <w:rsid w:val="233D75DC"/>
    <w:rsid w:val="236757CC"/>
    <w:rsid w:val="23C774B3"/>
    <w:rsid w:val="23FB11F4"/>
    <w:rsid w:val="25FE211B"/>
    <w:rsid w:val="2657371E"/>
    <w:rsid w:val="276B6809"/>
    <w:rsid w:val="28256D6A"/>
    <w:rsid w:val="28275AF0"/>
    <w:rsid w:val="28550493"/>
    <w:rsid w:val="28B83810"/>
    <w:rsid w:val="28EC134D"/>
    <w:rsid w:val="29AE2A56"/>
    <w:rsid w:val="2A7D5BEF"/>
    <w:rsid w:val="2AC62C21"/>
    <w:rsid w:val="2AF66A43"/>
    <w:rsid w:val="2B19589B"/>
    <w:rsid w:val="2BAE2033"/>
    <w:rsid w:val="2C3529EE"/>
    <w:rsid w:val="2C5002AE"/>
    <w:rsid w:val="2C7B4809"/>
    <w:rsid w:val="2CCA628B"/>
    <w:rsid w:val="2D7149B9"/>
    <w:rsid w:val="2E7B4030"/>
    <w:rsid w:val="2EC27BA3"/>
    <w:rsid w:val="2EEF5DC8"/>
    <w:rsid w:val="2F2148C9"/>
    <w:rsid w:val="2F2F3117"/>
    <w:rsid w:val="2FC44243"/>
    <w:rsid w:val="2FC5794B"/>
    <w:rsid w:val="30291DAF"/>
    <w:rsid w:val="306A297E"/>
    <w:rsid w:val="31092EA8"/>
    <w:rsid w:val="31B12793"/>
    <w:rsid w:val="32C91500"/>
    <w:rsid w:val="33D97E69"/>
    <w:rsid w:val="33FB61AD"/>
    <w:rsid w:val="342C6BC9"/>
    <w:rsid w:val="348E0C53"/>
    <w:rsid w:val="35216558"/>
    <w:rsid w:val="35761799"/>
    <w:rsid w:val="359B4383"/>
    <w:rsid w:val="35B94105"/>
    <w:rsid w:val="360845B7"/>
    <w:rsid w:val="36857E34"/>
    <w:rsid w:val="36ED77AA"/>
    <w:rsid w:val="376E6279"/>
    <w:rsid w:val="3774671E"/>
    <w:rsid w:val="37F57866"/>
    <w:rsid w:val="38A14340"/>
    <w:rsid w:val="38F30332"/>
    <w:rsid w:val="396A2364"/>
    <w:rsid w:val="3996258D"/>
    <w:rsid w:val="3A347BA7"/>
    <w:rsid w:val="3A4D2A17"/>
    <w:rsid w:val="3A6A181A"/>
    <w:rsid w:val="3A800389"/>
    <w:rsid w:val="3A8013C4"/>
    <w:rsid w:val="3AAE5855"/>
    <w:rsid w:val="3AF0443C"/>
    <w:rsid w:val="3B5000A4"/>
    <w:rsid w:val="3C384E8C"/>
    <w:rsid w:val="3C735239"/>
    <w:rsid w:val="3D136199"/>
    <w:rsid w:val="3D485EC4"/>
    <w:rsid w:val="3D8263F7"/>
    <w:rsid w:val="3DBB253E"/>
    <w:rsid w:val="3DE758A5"/>
    <w:rsid w:val="3E490B2A"/>
    <w:rsid w:val="3E9B4AFA"/>
    <w:rsid w:val="3F010273"/>
    <w:rsid w:val="3F5C6F82"/>
    <w:rsid w:val="3F7A35A1"/>
    <w:rsid w:val="3FCA37A3"/>
    <w:rsid w:val="40507E8F"/>
    <w:rsid w:val="40611EDD"/>
    <w:rsid w:val="40A64AC2"/>
    <w:rsid w:val="40B02584"/>
    <w:rsid w:val="410024A8"/>
    <w:rsid w:val="41593545"/>
    <w:rsid w:val="429B024B"/>
    <w:rsid w:val="44616288"/>
    <w:rsid w:val="44C5770F"/>
    <w:rsid w:val="44EF71C4"/>
    <w:rsid w:val="459B6D2C"/>
    <w:rsid w:val="46452166"/>
    <w:rsid w:val="46F74436"/>
    <w:rsid w:val="474B1D32"/>
    <w:rsid w:val="475D7492"/>
    <w:rsid w:val="47CA56A6"/>
    <w:rsid w:val="47D66741"/>
    <w:rsid w:val="482D6FF9"/>
    <w:rsid w:val="48832656"/>
    <w:rsid w:val="48A66FE8"/>
    <w:rsid w:val="48B14AB8"/>
    <w:rsid w:val="496140CE"/>
    <w:rsid w:val="49995C78"/>
    <w:rsid w:val="4AE139DB"/>
    <w:rsid w:val="4B2941E0"/>
    <w:rsid w:val="4BDB0A24"/>
    <w:rsid w:val="4BE156B5"/>
    <w:rsid w:val="4C31315D"/>
    <w:rsid w:val="4D4C6AB3"/>
    <w:rsid w:val="4DC82688"/>
    <w:rsid w:val="4E121E96"/>
    <w:rsid w:val="4EF37BD9"/>
    <w:rsid w:val="4F1E4F93"/>
    <w:rsid w:val="4F2E29BF"/>
    <w:rsid w:val="4F6D75ED"/>
    <w:rsid w:val="51352B6B"/>
    <w:rsid w:val="51497F84"/>
    <w:rsid w:val="518C604A"/>
    <w:rsid w:val="51A72EFC"/>
    <w:rsid w:val="52181704"/>
    <w:rsid w:val="52D53472"/>
    <w:rsid w:val="53A17F68"/>
    <w:rsid w:val="53D8739D"/>
    <w:rsid w:val="53DB6C22"/>
    <w:rsid w:val="53FB2F26"/>
    <w:rsid w:val="541D6876"/>
    <w:rsid w:val="54316AAD"/>
    <w:rsid w:val="54B6568B"/>
    <w:rsid w:val="55085A60"/>
    <w:rsid w:val="55BB5978"/>
    <w:rsid w:val="58A5671E"/>
    <w:rsid w:val="59343196"/>
    <w:rsid w:val="599E0097"/>
    <w:rsid w:val="5A201514"/>
    <w:rsid w:val="5ADB7D78"/>
    <w:rsid w:val="5B182775"/>
    <w:rsid w:val="5BB04DF0"/>
    <w:rsid w:val="5C700ABB"/>
    <w:rsid w:val="5CAE778C"/>
    <w:rsid w:val="5D3F223B"/>
    <w:rsid w:val="5D4F431D"/>
    <w:rsid w:val="5D6C0A93"/>
    <w:rsid w:val="5D915A0E"/>
    <w:rsid w:val="5DBD061A"/>
    <w:rsid w:val="5E3D2C1E"/>
    <w:rsid w:val="5E932E93"/>
    <w:rsid w:val="5FA4498B"/>
    <w:rsid w:val="60480506"/>
    <w:rsid w:val="60643E84"/>
    <w:rsid w:val="6065020A"/>
    <w:rsid w:val="61130716"/>
    <w:rsid w:val="61143219"/>
    <w:rsid w:val="6125074A"/>
    <w:rsid w:val="612954E2"/>
    <w:rsid w:val="61707CCC"/>
    <w:rsid w:val="618F69CF"/>
    <w:rsid w:val="61A6052D"/>
    <w:rsid w:val="61CB73F0"/>
    <w:rsid w:val="622334EE"/>
    <w:rsid w:val="623E37BE"/>
    <w:rsid w:val="624943AD"/>
    <w:rsid w:val="626B6216"/>
    <w:rsid w:val="627C183B"/>
    <w:rsid w:val="628B104E"/>
    <w:rsid w:val="635B1617"/>
    <w:rsid w:val="63814C5E"/>
    <w:rsid w:val="63C87B70"/>
    <w:rsid w:val="63FA2F2B"/>
    <w:rsid w:val="64077B7B"/>
    <w:rsid w:val="641D2F42"/>
    <w:rsid w:val="64AF5C1A"/>
    <w:rsid w:val="651C3DE1"/>
    <w:rsid w:val="65AE7F5E"/>
    <w:rsid w:val="66A178F0"/>
    <w:rsid w:val="66E75E1D"/>
    <w:rsid w:val="6712323C"/>
    <w:rsid w:val="671B1623"/>
    <w:rsid w:val="675B27E4"/>
    <w:rsid w:val="67BC2E06"/>
    <w:rsid w:val="67CF5844"/>
    <w:rsid w:val="67D070E2"/>
    <w:rsid w:val="685314B5"/>
    <w:rsid w:val="685968A7"/>
    <w:rsid w:val="697C1468"/>
    <w:rsid w:val="69841E39"/>
    <w:rsid w:val="69D01878"/>
    <w:rsid w:val="69F32F6D"/>
    <w:rsid w:val="69F61ED3"/>
    <w:rsid w:val="6A1F4430"/>
    <w:rsid w:val="6A3540AA"/>
    <w:rsid w:val="6A8B4D12"/>
    <w:rsid w:val="6B247663"/>
    <w:rsid w:val="6B9E687A"/>
    <w:rsid w:val="6BDA6A70"/>
    <w:rsid w:val="6C7D68DC"/>
    <w:rsid w:val="6C90660F"/>
    <w:rsid w:val="6D1F523E"/>
    <w:rsid w:val="6D2728C0"/>
    <w:rsid w:val="6D38732A"/>
    <w:rsid w:val="6DA129BA"/>
    <w:rsid w:val="6DD05A39"/>
    <w:rsid w:val="6E0252EB"/>
    <w:rsid w:val="6EC6360F"/>
    <w:rsid w:val="6EE24C47"/>
    <w:rsid w:val="6F551878"/>
    <w:rsid w:val="6F9E4E89"/>
    <w:rsid w:val="6FB940CF"/>
    <w:rsid w:val="704D7FCB"/>
    <w:rsid w:val="70FD7FEB"/>
    <w:rsid w:val="71025602"/>
    <w:rsid w:val="712B71E9"/>
    <w:rsid w:val="713118C3"/>
    <w:rsid w:val="71A165C4"/>
    <w:rsid w:val="71C02C3F"/>
    <w:rsid w:val="727B2178"/>
    <w:rsid w:val="72BB5C94"/>
    <w:rsid w:val="72FB7C35"/>
    <w:rsid w:val="732B3BA9"/>
    <w:rsid w:val="740F250F"/>
    <w:rsid w:val="74463A57"/>
    <w:rsid w:val="74664EBC"/>
    <w:rsid w:val="748E4735"/>
    <w:rsid w:val="749649DF"/>
    <w:rsid w:val="74A2126A"/>
    <w:rsid w:val="74EA3555"/>
    <w:rsid w:val="750F77E4"/>
    <w:rsid w:val="7521074C"/>
    <w:rsid w:val="761A5C47"/>
    <w:rsid w:val="76320737"/>
    <w:rsid w:val="76550D63"/>
    <w:rsid w:val="76DD4F9D"/>
    <w:rsid w:val="774B1AB0"/>
    <w:rsid w:val="777A05E8"/>
    <w:rsid w:val="779416A9"/>
    <w:rsid w:val="77DC750A"/>
    <w:rsid w:val="77FA34D6"/>
    <w:rsid w:val="78024143"/>
    <w:rsid w:val="78C73C44"/>
    <w:rsid w:val="78F42BEF"/>
    <w:rsid w:val="78F54CD1"/>
    <w:rsid w:val="79224A93"/>
    <w:rsid w:val="799B64FC"/>
    <w:rsid w:val="79E31F2E"/>
    <w:rsid w:val="7A574C10"/>
    <w:rsid w:val="7ACF7754"/>
    <w:rsid w:val="7AF0174A"/>
    <w:rsid w:val="7B203254"/>
    <w:rsid w:val="7B537186"/>
    <w:rsid w:val="7B5B245B"/>
    <w:rsid w:val="7B5C1973"/>
    <w:rsid w:val="7B6018A2"/>
    <w:rsid w:val="7BA14395"/>
    <w:rsid w:val="7BDE27F0"/>
    <w:rsid w:val="7C4A1FD6"/>
    <w:rsid w:val="7C6F2CF1"/>
    <w:rsid w:val="7C6F561D"/>
    <w:rsid w:val="7CAD6D69"/>
    <w:rsid w:val="7CB244A3"/>
    <w:rsid w:val="7E205444"/>
    <w:rsid w:val="7E8C71A6"/>
    <w:rsid w:val="7E9A0AAB"/>
    <w:rsid w:val="7EA6506C"/>
    <w:rsid w:val="7EE67CE4"/>
    <w:rsid w:val="7F092632"/>
    <w:rsid w:val="7F531E4A"/>
    <w:rsid w:val="7F707618"/>
    <w:rsid w:val="7F8D69DE"/>
    <w:rsid w:val="7F954211"/>
    <w:rsid w:val="7FA70494"/>
    <w:rsid w:val="7FBC4A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numPr>
        <w:ilvl w:val="0"/>
        <w:numId w:val="1"/>
      </w:numPr>
      <w:spacing w:before="120" w:after="120"/>
      <w:ind w:firstLineChars="0"/>
      <w:outlineLvl w:val="0"/>
    </w:pPr>
    <w:rPr>
      <w:b/>
      <w:bCs/>
      <w:kern w:val="44"/>
      <w:sz w:val="32"/>
      <w:szCs w:val="44"/>
      <w:lang w:val="zh-CN"/>
    </w:rPr>
  </w:style>
  <w:style w:type="paragraph" w:styleId="3">
    <w:name w:val="heading 2"/>
    <w:basedOn w:val="1"/>
    <w:next w:val="1"/>
    <w:qFormat/>
    <w:uiPriority w:val="0"/>
    <w:pPr>
      <w:keepNext/>
      <w:keepLines/>
      <w:spacing w:line="440" w:lineRule="exact"/>
      <w:jc w:val="center"/>
      <w:outlineLvl w:val="1"/>
    </w:pPr>
    <w:rPr>
      <w:rFonts w:ascii="仿宋_GB2312" w:hAnsi="Arial" w:eastAsia="仿宋_GB2312"/>
      <w:b/>
      <w:sz w:val="24"/>
    </w:rPr>
  </w:style>
  <w:style w:type="paragraph" w:styleId="4">
    <w:name w:val="heading 4"/>
    <w:basedOn w:val="1"/>
    <w:next w:val="1"/>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1"/>
    <w:rPr>
      <w:rFonts w:ascii="宋体" w:hAnsi="宋体" w:cs="宋体"/>
      <w:sz w:val="24"/>
      <w:szCs w:val="24"/>
      <w:lang w:val="zh-CN" w:bidi="zh-CN"/>
    </w:rPr>
  </w:style>
  <w:style w:type="paragraph" w:styleId="6">
    <w:name w:val="Body Text Indent"/>
    <w:basedOn w:val="1"/>
    <w:qFormat/>
    <w:uiPriority w:val="99"/>
    <w:pPr>
      <w:spacing w:line="700" w:lineRule="exact"/>
      <w:ind w:left="960"/>
    </w:pPr>
    <w:rPr>
      <w:sz w:val="44"/>
    </w:rPr>
  </w:style>
  <w:style w:type="paragraph" w:styleId="7">
    <w:name w:val="Date"/>
    <w:basedOn w:val="1"/>
    <w:next w:val="1"/>
    <w:qFormat/>
    <w:uiPriority w:val="0"/>
    <w:rPr>
      <w:sz w:val="28"/>
    </w:rPr>
  </w:style>
  <w:style w:type="paragraph" w:styleId="8">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9">
    <w:name w:val="toc 1"/>
    <w:basedOn w:val="1"/>
    <w:next w:val="1"/>
    <w:semiHidden/>
    <w:qFormat/>
    <w:uiPriority w:val="0"/>
    <w:pPr>
      <w:tabs>
        <w:tab w:val="right" w:leader="dot" w:pos="9962"/>
      </w:tabs>
      <w:spacing w:line="360" w:lineRule="auto"/>
      <w:jc w:val="center"/>
    </w:pPr>
    <w:rPr>
      <w:rFonts w:ascii="微软雅黑" w:hAnsi="微软雅黑" w:eastAsia="微软雅黑"/>
      <w:b/>
      <w:sz w:val="36"/>
      <w:szCs w:val="36"/>
      <w:lang w:val="zh-CN"/>
    </w:r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1">
    <w:name w:val="Body Text First Indent"/>
    <w:basedOn w:val="5"/>
    <w:next w:val="12"/>
    <w:qFormat/>
    <w:uiPriority w:val="0"/>
    <w:pPr>
      <w:spacing w:line="360" w:lineRule="auto"/>
      <w:ind w:firstLine="420"/>
    </w:pPr>
    <w:rPr>
      <w:rFonts w:ascii="宋体" w:hAnsi="宋体"/>
      <w:sz w:val="24"/>
    </w:rPr>
  </w:style>
  <w:style w:type="paragraph" w:styleId="12">
    <w:name w:val="Body Text First Indent 2"/>
    <w:basedOn w:val="6"/>
    <w:qFormat/>
    <w:uiPriority w:val="0"/>
    <w:pPr>
      <w:spacing w:after="120" w:afterLines="0" w:line="240" w:lineRule="auto"/>
      <w:ind w:left="420" w:leftChars="200" w:firstLine="420" w:firstLineChars="2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paragraph" w:customStyle="1" w:styleId="17">
    <w:name w:val="标题 5（有编号）（绿盟科技）"/>
    <w:basedOn w:val="1"/>
    <w:next w:val="1"/>
    <w:qFormat/>
    <w:uiPriority w:val="99"/>
    <w:pPr>
      <w:keepNext/>
      <w:keepLines/>
      <w:numPr>
        <w:ilvl w:val="4"/>
        <w:numId w:val="2"/>
      </w:numPr>
      <w:tabs>
        <w:tab w:val="left" w:pos="720"/>
      </w:tabs>
      <w:spacing w:before="280" w:after="156" w:line="377" w:lineRule="auto"/>
      <w:jc w:val="left"/>
      <w:outlineLvl w:val="4"/>
    </w:pPr>
    <w:rPr>
      <w:rFonts w:ascii="Arial" w:hAnsi="Arial" w:eastAsia="黑体"/>
      <w:b/>
      <w:sz w:val="24"/>
      <w:szCs w:val="28"/>
    </w:rPr>
  </w:style>
  <w:style w:type="paragraph" w:customStyle="1" w:styleId="18">
    <w:name w:val="目录 83"/>
    <w:next w:val="1"/>
    <w:qFormat/>
    <w:uiPriority w:val="0"/>
    <w:pPr>
      <w:wordWrap w:val="0"/>
      <w:ind w:left="2550"/>
      <w:jc w:val="both"/>
    </w:pPr>
    <w:rPr>
      <w:rFonts w:ascii="Times New Roman" w:hAnsi="Times New Roman" w:eastAsia="宋体" w:cs="Times New Roman"/>
      <w:sz w:val="21"/>
      <w:lang w:val="en-US" w:eastAsia="zh-CN" w:bidi="ar-SA"/>
    </w:rPr>
  </w:style>
  <w:style w:type="paragraph" w:customStyle="1" w:styleId="19">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character" w:customStyle="1" w:styleId="20">
    <w:name w:val="font91"/>
    <w:basedOn w:val="15"/>
    <w:qFormat/>
    <w:uiPriority w:val="0"/>
    <w:rPr>
      <w:rFonts w:ascii="楷体" w:hAnsi="楷体" w:eastAsia="楷体" w:cs="楷体"/>
      <w:color w:val="000000"/>
      <w:sz w:val="22"/>
      <w:szCs w:val="22"/>
      <w:u w:val="none"/>
      <w:vertAlign w:val="superscript"/>
    </w:rPr>
  </w:style>
  <w:style w:type="character" w:customStyle="1" w:styleId="21">
    <w:name w:val="font21"/>
    <w:basedOn w:val="15"/>
    <w:qFormat/>
    <w:uiPriority w:val="0"/>
    <w:rPr>
      <w:rFonts w:hint="eastAsia" w:ascii="仿宋" w:hAnsi="仿宋" w:eastAsia="仿宋" w:cs="仿宋"/>
      <w:b/>
      <w:bCs/>
      <w:color w:val="000000"/>
      <w:sz w:val="24"/>
      <w:szCs w:val="24"/>
      <w:u w:val="none"/>
    </w:rPr>
  </w:style>
  <w:style w:type="paragraph" w:customStyle="1" w:styleId="22">
    <w:name w:val="BodyText"/>
    <w:basedOn w:val="1"/>
    <w:next w:val="23"/>
    <w:qFormat/>
    <w:uiPriority w:val="0"/>
    <w:pPr>
      <w:jc w:val="both"/>
      <w:textAlignment w:val="baseline"/>
    </w:pPr>
    <w:rPr>
      <w:rFonts w:ascii="仿宋_GB2312" w:eastAsia="仿宋_GB2312"/>
      <w:kern w:val="2"/>
      <w:sz w:val="32"/>
      <w:lang w:val="en-US" w:eastAsia="zh-CN" w:bidi="ar-SA"/>
    </w:rPr>
  </w:style>
  <w:style w:type="paragraph" w:customStyle="1" w:styleId="23">
    <w:name w:val="BodyTextIndent"/>
    <w:basedOn w:val="1"/>
    <w:qFormat/>
    <w:uiPriority w:val="0"/>
    <w:pPr>
      <w:spacing w:line="700" w:lineRule="exact"/>
      <w:ind w:left="960"/>
      <w:jc w:val="both"/>
      <w:textAlignment w:val="baseline"/>
    </w:pPr>
    <w:rPr>
      <w:kern w:val="2"/>
      <w:sz w:val="44"/>
      <w:lang w:val="en-US" w:eastAsia="zh-CN" w:bidi="ar-SA"/>
    </w:rPr>
  </w:style>
  <w:style w:type="paragraph" w:styleId="24">
    <w:name w:val="List Paragraph"/>
    <w:basedOn w:val="1"/>
    <w:qFormat/>
    <w:uiPriority w:val="34"/>
    <w:pPr>
      <w:ind w:firstLine="420" w:firstLineChars="200"/>
    </w:pPr>
  </w:style>
  <w:style w:type="paragraph" w:customStyle="1" w:styleId="25">
    <w:name w:val="UserStyle_0"/>
    <w:qFormat/>
    <w:uiPriority w:val="0"/>
    <w:pPr>
      <w:jc w:val="both"/>
      <w:textAlignment w:val="baseline"/>
    </w:pPr>
    <w:rPr>
      <w:rFonts w:ascii="Times New Roman" w:hAnsi="Times New Roman" w:eastAsia="宋体" w:cs="Times New Roman"/>
      <w:kern w:val="2"/>
      <w:sz w:val="21"/>
      <w:szCs w:val="24"/>
      <w:lang w:val="en-US" w:eastAsia="zh-CN" w:bidi="ar-SA"/>
    </w:rPr>
  </w:style>
  <w:style w:type="paragraph" w:customStyle="1" w:styleId="26">
    <w:name w:val="正文文本缩进1"/>
    <w:basedOn w:val="1"/>
    <w:qFormat/>
    <w:uiPriority w:val="0"/>
    <w:pPr>
      <w:spacing w:line="700" w:lineRule="exact"/>
      <w:ind w:left="960"/>
    </w:pPr>
    <w:rPr>
      <w:sz w:val="44"/>
    </w:rPr>
  </w:style>
  <w:style w:type="character" w:customStyle="1" w:styleId="27">
    <w:name w:val="font11"/>
    <w:basedOn w:val="15"/>
    <w:qFormat/>
    <w:uiPriority w:val="0"/>
    <w:rPr>
      <w:rFonts w:hint="eastAsia" w:ascii="宋体" w:hAnsi="宋体" w:eastAsia="宋体" w:cs="宋体"/>
      <w:color w:val="000000"/>
      <w:sz w:val="24"/>
      <w:szCs w:val="24"/>
      <w:u w:val="none"/>
    </w:rPr>
  </w:style>
  <w:style w:type="paragraph" w:customStyle="1" w:styleId="28">
    <w:name w:val="Table Text"/>
    <w:basedOn w:val="1"/>
    <w:semiHidden/>
    <w:qFormat/>
    <w:uiPriority w:val="0"/>
    <w:rPr>
      <w:rFonts w:ascii="宋体" w:hAnsi="宋体" w:eastAsia="宋体" w:cs="宋体"/>
      <w:sz w:val="26"/>
      <w:szCs w:val="26"/>
      <w:lang w:val="en-US" w:eastAsia="en-US" w:bidi="ar-SA"/>
    </w:rPr>
  </w:style>
  <w:style w:type="table" w:customStyle="1" w:styleId="2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23</Pages>
  <Words>5643</Words>
  <Characters>5816</Characters>
  <Lines>0</Lines>
  <Paragraphs>0</Paragraphs>
  <TotalTime>54</TotalTime>
  <ScaleCrop>false</ScaleCrop>
  <LinksUpToDate>false</LinksUpToDate>
  <CharactersWithSpaces>6277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王静-采购办</dc:creator>
  <cp:lastModifiedBy>柚</cp:lastModifiedBy>
  <cp:lastPrinted>2024-01-02T09:12:00Z</cp:lastPrinted>
  <dcterms:modified xsi:type="dcterms:W3CDTF">2026-09-10T03:19:14Z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23CC6A2DCB4844B093F18C9E0A1ED41F_13</vt:lpwstr>
  </property>
  <property fmtid="{D5CDD505-2E9C-101B-9397-08002B2CF9AE}" pid="4" name="KSOTemplateDocerSaveRecord">
    <vt:lpwstr>eyJoZGlkIjoiNzdkNTM4MTkwYTE0Yjk0Y2Y4MjVlZDcwOGViZTQwYjIiLCJ1c2VySWQiOiIxMTc2NDE1MTk0In0=</vt:lpwstr>
  </property>
</Properties>
</file>