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项目名称：手册印刷（第五次）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项目编号：BSRMYY-YNCG-2026-07016</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righ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right"/>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0.1</w:t>
            </w:r>
          </w:p>
        </w:tc>
        <w:tc>
          <w:tcPr>
            <w:tcW w:w="870"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25250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9E66B93">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2</w:t>
            </w:r>
          </w:p>
        </w:tc>
        <w:tc>
          <w:tcPr>
            <w:tcW w:w="1201"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1008" w:type="pct"/>
            <w:tcBorders>
              <w:top w:val="single" w:color="auto" w:sz="4" w:space="0"/>
              <w:bottom w:val="single" w:color="auto" w:sz="4" w:space="0"/>
            </w:tcBorders>
            <w:vAlign w:val="center"/>
          </w:tcPr>
          <w:p w14:paraId="6FAE84D0">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100000</w:t>
            </w:r>
          </w:p>
        </w:tc>
        <w:tc>
          <w:tcPr>
            <w:tcW w:w="461" w:type="pct"/>
            <w:tcBorders>
              <w:top w:val="single" w:color="auto" w:sz="4" w:space="0"/>
              <w:bottom w:val="single" w:color="auto" w:sz="4" w:space="0"/>
            </w:tcBorders>
            <w:vAlign w:val="center"/>
          </w:tcPr>
          <w:p w14:paraId="716535B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2EF3C97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0.2</w:t>
            </w:r>
          </w:p>
        </w:tc>
        <w:tc>
          <w:tcPr>
            <w:tcW w:w="870" w:type="pct"/>
            <w:vMerge w:val="continue"/>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1781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049D505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3</w:t>
            </w:r>
          </w:p>
        </w:tc>
        <w:tc>
          <w:tcPr>
            <w:tcW w:w="1201" w:type="pct"/>
            <w:tcBorders>
              <w:top w:val="single" w:color="auto" w:sz="4" w:space="0"/>
              <w:left w:val="single" w:color="auto" w:sz="4" w:space="0"/>
              <w:bottom w:val="single" w:color="auto" w:sz="4" w:space="0"/>
            </w:tcBorders>
            <w:vAlign w:val="center"/>
          </w:tcPr>
          <w:p w14:paraId="63CFFC3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1008" w:type="pct"/>
            <w:tcBorders>
              <w:top w:val="single" w:color="auto" w:sz="4" w:space="0"/>
              <w:bottom w:val="single" w:color="auto" w:sz="4" w:space="0"/>
            </w:tcBorders>
            <w:vAlign w:val="center"/>
          </w:tcPr>
          <w:p w14:paraId="73B19CD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099B82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3361194D">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0.3</w:t>
            </w:r>
          </w:p>
        </w:tc>
        <w:tc>
          <w:tcPr>
            <w:tcW w:w="870" w:type="pct"/>
            <w:vMerge w:val="continue"/>
            <w:vAlign w:val="center"/>
          </w:tcPr>
          <w:p w14:paraId="6CC799C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760012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52CCA86D">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4</w:t>
            </w:r>
          </w:p>
        </w:tc>
        <w:tc>
          <w:tcPr>
            <w:tcW w:w="1201" w:type="pct"/>
            <w:tcBorders>
              <w:top w:val="single" w:color="auto" w:sz="4" w:space="0"/>
              <w:left w:val="single" w:color="auto" w:sz="4" w:space="0"/>
              <w:bottom w:val="single" w:color="auto" w:sz="4" w:space="0"/>
            </w:tcBorders>
            <w:vAlign w:val="center"/>
          </w:tcPr>
          <w:p w14:paraId="723405B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1008" w:type="pct"/>
            <w:tcBorders>
              <w:top w:val="single" w:color="auto" w:sz="4" w:space="0"/>
              <w:bottom w:val="single" w:color="auto" w:sz="4" w:space="0"/>
            </w:tcBorders>
            <w:vAlign w:val="center"/>
          </w:tcPr>
          <w:p w14:paraId="7BF678F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1500</w:t>
            </w:r>
          </w:p>
        </w:tc>
        <w:tc>
          <w:tcPr>
            <w:tcW w:w="461" w:type="pct"/>
            <w:tcBorders>
              <w:top w:val="single" w:color="auto" w:sz="4" w:space="0"/>
              <w:bottom w:val="single" w:color="auto" w:sz="4" w:space="0"/>
            </w:tcBorders>
            <w:vAlign w:val="center"/>
          </w:tcPr>
          <w:p w14:paraId="6B5227C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032" w:type="pct"/>
            <w:tcBorders>
              <w:top w:val="single" w:color="auto" w:sz="4" w:space="0"/>
              <w:bottom w:val="single" w:color="auto" w:sz="4" w:space="0"/>
              <w:right w:val="single" w:color="auto" w:sz="4" w:space="0"/>
            </w:tcBorders>
            <w:vAlign w:val="center"/>
          </w:tcPr>
          <w:p w14:paraId="767195C4">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w:t>
            </w:r>
          </w:p>
        </w:tc>
        <w:tc>
          <w:tcPr>
            <w:tcW w:w="870" w:type="pct"/>
            <w:vMerge w:val="continue"/>
            <w:vAlign w:val="center"/>
          </w:tcPr>
          <w:p w14:paraId="2724DB96">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65A3E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right"/>
        </w:trPr>
        <w:tc>
          <w:tcPr>
            <w:tcW w:w="425" w:type="pct"/>
            <w:tcBorders>
              <w:top w:val="single" w:color="auto" w:sz="4" w:space="0"/>
              <w:left w:val="single" w:color="auto" w:sz="4" w:space="0"/>
              <w:bottom w:val="single" w:color="auto" w:sz="4" w:space="0"/>
            </w:tcBorders>
            <w:shd w:val="clear" w:color="auto" w:fill="auto"/>
            <w:vAlign w:val="center"/>
          </w:tcPr>
          <w:p w14:paraId="657B6DD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5</w:t>
            </w:r>
          </w:p>
        </w:tc>
        <w:tc>
          <w:tcPr>
            <w:tcW w:w="1201" w:type="pct"/>
            <w:tcBorders>
              <w:top w:val="single" w:color="auto" w:sz="4" w:space="0"/>
              <w:left w:val="single" w:color="auto" w:sz="4" w:space="0"/>
              <w:bottom w:val="single" w:color="auto" w:sz="4" w:space="0"/>
            </w:tcBorders>
            <w:vAlign w:val="center"/>
          </w:tcPr>
          <w:p w14:paraId="4955350E">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1008" w:type="pct"/>
            <w:tcBorders>
              <w:top w:val="single" w:color="auto" w:sz="4" w:space="0"/>
              <w:bottom w:val="single" w:color="auto" w:sz="4" w:space="0"/>
            </w:tcBorders>
            <w:vAlign w:val="center"/>
          </w:tcPr>
          <w:p w14:paraId="11452E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500</w:t>
            </w:r>
          </w:p>
        </w:tc>
        <w:tc>
          <w:tcPr>
            <w:tcW w:w="461" w:type="pct"/>
            <w:tcBorders>
              <w:top w:val="single" w:color="auto" w:sz="4" w:space="0"/>
              <w:bottom w:val="single" w:color="auto" w:sz="4" w:space="0"/>
            </w:tcBorders>
            <w:vAlign w:val="center"/>
          </w:tcPr>
          <w:p w14:paraId="5F4F8E3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本</w:t>
            </w:r>
          </w:p>
        </w:tc>
        <w:tc>
          <w:tcPr>
            <w:tcW w:w="1032" w:type="pct"/>
            <w:tcBorders>
              <w:top w:val="single" w:color="auto" w:sz="4" w:space="0"/>
              <w:bottom w:val="single" w:color="auto" w:sz="4" w:space="0"/>
              <w:right w:val="single" w:color="auto" w:sz="4" w:space="0"/>
            </w:tcBorders>
            <w:vAlign w:val="center"/>
          </w:tcPr>
          <w:p w14:paraId="5C0102E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6</w:t>
            </w:r>
          </w:p>
        </w:tc>
        <w:tc>
          <w:tcPr>
            <w:tcW w:w="870" w:type="pct"/>
            <w:vMerge w:val="continue"/>
            <w:tcBorders>
              <w:bottom w:val="single" w:color="auto" w:sz="4" w:space="0"/>
            </w:tcBorders>
            <w:vAlign w:val="center"/>
          </w:tcPr>
          <w:p w14:paraId="611DF6DB">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715"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388"/>
        <w:gridCol w:w="7517"/>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1</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2651">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内页≥75克，黑白单面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2</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9F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内页≥75克，黑白双面</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28FE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1B5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B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3</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2AEB">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彩页内页≥75克，单面彩页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7130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B0C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56DA">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手册内页</w:t>
            </w:r>
            <w:r>
              <w:rPr>
                <w:rFonts w:hint="eastAsia" w:ascii="方正仿宋_GBK" w:hAnsi="方正仿宋_GBK" w:eastAsia="方正仿宋_GBK" w:cs="方正仿宋_GBK"/>
                <w:b/>
                <w:bCs/>
                <w:kern w:val="0"/>
                <w:sz w:val="28"/>
                <w:szCs w:val="28"/>
                <w:highlight w:val="none"/>
                <w:lang w:val="en-US" w:eastAsia="zh-CN"/>
              </w:rPr>
              <w:t>4</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AC4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彩页内页≥75克，双彩页</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p>
        </w:tc>
      </w:tr>
      <w:tr w14:paraId="68DDD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705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FAE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手册封面(含装订)</w:t>
            </w:r>
          </w:p>
        </w:tc>
        <w:tc>
          <w:tcPr>
            <w:tcW w:w="7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71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封面彩页≥250克，皮纹和铜板彩色</w:t>
            </w:r>
            <w:r>
              <w:rPr>
                <w:rFonts w:hint="eastAsia" w:ascii="方正仿宋_GBK" w:hAnsi="方正仿宋_GBK" w:eastAsia="方正仿宋_GBK" w:cs="方正仿宋_GBK"/>
                <w:b/>
                <w:bCs/>
                <w:kern w:val="0"/>
                <w:sz w:val="28"/>
                <w:szCs w:val="28"/>
                <w:highlight w:val="none"/>
                <w:lang w:val="en-US" w:eastAsia="zh-CN"/>
              </w:rPr>
              <w:t>印刷</w:t>
            </w:r>
            <w:r>
              <w:rPr>
                <w:rFonts w:hint="default" w:ascii="方正仿宋_GBK" w:hAnsi="方正仿宋_GBK" w:eastAsia="方正仿宋_GBK" w:cs="方正仿宋_GBK"/>
                <w:b/>
                <w:bCs/>
                <w:kern w:val="0"/>
                <w:sz w:val="28"/>
                <w:szCs w:val="28"/>
                <w:highlight w:val="none"/>
                <w:lang w:val="en-US" w:eastAsia="zh-CN"/>
              </w:rPr>
              <w:t>A4</w:t>
            </w:r>
            <w:r>
              <w:rPr>
                <w:rFonts w:hint="eastAsia" w:ascii="方正仿宋_GBK" w:hAnsi="方正仿宋_GBK" w:eastAsia="方正仿宋_GBK" w:cs="方正仿宋_GBK"/>
                <w:b/>
                <w:bCs/>
                <w:kern w:val="0"/>
                <w:sz w:val="28"/>
                <w:szCs w:val="28"/>
                <w:highlight w:val="none"/>
                <w:lang w:val="en-US" w:eastAsia="zh-CN"/>
              </w:rPr>
              <w:t>大小</w:t>
            </w:r>
            <w:r>
              <w:rPr>
                <w:rFonts w:hint="default" w:ascii="方正仿宋_GBK" w:hAnsi="方正仿宋_GBK" w:eastAsia="方正仿宋_GBK" w:cs="方正仿宋_GBK"/>
                <w:b/>
                <w:bCs/>
                <w:kern w:val="0"/>
                <w:sz w:val="28"/>
                <w:szCs w:val="28"/>
                <w:highlight w:val="none"/>
                <w:lang w:val="en-US" w:eastAsia="zh-CN"/>
              </w:rPr>
              <w:t>(不含覆膜)</w:t>
            </w:r>
          </w:p>
        </w:tc>
      </w:tr>
    </w:tbl>
    <w:p w14:paraId="31619287">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备注：</w:t>
      </w:r>
      <w:r>
        <w:rPr>
          <w:rFonts w:hint="eastAsia" w:ascii="方正仿宋_GBK" w:hAnsi="方正仿宋_GBK" w:eastAsia="方正仿宋_GBK" w:cs="方正仿宋_GBK"/>
          <w:b/>
          <w:bCs/>
          <w:kern w:val="0"/>
          <w:sz w:val="28"/>
          <w:szCs w:val="28"/>
          <w:highlight w:val="none"/>
          <w:lang w:val="en-US" w:eastAsia="zh-CN"/>
        </w:rPr>
        <w:t>针对</w:t>
      </w:r>
      <w:r>
        <w:rPr>
          <w:rFonts w:hint="default" w:ascii="方正仿宋_GBK" w:hAnsi="方正仿宋_GBK" w:eastAsia="方正仿宋_GBK" w:cs="方正仿宋_GBK"/>
          <w:b/>
          <w:bCs/>
          <w:kern w:val="0"/>
          <w:sz w:val="28"/>
          <w:szCs w:val="28"/>
          <w:highlight w:val="none"/>
          <w:lang w:val="en-US" w:eastAsia="zh-CN"/>
        </w:rPr>
        <w:t>手册封面(含装订)，仅需提供</w:t>
      </w:r>
      <w:r>
        <w:rPr>
          <w:rFonts w:hint="eastAsia" w:ascii="方正仿宋_GBK" w:hAnsi="方正仿宋_GBK" w:eastAsia="方正仿宋_GBK" w:cs="方正仿宋_GBK"/>
          <w:b/>
          <w:bCs/>
          <w:kern w:val="0"/>
          <w:sz w:val="28"/>
          <w:szCs w:val="28"/>
          <w:highlight w:val="none"/>
          <w:lang w:val="en-US" w:eastAsia="zh-CN"/>
        </w:rPr>
        <w:t>供应商</w:t>
      </w:r>
      <w:r>
        <w:rPr>
          <w:rFonts w:hint="default" w:ascii="方正仿宋_GBK" w:hAnsi="方正仿宋_GBK" w:eastAsia="方正仿宋_GBK" w:cs="方正仿宋_GBK"/>
          <w:b/>
          <w:bCs/>
          <w:kern w:val="0"/>
          <w:sz w:val="28"/>
          <w:szCs w:val="28"/>
          <w:highlight w:val="none"/>
          <w:lang w:val="en-US" w:eastAsia="zh-CN"/>
        </w:rPr>
        <w:t>加盖公章的承诺函，无需提交</w:t>
      </w:r>
      <w:r>
        <w:rPr>
          <w:rFonts w:hint="eastAsia" w:ascii="方正仿宋_GBK" w:hAnsi="方正仿宋_GBK" w:eastAsia="方正仿宋_GBK" w:cs="方正仿宋_GBK"/>
          <w:b/>
          <w:bCs/>
          <w:kern w:val="0"/>
          <w:sz w:val="28"/>
          <w:szCs w:val="28"/>
          <w:highlight w:val="none"/>
          <w:lang w:val="en-US" w:eastAsia="zh-CN"/>
        </w:rPr>
        <w:t>相应</w:t>
      </w:r>
      <w:r>
        <w:rPr>
          <w:rFonts w:hint="default" w:ascii="方正仿宋_GBK" w:hAnsi="方正仿宋_GBK" w:eastAsia="方正仿宋_GBK" w:cs="方正仿宋_GBK"/>
          <w:b/>
          <w:bCs/>
          <w:kern w:val="0"/>
          <w:sz w:val="28"/>
          <w:szCs w:val="28"/>
          <w:highlight w:val="none"/>
          <w:lang w:val="en-US" w:eastAsia="zh-CN"/>
        </w:rPr>
        <w:t>技术参数的</w:t>
      </w:r>
      <w:r>
        <w:rPr>
          <w:rFonts w:hint="eastAsia" w:ascii="方正仿宋_GBK" w:hAnsi="方正仿宋_GBK" w:eastAsia="方正仿宋_GBK" w:cs="方正仿宋_GBK"/>
          <w:b/>
          <w:bCs/>
          <w:kern w:val="0"/>
          <w:sz w:val="28"/>
          <w:szCs w:val="28"/>
          <w:highlight w:val="none"/>
          <w:lang w:val="en-US" w:eastAsia="zh-CN"/>
        </w:rPr>
        <w:t>佐证材料。</w:t>
      </w:r>
    </w:p>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bookmarkStart w:id="7" w:name="_GoBack"/>
      <w:bookmarkEnd w:id="7"/>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1303AE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本项目要求供应商自中选后，在接到采购方通知后3天内完成印刷送货，紧急情况12小时内完成印刷送货。</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按照采购招标文件对产品性能及参数逐项验收。验收及使用中发现产品质量争议按照验收争议进行处理；验收争议时由采购人邀请第三方机构检测，费用由供应商承担。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291117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（1）供应商应使用三个月以内的全新的纸张进行印刷。</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（2）如因供应商原因导致排版错误、出现错别字等，免费重新排版印刷；出现印刷错误要求30分钟电话响应，1小时到达医院处置，24小时内完成修改后的手册印刷并完成送货。</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24小时，整改期限届满仍未完成的，供应商每日支付合同发生总金额3‰的违约金，超过48小时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7B7455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r>
        <w:rPr>
          <w:rFonts w:hint="eastAsia" w:ascii="方正仿宋_GBK" w:hAnsi="方正仿宋_GBK" w:eastAsia="方正仿宋_GBK" w:cs="方正仿宋_GBK"/>
          <w:color w:val="auto"/>
          <w:sz w:val="32"/>
          <w:szCs w:val="32"/>
          <w:highlight w:val="none"/>
          <w:lang w:val="en-US" w:eastAsia="zh-CN"/>
        </w:rPr>
        <w:t>（本项目针对手册封面(含装订)，仅需提供供应商加盖公章的承诺函，无需提交相应技术参数的佐证材料）；</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058343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提供印刷经营许可证，或提供与具有印刷经营许可证厂家签订的合作合同。</w:t>
      </w: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304"/>
      <w:bookmarkStart w:id="1" w:name="_Toc128014297"/>
      <w:bookmarkStart w:id="2" w:name="_Toc173677399"/>
      <w:bookmarkStart w:id="3" w:name="_Toc237057793"/>
      <w:bookmarkStart w:id="4" w:name="_Toc175017344"/>
      <w:bookmarkStart w:id="5" w:name="_Toc156196472"/>
      <w:bookmarkStart w:id="6" w:name="_Toc128229747"/>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3"/>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92E84"/>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15651D"/>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3D5E0A"/>
    <w:rsid w:val="15080B11"/>
    <w:rsid w:val="153C16E7"/>
    <w:rsid w:val="15D4217A"/>
    <w:rsid w:val="1706559C"/>
    <w:rsid w:val="17E53404"/>
    <w:rsid w:val="18EC242C"/>
    <w:rsid w:val="1922346A"/>
    <w:rsid w:val="19380134"/>
    <w:rsid w:val="19402EE9"/>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935967"/>
    <w:rsid w:val="1EDE04FC"/>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1B68F9"/>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9B10D53"/>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6E1A79"/>
    <w:rsid w:val="55A90FF1"/>
    <w:rsid w:val="55BB5978"/>
    <w:rsid w:val="55F45FE4"/>
    <w:rsid w:val="5683561C"/>
    <w:rsid w:val="586B764B"/>
    <w:rsid w:val="590456AD"/>
    <w:rsid w:val="59343196"/>
    <w:rsid w:val="599E0097"/>
    <w:rsid w:val="59B83EF9"/>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A2061"/>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6915</Words>
  <Characters>7122</Characters>
  <Lines>0</Lines>
  <Paragraphs>0</Paragraphs>
  <TotalTime>20</TotalTime>
  <ScaleCrop>false</ScaleCrop>
  <LinksUpToDate>false</LinksUpToDate>
  <CharactersWithSpaces>7783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2026-09-09T08:05:32Z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