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项目名称：一氧化氮检测仪</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项目编号：BSRMYY-YNCG-2024-05001</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一氧化氮检测仪</w:t>
            </w:r>
          </w:p>
        </w:tc>
        <w:tc>
          <w:tcPr>
            <w:tcW w:w="5040" w:type="dxa"/>
            <w:vAlign w:val="center"/>
          </w:tcPr>
          <w:p>
            <w:pPr>
              <w:rPr>
                <w:rFonts w:hint="eastAsia" w:ascii="Times New Roman" w:hAnsi="Times New Roman" w:eastAsia="仿宋" w:cs="Times New Roman"/>
              </w:rPr>
            </w:pPr>
            <w:r>
              <w:rPr>
                <w:rFonts w:hint="eastAsia" w:ascii="Times New Roman" w:hAnsi="Times New Roman" w:eastAsia="仿宋" w:cs="Times New Roman"/>
              </w:rPr>
              <w:t>1、量程：5-3000ppb；</w:t>
            </w:r>
          </w:p>
          <w:p>
            <w:pPr>
              <w:rPr>
                <w:rFonts w:hint="eastAsia" w:ascii="Times New Roman" w:hAnsi="Times New Roman" w:eastAsia="仿宋" w:cs="Times New Roman"/>
              </w:rPr>
            </w:pPr>
            <w:r>
              <w:rPr>
                <w:rFonts w:hint="eastAsia" w:ascii="Times New Roman" w:hAnsi="Times New Roman" w:eastAsia="仿宋" w:cs="Times New Roman"/>
              </w:rPr>
              <w:t>2、大气压力：700~1060hpa；</w:t>
            </w:r>
          </w:p>
          <w:p>
            <w:pPr>
              <w:rPr>
                <w:rFonts w:hint="eastAsia" w:ascii="Times New Roman" w:hAnsi="Times New Roman" w:eastAsia="仿宋" w:cs="Times New Roman"/>
              </w:rPr>
            </w:pPr>
            <w:r>
              <w:rPr>
                <w:rFonts w:hint="eastAsia" w:ascii="Times New Roman" w:hAnsi="Times New Roman" w:eastAsia="仿宋" w:cs="Times New Roman"/>
              </w:rPr>
              <w:t>3、准确性：≤±10%；</w:t>
            </w:r>
          </w:p>
          <w:p>
            <w:pPr>
              <w:rPr>
                <w:rFonts w:hint="eastAsia" w:ascii="Times New Roman" w:hAnsi="Times New Roman" w:eastAsia="仿宋" w:cs="Times New Roman"/>
              </w:rPr>
            </w:pPr>
            <w:r>
              <w:rPr>
                <w:rFonts w:hint="eastAsia" w:ascii="Times New Roman" w:hAnsi="Times New Roman" w:eastAsia="仿宋" w:cs="Times New Roman"/>
              </w:rPr>
              <w:t>4、重复性：≤10%；</w:t>
            </w:r>
          </w:p>
          <w:p>
            <w:pPr>
              <w:rPr>
                <w:rFonts w:hint="eastAsia" w:ascii="Times New Roman" w:hAnsi="Times New Roman" w:eastAsia="仿宋" w:cs="Times New Roman"/>
              </w:rPr>
            </w:pPr>
            <w:r>
              <w:rPr>
                <w:rFonts w:hint="eastAsia" w:ascii="Times New Roman" w:hAnsi="Times New Roman" w:eastAsia="仿宋" w:cs="Times New Roman"/>
              </w:rPr>
              <w:t>5、分析时间:70s；</w:t>
            </w:r>
          </w:p>
          <w:p>
            <w:pPr>
              <w:rPr>
                <w:rFonts w:hint="eastAsia" w:ascii="Times New Roman" w:hAnsi="Times New Roman" w:eastAsia="仿宋" w:cs="Times New Roman"/>
              </w:rPr>
            </w:pPr>
            <w:r>
              <w:rPr>
                <w:rFonts w:hint="eastAsia" w:ascii="Times New Roman" w:hAnsi="Times New Roman" w:eastAsia="仿宋" w:cs="Times New Roman"/>
              </w:rPr>
              <w:t>6、呼气检测包括：FeNO50、FeNO200、CaNO、FnNO 及联合 NO 测量；</w:t>
            </w:r>
          </w:p>
          <w:p>
            <w:pPr>
              <w:rPr>
                <w:rFonts w:hint="eastAsia" w:ascii="Times New Roman" w:hAnsi="Times New Roman" w:eastAsia="仿宋" w:cs="Times New Roman"/>
                <w:lang w:eastAsia="zh-CN"/>
              </w:rPr>
            </w:pPr>
            <w:r>
              <w:rPr>
                <w:rFonts w:hint="eastAsia" w:ascii="Times New Roman" w:hAnsi="Times New Roman" w:eastAsia="仿宋" w:cs="Times New Roman"/>
              </w:rPr>
              <w:t>7、设备内置恒流控制系统，在0.5-2kPa任意变化的呼气压力下，均可保证患者呼出流量保持稳定在50ml/s±10%或200ml/s±10%</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8、设备主要配置</w:t>
            </w:r>
            <w:r>
              <w:rPr>
                <w:rFonts w:hint="eastAsia" w:ascii="Times New Roman" w:hAnsi="Times New Roman" w:eastAsia="仿宋" w:cs="Times New Roman"/>
              </w:rPr>
              <w:t>：主机 1台、呼吸手柄 1个、一次性使用过滤嘴根据一氧化氮传感器配备（500/1000/2000次）、充电电池 1个</w:t>
            </w:r>
            <w:r>
              <w:rPr>
                <w:rFonts w:hint="eastAsia" w:ascii="Times New Roman" w:hAnsi="Times New Roman" w:eastAsia="仿宋" w:cs="Times New Roman"/>
                <w:lang w:eastAsia="zh-CN"/>
              </w:rPr>
              <w:t>、</w:t>
            </w:r>
            <w:r>
              <w:rPr>
                <w:rFonts w:hint="eastAsia" w:ascii="Times New Roman" w:hAnsi="Times New Roman" w:eastAsia="仿宋" w:cs="Times New Roman"/>
              </w:rPr>
              <w:t>充电线缆 1条、电源适配器1条、USB线1条</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1台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10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lang w:val="en-US" w:eastAsia="zh-CN"/>
              </w:rPr>
              <w:t>5</w:t>
            </w:r>
            <w:r>
              <w:rPr>
                <w:rFonts w:hint="eastAsia"/>
              </w:rPr>
              <w:t>年的免费质保。质保期内维修，成交供应商免费提供所有设备原厂配件。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一氧化氮检测仪</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注意：1.技术参数请在投标产品相关资料中提供佐证材料，未提供的视为无效投标；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723" w:firstLineChars="30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bookmarkStart w:id="31" w:name="_GoBack"/>
            <w:bookmarkEnd w:id="31"/>
            <w:r>
              <w:rPr>
                <w:rFonts w:hint="default" w:ascii="仿宋" w:hAnsi="仿宋" w:eastAsia="仿宋" w:cs="仿宋"/>
                <w:b/>
                <w:bCs/>
                <w:i w:val="0"/>
                <w:caps w:val="0"/>
                <w:color w:val="555555"/>
                <w:spacing w:val="0"/>
                <w:kern w:val="0"/>
                <w:sz w:val="24"/>
                <w:szCs w:val="24"/>
                <w:lang w:val="en-US" w:eastAsia="zh-CN" w:bidi="ar"/>
              </w:rPr>
              <w:t>2.若设备涉及专机专用耗材请单独报价，并作出重庆市最低价承诺，供采购人参考</w:t>
            </w:r>
            <w:r>
              <w:rPr>
                <w:rFonts w:hint="eastAsia" w:ascii="仿宋" w:hAnsi="仿宋" w:eastAsia="仿宋" w:cs="仿宋"/>
                <w:b/>
                <w:bCs/>
                <w:i w:val="0"/>
                <w:caps w:val="0"/>
                <w:color w:val="555555"/>
                <w:spacing w:val="0"/>
                <w:kern w:val="0"/>
                <w:sz w:val="24"/>
                <w:szCs w:val="24"/>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56196470"/>
      <w:bookmarkStart w:id="3" w:name="_Toc175017342"/>
      <w:bookmarkStart w:id="4" w:name="_Toc128229302"/>
      <w:bookmarkStart w:id="5" w:name="_Toc166139912"/>
      <w:bookmarkStart w:id="6" w:name="_Toc156730450"/>
      <w:bookmarkStart w:id="7" w:name="_Toc128229916"/>
      <w:bookmarkStart w:id="8" w:name="_Toc128229745"/>
      <w:bookmarkStart w:id="9" w:name="_Toc156815770"/>
      <w:bookmarkStart w:id="10" w:name="_Toc156196559"/>
      <w:bookmarkStart w:id="11" w:name="_Toc166549448"/>
      <w:bookmarkStart w:id="12" w:name="_Toc173677397"/>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28229303"/>
      <w:bookmarkStart w:id="14" w:name="_Toc156196471"/>
      <w:bookmarkStart w:id="15" w:name="_Toc156815771"/>
      <w:bookmarkStart w:id="16" w:name="_Toc166139913"/>
      <w:bookmarkStart w:id="17" w:name="_Toc156730451"/>
      <w:bookmarkStart w:id="18" w:name="_Toc128229917"/>
      <w:bookmarkStart w:id="19" w:name="_Toc166549449"/>
      <w:bookmarkStart w:id="20" w:name="_Toc156196560"/>
      <w:bookmarkStart w:id="21" w:name="_Toc175017343"/>
      <w:bookmarkStart w:id="22" w:name="_Toc173677398"/>
      <w:bookmarkStart w:id="23" w:name="_Toc128229746"/>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56196472"/>
      <w:bookmarkStart w:id="25" w:name="_Toc128229304"/>
      <w:bookmarkStart w:id="26" w:name="_Toc175017344"/>
      <w:bookmarkStart w:id="27" w:name="_Toc128014297"/>
      <w:bookmarkStart w:id="28" w:name="_Toc128229747"/>
      <w:bookmarkStart w:id="29" w:name="_Toc237057793"/>
      <w:bookmarkStart w:id="30" w:name="_Toc173677399"/>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投标产品相关资料（医疗器械相关资质、产品参数性能彩页、检验检测报告等）</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AA5051E"/>
    <w:rsid w:val="0C872834"/>
    <w:rsid w:val="0CE64C8D"/>
    <w:rsid w:val="0FD01451"/>
    <w:rsid w:val="122D0B62"/>
    <w:rsid w:val="13D33876"/>
    <w:rsid w:val="1922346A"/>
    <w:rsid w:val="1AF86BE0"/>
    <w:rsid w:val="1BDE0896"/>
    <w:rsid w:val="1C6D0063"/>
    <w:rsid w:val="1CF00EFC"/>
    <w:rsid w:val="1ED60F8E"/>
    <w:rsid w:val="21426D4A"/>
    <w:rsid w:val="236757CC"/>
    <w:rsid w:val="240F0EF6"/>
    <w:rsid w:val="26650BFA"/>
    <w:rsid w:val="269E144C"/>
    <w:rsid w:val="283C02E8"/>
    <w:rsid w:val="2AB22886"/>
    <w:rsid w:val="2FC44243"/>
    <w:rsid w:val="33FB61AD"/>
    <w:rsid w:val="376E6279"/>
    <w:rsid w:val="37BD1FA3"/>
    <w:rsid w:val="39692732"/>
    <w:rsid w:val="41392044"/>
    <w:rsid w:val="482D6FF9"/>
    <w:rsid w:val="496140CE"/>
    <w:rsid w:val="4A685043"/>
    <w:rsid w:val="4AE139DB"/>
    <w:rsid w:val="4BDB0A24"/>
    <w:rsid w:val="4C1534EB"/>
    <w:rsid w:val="4C31315D"/>
    <w:rsid w:val="4F8A7274"/>
    <w:rsid w:val="57F90B3E"/>
    <w:rsid w:val="585C7EC3"/>
    <w:rsid w:val="5AA466C2"/>
    <w:rsid w:val="5D41106E"/>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2</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2024-05-07T01:12:50Z</cp:lastPrinted>
  <dcterms:modified xsi:type="dcterms:W3CDTF">2024-05-07T01:14:33Z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974C04671FC3487B9BD750F3F5B39BF6</vt:lpwstr>
  </property>
</Properties>
</file>