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项目名称：洗浆房洗涤剂</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项目编号：BSRMYY-YNCG-2026-08013</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乳化剂</w:t>
            </w:r>
          </w:p>
        </w:tc>
        <w:tc>
          <w:tcPr>
            <w:tcW w:w="1008"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128</w:t>
            </w:r>
          </w:p>
        </w:tc>
        <w:tc>
          <w:tcPr>
            <w:tcW w:w="461"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98610</w:t>
            </w:r>
          </w:p>
        </w:tc>
      </w:tr>
      <w:tr w14:paraId="6A70BE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057A75D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1201" w:type="pct"/>
            <w:vAlign w:val="center"/>
          </w:tcPr>
          <w:p w14:paraId="48B93E7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强力洗衣粉</w:t>
            </w:r>
          </w:p>
        </w:tc>
        <w:tc>
          <w:tcPr>
            <w:tcW w:w="1008" w:type="pct"/>
            <w:vAlign w:val="center"/>
          </w:tcPr>
          <w:p w14:paraId="0A3F4B1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w:t>
            </w:r>
          </w:p>
        </w:tc>
        <w:tc>
          <w:tcPr>
            <w:tcW w:w="461" w:type="pct"/>
            <w:vAlign w:val="center"/>
          </w:tcPr>
          <w:p w14:paraId="5EEB24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34F1BAD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continue"/>
            <w:vAlign w:val="center"/>
          </w:tcPr>
          <w:p w14:paraId="22932F0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1B3ABE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77D154B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1201" w:type="pct"/>
            <w:vAlign w:val="center"/>
          </w:tcPr>
          <w:p w14:paraId="490734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彩漂粉</w:t>
            </w:r>
          </w:p>
        </w:tc>
        <w:tc>
          <w:tcPr>
            <w:tcW w:w="1008" w:type="pct"/>
            <w:vAlign w:val="center"/>
          </w:tcPr>
          <w:p w14:paraId="3CF697E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63</w:t>
            </w:r>
          </w:p>
        </w:tc>
        <w:tc>
          <w:tcPr>
            <w:tcW w:w="461" w:type="pct"/>
            <w:vAlign w:val="center"/>
          </w:tcPr>
          <w:p w14:paraId="6B2515F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43CD15D7">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270</w:t>
            </w:r>
          </w:p>
        </w:tc>
        <w:tc>
          <w:tcPr>
            <w:tcW w:w="870" w:type="pct"/>
            <w:vMerge w:val="continue"/>
            <w:vAlign w:val="center"/>
          </w:tcPr>
          <w:p w14:paraId="7B9A173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FDC77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shd w:val="clear" w:color="auto" w:fill="auto"/>
            <w:vAlign w:val="center"/>
          </w:tcPr>
          <w:p w14:paraId="226C4F4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1201" w:type="pct"/>
            <w:vAlign w:val="center"/>
          </w:tcPr>
          <w:p w14:paraId="58F2B3D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氯漂粉</w:t>
            </w:r>
          </w:p>
        </w:tc>
        <w:tc>
          <w:tcPr>
            <w:tcW w:w="1008" w:type="pct"/>
            <w:vAlign w:val="center"/>
          </w:tcPr>
          <w:p w14:paraId="6013B9B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62</w:t>
            </w:r>
          </w:p>
        </w:tc>
        <w:tc>
          <w:tcPr>
            <w:tcW w:w="461" w:type="pct"/>
            <w:vAlign w:val="center"/>
          </w:tcPr>
          <w:p w14:paraId="4F3F349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桶</w:t>
            </w:r>
          </w:p>
        </w:tc>
        <w:tc>
          <w:tcPr>
            <w:tcW w:w="1032" w:type="pct"/>
            <w:vAlign w:val="center"/>
          </w:tcPr>
          <w:p w14:paraId="49B7BEE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240</w:t>
            </w:r>
          </w:p>
        </w:tc>
        <w:tc>
          <w:tcPr>
            <w:tcW w:w="870" w:type="pct"/>
            <w:vMerge w:val="continue"/>
            <w:vAlign w:val="center"/>
          </w:tcPr>
          <w:p w14:paraId="34E7B017">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ACE0191">
      <w:pPr>
        <w:pStyle w:val="25"/>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备注：预估用量不做采购承诺，招采1年单价，合同期间以实际用量据实结算；本项目仅针对国产产品，不予接受进口产品响应。</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1811"/>
        <w:gridCol w:w="7256"/>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乳化剂</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1E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20千克/桶</w:t>
            </w:r>
          </w:p>
          <w:p w14:paraId="2AC34C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1.外观：均匀液体。</w:t>
            </w:r>
          </w:p>
          <w:p w14:paraId="37A1F2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2.气味：无异味，符合规定香型。</w:t>
            </w:r>
          </w:p>
          <w:p w14:paraId="622C32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3.稳定性：（-5±2）℃保持24小时，恢复至室温后与试验前无明显变化；（40±2）℃保持24小时，恢复至室温后与试验前无明显变化。</w:t>
            </w:r>
          </w:p>
          <w:p w14:paraId="631A6C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4.总活性物≥40%。</w:t>
            </w:r>
          </w:p>
          <w:p w14:paraId="28C0A1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5.PH值（1%水溶液，25°C）：≥6.5。</w:t>
            </w:r>
          </w:p>
          <w:p w14:paraId="0C2E8F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6.总五氧化二磷：≤0.5%</w:t>
            </w:r>
          </w:p>
          <w:p w14:paraId="1E4672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7.腐蚀性：（80±2°C，2h ）；①对45号钢外观0级，腐蚀量，mg≤2。②对Z30铸铁外观≤1级，腐蚀量mg≤2。③对H62黄铜外观≤1级，腐蚀量mg≤3。④对LY12硬铝外观0级，腐蚀量，mg≤2。</w:t>
            </w:r>
          </w:p>
          <w:p w14:paraId="7CB7790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8.去污力：≥标准洗衣液去污力（样品试验浓度为0.1%、标准液0.1%）</w:t>
            </w:r>
          </w:p>
          <w:p w14:paraId="1260CB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9.粘度（25℃）：≤40mPa.s</w:t>
            </w:r>
          </w:p>
        </w:tc>
      </w:tr>
      <w:tr w14:paraId="6E3F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124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强力洗衣粉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62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562742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1.性状：不结团的粉状，无杂质</w:t>
            </w:r>
          </w:p>
          <w:p w14:paraId="4D3C3A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w:t>
            </w:r>
          </w:p>
          <w:p w14:paraId="158E54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3.总五氧化二磷含量≤0.5 %   </w:t>
            </w:r>
          </w:p>
          <w:p w14:paraId="16F805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4.总活性物含量：≥25%</w:t>
            </w:r>
          </w:p>
          <w:p w14:paraId="475CFF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5.游离碱（以 NaOH 计）含量 ≤30 %</w:t>
            </w:r>
          </w:p>
          <w:p w14:paraId="5B8A45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6.pH (0.1% 溶液，25℃) ≤12.0 </w:t>
            </w:r>
          </w:p>
          <w:p w14:paraId="1F292A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7. 表面密度：≥1%  </w:t>
            </w:r>
          </w:p>
          <w:p w14:paraId="4FFBC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8.相对标准洗衣粉的去污力比值：JB-01碳黑污布去污比值≥1.1，JB-02蛋白污布去污比值≥1.5，JB-03皮脂污布去污比值≥1.6</w:t>
            </w:r>
          </w:p>
        </w:tc>
      </w:tr>
      <w:tr w14:paraId="156C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02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27B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彩漂粉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87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365AAA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1.外观：白色均匀颗粒</w:t>
            </w:r>
          </w:p>
          <w:p w14:paraId="123181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w:t>
            </w:r>
          </w:p>
          <w:p w14:paraId="77C80F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3.pH (0.1% 水溶液，25℃) ≤10.8</w:t>
            </w:r>
          </w:p>
          <w:p w14:paraId="7F3515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4.有效氧含量：≥14%</w:t>
            </w:r>
          </w:p>
          <w:p w14:paraId="3BC7F4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5.总五氧化二磷含量≤0.5 %</w:t>
            </w:r>
          </w:p>
          <w:p w14:paraId="7B25DD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6.游离碱（以 NaOH 计）含量 ≤25 %</w:t>
            </w:r>
          </w:p>
          <w:p w14:paraId="135DA3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7.颗粒度≥90%</w:t>
            </w:r>
          </w:p>
          <w:p w14:paraId="56A630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8.表观密度：≥0.9g/cm³</w:t>
            </w:r>
          </w:p>
        </w:tc>
      </w:tr>
      <w:tr w14:paraId="0FAF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004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C05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氯漂粉</w:t>
            </w:r>
          </w:p>
        </w:tc>
        <w:tc>
          <w:tcPr>
            <w:tcW w:w="7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18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规格：</w:t>
            </w:r>
            <w:r>
              <w:rPr>
                <w:rFonts w:hint="default" w:ascii="方正仿宋_GBK" w:hAnsi="方正仿宋_GBK" w:eastAsia="方正仿宋_GBK" w:cs="方正仿宋_GBK"/>
                <w:b/>
                <w:bCs/>
                <w:i w:val="0"/>
                <w:iCs w:val="0"/>
                <w:color w:val="000000"/>
                <w:kern w:val="0"/>
                <w:sz w:val="24"/>
                <w:szCs w:val="24"/>
                <w:highlight w:val="none"/>
                <w:u w:val="none"/>
                <w:lang w:val="en-US" w:eastAsia="zh-CN" w:bidi="ar"/>
              </w:rPr>
              <w:t>25千克/桶</w:t>
            </w:r>
          </w:p>
          <w:p w14:paraId="17926B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1.外观：不结团的粉状，无明显杂质</w:t>
            </w:r>
          </w:p>
          <w:p w14:paraId="389ABB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2.气味：无异味，有氯气味</w:t>
            </w:r>
          </w:p>
          <w:p w14:paraId="36BBBE2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3.pH (1% 水溶液，25℃) ≤6.5</w:t>
            </w:r>
          </w:p>
          <w:p w14:paraId="3E108C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4.有效氯：≥25%</w:t>
            </w:r>
          </w:p>
          <w:p w14:paraId="13A0A2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5.总五氧化二磷含量≤0.5 %</w:t>
            </w:r>
          </w:p>
          <w:p w14:paraId="29C734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6.表观密度：≥1.1g/cm³</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bookmarkStart w:id="7" w:name="_GoBack"/>
      <w:bookmarkEnd w:id="7"/>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410CC4B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按照法律法规相关规定。</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本项目招采1年单价，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货款、运输装卸、质保期维护保养费、资料装订及邮寄费、税费、保险费、产品质检费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67008D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采购人将根据拟中标供应商顺序通知供应商提供所投产品样品各1桶试用，</w:t>
      </w:r>
      <w:r>
        <w:rPr>
          <w:rFonts w:hint="eastAsia" w:ascii="方正仿宋_GBK" w:hAnsi="方正仿宋_GBK" w:eastAsia="方正仿宋_GBK" w:cs="方正仿宋_GBK"/>
          <w:color w:val="auto"/>
          <w:kern w:val="0"/>
          <w:sz w:val="32"/>
          <w:szCs w:val="32"/>
          <w:highlight w:val="none"/>
          <w:lang w:val="en-US" w:eastAsia="zh-CN"/>
        </w:rPr>
        <w:t>接收人后勤保障部戈老师（电话：18725931759）。样品接收时限以后续具体沟通为准，超时未提供样品的供应商视为放弃中选资格，拟成交供应商顺延至第二位。</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（1）按照产品技术说明书履行质保；产品保质期内，非人为因素导致产品变质、质量异常的，免费更换。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（2）发生产品质量异常时，30分钟内电话响应，4小时内到达医院现场开展处置工作，故障处理期间不计入产品质保期限。</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（3）产品效期与产品说明一致，产品送达指定位置时，有效期不少于产品说明有效期五分之四，临近效期（3个月内）免费更换。</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1897CED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按照法律法规相关规定。</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73677399"/>
      <w:bookmarkStart w:id="2" w:name="_Toc128229747"/>
      <w:bookmarkStart w:id="3" w:name="_Toc128229304"/>
      <w:bookmarkStart w:id="4" w:name="_Toc128014297"/>
      <w:bookmarkStart w:id="5" w:name="_Toc156196472"/>
      <w:bookmarkStart w:id="6" w:name="_Toc175017344"/>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6516</Words>
  <Characters>6872</Characters>
  <Lines>0</Lines>
  <Paragraphs>0</Paragraphs>
  <TotalTime>4</TotalTime>
  <ScaleCrop>false</ScaleCrop>
  <LinksUpToDate>false</LinksUpToDate>
  <CharactersWithSpaces>7444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2026-08-25T02:52:14Z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