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项目名称：生物样本保存液氮罐（第二次）</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项目编号：BSRMYY-YNCG-2025-07009</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546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223"/>
        <w:gridCol w:w="2445"/>
      </w:tblGrid>
      <w:tr w14:paraId="6C4E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46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923"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841"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w:t>
            </w:r>
          </w:p>
        </w:tc>
        <w:tc>
          <w:tcPr>
            <w:tcW w:w="600"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032"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135" w:type="pct"/>
            <w:vAlign w:val="center"/>
          </w:tcPr>
          <w:p w14:paraId="3B9AAC1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r>
      <w:tr w14:paraId="7B9FB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46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923"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生物样本保存液氮罐</w:t>
            </w:r>
          </w:p>
        </w:tc>
        <w:tc>
          <w:tcPr>
            <w:tcW w:w="841"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w:t>
            </w:r>
          </w:p>
        </w:tc>
        <w:tc>
          <w:tcPr>
            <w:tcW w:w="600"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个</w:t>
            </w:r>
          </w:p>
        </w:tc>
        <w:tc>
          <w:tcPr>
            <w:tcW w:w="1032"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19600</w:t>
            </w:r>
          </w:p>
        </w:tc>
        <w:tc>
          <w:tcPr>
            <w:tcW w:w="1135" w:type="pct"/>
            <w:vAlign w:val="center"/>
          </w:tcPr>
          <w:p w14:paraId="28F90DD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39200</w:t>
            </w:r>
          </w:p>
        </w:tc>
      </w:tr>
    </w:tbl>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w:t>
      </w:r>
    </w:p>
    <w:tbl>
      <w:tblPr>
        <w:tblStyle w:val="13"/>
        <w:tblW w:w="555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6"/>
        <w:gridCol w:w="1617"/>
        <w:gridCol w:w="2755"/>
        <w:gridCol w:w="4278"/>
        <w:gridCol w:w="1464"/>
      </w:tblGrid>
      <w:tr w14:paraId="0298E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73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1259"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推荐品牌</w:t>
            </w:r>
          </w:p>
        </w:tc>
        <w:tc>
          <w:tcPr>
            <w:tcW w:w="1955" w:type="pct"/>
            <w:vAlign w:val="center"/>
          </w:tcPr>
          <w:p w14:paraId="1FA22701">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c>
          <w:tcPr>
            <w:tcW w:w="665" w:type="pct"/>
            <w:vAlign w:val="center"/>
          </w:tcPr>
          <w:p w14:paraId="3BE81362">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w:t>
            </w:r>
          </w:p>
        </w:tc>
      </w:tr>
      <w:tr w14:paraId="12268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378"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739" w:type="pct"/>
            <w:shd w:val="clear" w:color="auto" w:fill="auto"/>
            <w:vAlign w:val="center"/>
          </w:tcPr>
          <w:p w14:paraId="5E5ACB0C">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生物样本保存液氮罐</w:t>
            </w:r>
          </w:p>
        </w:tc>
        <w:tc>
          <w:tcPr>
            <w:tcW w:w="1259" w:type="pct"/>
            <w:shd w:val="clear" w:color="auto" w:fill="auto"/>
            <w:vAlign w:val="center"/>
          </w:tcPr>
          <w:p w14:paraId="7A285520">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青岛海尔、成都金凤、中科美菱</w:t>
            </w:r>
          </w:p>
        </w:tc>
        <w:tc>
          <w:tcPr>
            <w:tcW w:w="1955" w:type="pct"/>
            <w:shd w:val="clear" w:color="auto" w:fill="auto"/>
            <w:vAlign w:val="center"/>
          </w:tcPr>
          <w:p w14:paraId="0D92EAC5">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1.每个液氮罐须包含主要配置：液氮罐1个，方提桶≥6个、冻存盒≥24个、2ml冻存管≥2280个</w:t>
            </w:r>
          </w:p>
          <w:p w14:paraId="5D0304CA">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2.每个液氮罐最大可同时贮存样品量（2ml冻存管）≥2280个</w:t>
            </w:r>
          </w:p>
          <w:p w14:paraId="078CC5F8">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3.每个方提筒冻存盒数：≥4个</w:t>
            </w:r>
          </w:p>
          <w:p w14:paraId="424051C7">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4.每盒冻存盒冻存格数：≥95格</w:t>
            </w:r>
          </w:p>
          <w:p w14:paraId="3810A56D">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5.几何容积：≥63L</w:t>
            </w:r>
          </w:p>
          <w:p w14:paraId="7D516F1B">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6.静态液氮日蒸发量≤0.9L</w:t>
            </w:r>
          </w:p>
          <w:p w14:paraId="34CD2C21">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7.静态液氮保存期≥75天</w:t>
            </w:r>
          </w:p>
          <w:p w14:paraId="1ABF9218">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8.材质及表面喷涂工艺：内外胆均为铝合金材质，外表面采用耐低温且附着力极佳的喷塑工艺</w:t>
            </w:r>
          </w:p>
          <w:p w14:paraId="163C0052">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9.标配锁盖，方便加锁保护样本安全</w:t>
            </w:r>
          </w:p>
        </w:tc>
        <w:tc>
          <w:tcPr>
            <w:tcW w:w="665" w:type="pct"/>
            <w:shd w:val="clear" w:color="auto" w:fill="auto"/>
            <w:vAlign w:val="center"/>
          </w:tcPr>
          <w:p w14:paraId="5C28C1CF">
            <w:pPr>
              <w:pStyle w:val="25"/>
              <w:numPr>
                <w:ilvl w:val="0"/>
                <w:numId w:val="0"/>
              </w:numPr>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生物样本保存</w:t>
            </w:r>
          </w:p>
        </w:tc>
      </w:tr>
      <w:tr w14:paraId="49D9D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6" w:hRule="atLeast"/>
          <w:jc w:val="center"/>
        </w:trPr>
        <w:tc>
          <w:tcPr>
            <w:tcW w:w="5000" w:type="pct"/>
            <w:gridSpan w:val="5"/>
            <w:shd w:val="clear" w:color="auto" w:fill="auto"/>
            <w:vAlign w:val="center"/>
          </w:tcPr>
          <w:p w14:paraId="764F3F98">
            <w:pPr>
              <w:pStyle w:val="25"/>
              <w:numPr>
                <w:ilvl w:val="0"/>
                <w:numId w:val="0"/>
              </w:numPr>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备注：供应商响应品牌须为采购人推荐品牌</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bookmarkStart w:id="7" w:name="_GoBack"/>
      <w:bookmarkEnd w:id="7"/>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0985E1E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按照国家有关法律法规规定。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786F49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本项目最高单价详见</w:t>
      </w:r>
      <w:r>
        <w:rPr>
          <w:rFonts w:hint="eastAsia" w:ascii="方正仿宋_GBK" w:hAnsi="方正仿宋_GBK" w:eastAsia="方正仿宋_GBK" w:cs="方正仿宋_GBK"/>
          <w:b w:val="0"/>
          <w:color w:val="auto"/>
          <w:kern w:val="0"/>
          <w:sz w:val="32"/>
          <w:szCs w:val="32"/>
          <w:highlight w:val="none"/>
          <w:lang w:val="en-US" w:eastAsia="zh-CN" w:bidi="ar-SA"/>
        </w:rPr>
        <w:t>“一、采购项目介绍”</w:t>
      </w:r>
      <w:r>
        <w:rPr>
          <w:rFonts w:hint="eastAsia" w:ascii="方正仿宋_GBK" w:hAnsi="方正仿宋_GBK" w:eastAsia="方正仿宋_GBK" w:cs="方正仿宋_GBK"/>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包括但不限于货款、运输装卸安放、质保期维护保养费（含易损件更换）、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中选后，在接到采购人通知后5个工作日内将产品送至采购人指定位置。</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验收合格后支付合同金额95%，剩余5%待合同所有权利义务终止后支付</w:t>
      </w:r>
      <w:r>
        <w:rPr>
          <w:rFonts w:hint="eastAsia" w:ascii="方正仿宋_GBK" w:hAnsi="方正仿宋_GBK" w:eastAsia="方正仿宋_GBK" w:cs="方正仿宋_GBK"/>
          <w:color w:val="auto"/>
          <w:sz w:val="32"/>
          <w:szCs w:val="32"/>
          <w:highlight w:val="none"/>
          <w:lang w:val="en-US" w:eastAsia="zh-CN"/>
        </w:rPr>
        <w:t>，付款时供应商提供发票、验收单、送货单等。</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到货后确认产品外观、配置、规格等符合招标文件要求作为初步验收，</w:t>
      </w:r>
      <w:r>
        <w:rPr>
          <w:rFonts w:hint="eastAsia" w:ascii="方正仿宋_GBK" w:hAnsi="方正仿宋_GBK" w:eastAsia="方正仿宋_GBK" w:cs="方正仿宋_GBK"/>
          <w:color w:val="auto"/>
          <w:kern w:val="0"/>
          <w:sz w:val="32"/>
          <w:szCs w:val="32"/>
          <w:highlight w:val="none"/>
          <w:lang w:val="en-US" w:eastAsia="zh-CN"/>
        </w:rPr>
        <w:t>初步验收无异常由供应商安放至采购人指定位置，后续采购人自行完成液氮冲装，冲装后试运行1个月无异常才作为最终验收</w:t>
      </w:r>
      <w:r>
        <w:rPr>
          <w:rFonts w:hint="eastAsia" w:ascii="方正仿宋_GBK" w:hAnsi="方正仿宋_GBK" w:eastAsia="方正仿宋_GBK" w:cs="方正仿宋_GBK"/>
          <w:color w:val="auto"/>
          <w:kern w:val="0"/>
          <w:sz w:val="32"/>
          <w:szCs w:val="32"/>
          <w:highlight w:val="none"/>
          <w:lang w:val="en-US" w:eastAsia="zh-CN"/>
        </w:rPr>
        <w:t>。验收后使用中发现产品质量争议按照验收争议进行处理；验收争议时由采购人邀请第三方机构检测，费用由供应商承担。</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09E841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w:t>
      </w:r>
      <w:r>
        <w:rPr>
          <w:rFonts w:hint="eastAsia" w:ascii="方正仿宋_GBK" w:hAnsi="方正仿宋_GBK" w:eastAsia="方正仿宋_GBK" w:cs="方正仿宋_GBK"/>
          <w:color w:val="auto"/>
          <w:kern w:val="0"/>
          <w:sz w:val="32"/>
          <w:szCs w:val="32"/>
          <w:highlight w:val="none"/>
          <w:lang w:val="en-US" w:eastAsia="zh-CN"/>
        </w:rPr>
        <w:t>质保期要求：产品质保期不少于3年，质保期内非人为损坏免费更换或维修，维修为原厂配件。</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（2）产品出现任何故障，供应商应30分钟提供电话响应，4小时到达医院处置。</w:t>
      </w:r>
    </w:p>
    <w:p w14:paraId="5E9011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b w:val="0"/>
          <w:bCs w:val="0"/>
          <w:color w:val="auto"/>
          <w:kern w:val="0"/>
          <w:sz w:val="32"/>
          <w:szCs w:val="32"/>
          <w:highlight w:val="none"/>
          <w:lang w:val="en-US" w:eastAsia="zh-CN"/>
        </w:rPr>
        <w:t>培训要求：</w:t>
      </w:r>
      <w:r>
        <w:rPr>
          <w:rFonts w:hint="eastAsia" w:ascii="方正仿宋_GBK" w:hAnsi="方正仿宋_GBK" w:eastAsia="方正仿宋_GBK" w:cs="方正仿宋_GBK"/>
          <w:color w:val="auto"/>
          <w:kern w:val="0"/>
          <w:sz w:val="32"/>
          <w:szCs w:val="32"/>
          <w:highlight w:val="none"/>
          <w:lang w:val="en-US" w:eastAsia="zh-CN"/>
        </w:rPr>
        <w:t>产品投入使用前，应对具体使用人进行至少1次培训。</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45B5635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人支付合同总金额千分之三的违约金，超过20日未能交付，采购人有权单方面解除合同，并要求供应商承担合同总额30%的违约金；项目验收不合格或使用中发现产品质量缺陷，采购人有权要求供应商整改，整改期限为10日，整改期限届满仍未完成的供应商每日支付合同总金额千分之三的违约金，超过20日未能完成整改</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承担合同总额30%的违约金，已经付款的供应商应全款退还采购人已经支付的款项；供应商提供产品须均为全新正规合格产品，若发现/鉴定为假冒伪劣产品或发生与产品质量相关的不良事件，除免费更换全批次产品外，供应商应承担所有鉴定费用并每次扣罚产品金额2倍的违约金，如对采购人造成损失应承担全部法律责任及赔偿责任。未按配套服务要求提供服务的，供应商将承担200元/次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77F9B44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因供应商提供的产品及服务原因引发纠纷、造成</w:t>
      </w:r>
      <w:r>
        <w:rPr>
          <w:rFonts w:hint="eastAsia" w:ascii="方正仿宋_GBK" w:hAnsi="方正仿宋_GBK" w:eastAsia="方正仿宋_GBK" w:cs="方正仿宋_GBK"/>
          <w:color w:val="auto"/>
          <w:sz w:val="32"/>
          <w:szCs w:val="32"/>
          <w:highlight w:val="none"/>
          <w:lang w:val="en-US" w:eastAsia="zh-CN"/>
        </w:rPr>
        <w:t>采购人损失、受到处罚的（如供应商拒绝履约、在提供产品及服务过程中损害采购人利益、供应商违纪违法行为、供应商提供产品及服务引发安全问题等情形），应赔偿对采购人造成的直接和间接损失全额损失及承担相应法律责任。</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等相关费用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07F496AA">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4</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143471F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按照国家有关法律法规规定。</w:t>
      </w: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128229304"/>
      <w:bookmarkStart w:id="2" w:name="_Toc128229747"/>
      <w:bookmarkStart w:id="3" w:name="_Toc237057793"/>
      <w:bookmarkStart w:id="4" w:name="_Toc156196472"/>
      <w:bookmarkStart w:id="5" w:name="_Toc128014297"/>
      <w:bookmarkStart w:id="6" w:name="_Toc175017344"/>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1"/>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本产品其他采购人的业绩资料（如合同或发票等）。</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w:t>
      </w:r>
      <w:r>
        <w:rPr>
          <w:rFonts w:hint="eastAsia" w:ascii="仿宋_GB2312" w:hAnsi="宋体" w:eastAsia="仿宋_GB2312" w:cs="宋体"/>
          <w:kern w:val="2"/>
          <w:sz w:val="32"/>
          <w:szCs w:val="32"/>
          <w:highlight w:val="none"/>
          <w:lang w:val="en-US" w:eastAsia="zh-CN" w:bidi="ar-SA"/>
        </w:rPr>
        <w:t>产品说明书、检验检测报告</w:t>
      </w:r>
      <w:r>
        <w:rPr>
          <w:rFonts w:hint="eastAsia" w:ascii="仿宋_GB2312" w:eastAsia="仿宋_GB2312" w:cs="宋体"/>
          <w:color w:val="auto"/>
          <w:sz w:val="32"/>
          <w:szCs w:val="32"/>
          <w:highlight w:val="none"/>
          <w:lang w:val="en-US" w:eastAsia="zh-CN"/>
        </w:rPr>
        <w:t>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58590D54">
      <w:pPr>
        <w:pStyle w:val="5"/>
        <w:jc w:val="center"/>
        <w:rPr>
          <w:rFonts w:hint="eastAsia" w:ascii="仿宋_GB2312" w:hAnsi="宋体" w:eastAsia="仿宋_GB2312"/>
          <w:b/>
          <w:snapToGrid w:val="0"/>
          <w:color w:val="auto"/>
          <w:kern w:val="0"/>
          <w:sz w:val="40"/>
          <w:szCs w:val="28"/>
          <w:highlight w:val="none"/>
          <w:lang w:val="en-US" w:eastAsia="zh-CN"/>
        </w:rPr>
      </w:pPr>
    </w:p>
    <w:p w14:paraId="548E449D">
      <w:pPr>
        <w:pStyle w:val="5"/>
        <w:jc w:val="center"/>
        <w:rPr>
          <w:rFonts w:hint="eastAsia" w:ascii="仿宋_GB2312" w:hAnsi="宋体" w:eastAsia="仿宋_GB2312"/>
          <w:b/>
          <w:snapToGrid w:val="0"/>
          <w:color w:val="auto"/>
          <w:kern w:val="0"/>
          <w:sz w:val="40"/>
          <w:szCs w:val="28"/>
          <w:highlight w:val="none"/>
          <w:lang w:val="en-US" w:eastAsia="zh-CN"/>
        </w:rPr>
      </w:pPr>
    </w:p>
    <w:p w14:paraId="7E474073">
      <w:pPr>
        <w:pStyle w:val="5"/>
        <w:jc w:val="center"/>
        <w:rPr>
          <w:rFonts w:hint="eastAsia" w:ascii="仿宋_GB2312" w:hAnsi="宋体" w:eastAsia="仿宋_GB2312"/>
          <w:b/>
          <w:snapToGrid w:val="0"/>
          <w:color w:val="auto"/>
          <w:kern w:val="0"/>
          <w:sz w:val="40"/>
          <w:szCs w:val="28"/>
          <w:highlight w:val="none"/>
          <w:lang w:val="en-US" w:eastAsia="zh-CN"/>
        </w:rPr>
      </w:pPr>
    </w:p>
    <w:p w14:paraId="4FBD543E">
      <w:pPr>
        <w:pStyle w:val="5"/>
        <w:jc w:val="center"/>
        <w:rPr>
          <w:rFonts w:hint="eastAsia" w:ascii="仿宋_GB2312" w:hAnsi="宋体" w:eastAsia="仿宋_GB2312"/>
          <w:b/>
          <w:snapToGrid w:val="0"/>
          <w:color w:val="auto"/>
          <w:kern w:val="0"/>
          <w:sz w:val="40"/>
          <w:szCs w:val="28"/>
          <w:highlight w:val="none"/>
          <w:lang w:val="en-US" w:eastAsia="zh-CN"/>
        </w:rPr>
      </w:pPr>
    </w:p>
    <w:p w14:paraId="357C2E24">
      <w:pPr>
        <w:pStyle w:val="5"/>
        <w:jc w:val="center"/>
        <w:rPr>
          <w:rFonts w:hint="eastAsia" w:ascii="仿宋_GB2312" w:hAnsi="宋体" w:eastAsia="仿宋_GB2312"/>
          <w:b/>
          <w:snapToGrid w:val="0"/>
          <w:color w:val="auto"/>
          <w:kern w:val="0"/>
          <w:sz w:val="40"/>
          <w:szCs w:val="28"/>
          <w:highlight w:val="none"/>
          <w:lang w:val="en-US" w:eastAsia="zh-CN"/>
        </w:rPr>
      </w:pPr>
    </w:p>
    <w:p w14:paraId="08C0E77C">
      <w:pPr>
        <w:pStyle w:val="5"/>
        <w:jc w:val="center"/>
        <w:rPr>
          <w:rFonts w:hint="eastAsia" w:ascii="仿宋_GB2312" w:hAnsi="宋体" w:eastAsia="仿宋_GB2312"/>
          <w:b/>
          <w:snapToGrid w:val="0"/>
          <w:color w:val="auto"/>
          <w:kern w:val="0"/>
          <w:sz w:val="40"/>
          <w:szCs w:val="28"/>
          <w:highlight w:val="none"/>
          <w:lang w:val="en-US" w:eastAsia="zh-CN"/>
        </w:rPr>
      </w:pPr>
    </w:p>
    <w:p w14:paraId="4C9CF605">
      <w:pPr>
        <w:pStyle w:val="5"/>
        <w:jc w:val="center"/>
        <w:rPr>
          <w:rFonts w:hint="eastAsia" w:ascii="仿宋_GB2312" w:hAnsi="宋体" w:eastAsia="仿宋_GB2312"/>
          <w:b/>
          <w:snapToGrid w:val="0"/>
          <w:color w:val="auto"/>
          <w:kern w:val="0"/>
          <w:sz w:val="40"/>
          <w:szCs w:val="28"/>
          <w:highlight w:val="none"/>
          <w:lang w:val="en-US" w:eastAsia="zh-CN"/>
        </w:rPr>
      </w:pPr>
    </w:p>
    <w:p w14:paraId="22F05F0D">
      <w:pPr>
        <w:pStyle w:val="5"/>
        <w:jc w:val="center"/>
        <w:rPr>
          <w:rFonts w:hint="eastAsia" w:ascii="仿宋_GB2312" w:hAnsi="宋体" w:eastAsia="仿宋_GB2312"/>
          <w:b/>
          <w:snapToGrid w:val="0"/>
          <w:color w:val="auto"/>
          <w:kern w:val="0"/>
          <w:sz w:val="40"/>
          <w:szCs w:val="28"/>
          <w:highlight w:val="none"/>
          <w:lang w:val="en-US" w:eastAsia="zh-CN"/>
        </w:rPr>
      </w:pPr>
    </w:p>
    <w:p w14:paraId="0DE44921">
      <w:pPr>
        <w:pStyle w:val="5"/>
        <w:jc w:val="center"/>
        <w:rPr>
          <w:rFonts w:hint="eastAsia" w:ascii="仿宋_GB2312" w:hAnsi="宋体" w:eastAsia="仿宋_GB2312"/>
          <w:b/>
          <w:snapToGrid w:val="0"/>
          <w:color w:val="auto"/>
          <w:kern w:val="0"/>
          <w:sz w:val="40"/>
          <w:szCs w:val="28"/>
          <w:highlight w:val="none"/>
          <w:lang w:val="en-US" w:eastAsia="zh-CN"/>
        </w:rPr>
      </w:pPr>
    </w:p>
    <w:p w14:paraId="19C173A6">
      <w:pPr>
        <w:pStyle w:val="5"/>
        <w:jc w:val="center"/>
        <w:rPr>
          <w:rFonts w:hint="eastAsia" w:ascii="仿宋_GB2312" w:hAnsi="宋体" w:eastAsia="仿宋_GB2312"/>
          <w:b/>
          <w:snapToGrid w:val="0"/>
          <w:color w:val="auto"/>
          <w:kern w:val="0"/>
          <w:sz w:val="40"/>
          <w:szCs w:val="28"/>
          <w:highlight w:val="none"/>
          <w:lang w:val="en-US" w:eastAsia="zh-CN"/>
        </w:rPr>
      </w:pPr>
    </w:p>
    <w:p w14:paraId="458FAB8D">
      <w:pPr>
        <w:pStyle w:val="5"/>
        <w:jc w:val="center"/>
        <w:rPr>
          <w:rFonts w:hint="eastAsia" w:ascii="仿宋_GB2312" w:hAnsi="宋体" w:eastAsia="仿宋_GB2312"/>
          <w:b/>
          <w:snapToGrid w:val="0"/>
          <w:color w:val="auto"/>
          <w:kern w:val="0"/>
          <w:sz w:val="40"/>
          <w:szCs w:val="28"/>
          <w:highlight w:val="none"/>
          <w:lang w:val="en-US" w:eastAsia="zh-CN"/>
        </w:rPr>
      </w:pPr>
    </w:p>
    <w:p w14:paraId="2633147B">
      <w:pPr>
        <w:pStyle w:val="5"/>
        <w:jc w:val="center"/>
        <w:rPr>
          <w:rFonts w:hint="eastAsia" w:ascii="仿宋_GB2312" w:hAnsi="宋体" w:eastAsia="仿宋_GB2312"/>
          <w:b/>
          <w:snapToGrid w:val="0"/>
          <w:color w:val="auto"/>
          <w:kern w:val="0"/>
          <w:sz w:val="40"/>
          <w:szCs w:val="28"/>
          <w:highlight w:val="none"/>
          <w:lang w:val="en-US" w:eastAsia="zh-CN"/>
        </w:rPr>
      </w:pP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0A0DF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922346A"/>
    <w:rsid w:val="1AAE2C67"/>
    <w:rsid w:val="1AF86BE0"/>
    <w:rsid w:val="1AFB727A"/>
    <w:rsid w:val="1B3306B6"/>
    <w:rsid w:val="1BDE0896"/>
    <w:rsid w:val="1C1979BC"/>
    <w:rsid w:val="1CA06CA3"/>
    <w:rsid w:val="1CE4012E"/>
    <w:rsid w:val="1CF00EFC"/>
    <w:rsid w:val="1F2F00AB"/>
    <w:rsid w:val="1FC97167"/>
    <w:rsid w:val="2027068C"/>
    <w:rsid w:val="205210D9"/>
    <w:rsid w:val="20746E51"/>
    <w:rsid w:val="21426D4A"/>
    <w:rsid w:val="215F0650"/>
    <w:rsid w:val="236757CC"/>
    <w:rsid w:val="23FB11F4"/>
    <w:rsid w:val="24A31377"/>
    <w:rsid w:val="24E472F0"/>
    <w:rsid w:val="28256D6A"/>
    <w:rsid w:val="28275AF0"/>
    <w:rsid w:val="29AE2A56"/>
    <w:rsid w:val="2C3529EE"/>
    <w:rsid w:val="2CCA628B"/>
    <w:rsid w:val="2F2F3117"/>
    <w:rsid w:val="2FC44243"/>
    <w:rsid w:val="31092EA8"/>
    <w:rsid w:val="31B12793"/>
    <w:rsid w:val="32BA35D6"/>
    <w:rsid w:val="333472C1"/>
    <w:rsid w:val="33FB61AD"/>
    <w:rsid w:val="342C6BC9"/>
    <w:rsid w:val="35761799"/>
    <w:rsid w:val="359B4383"/>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BF076A6"/>
    <w:rsid w:val="4C31315D"/>
    <w:rsid w:val="4F6D75ED"/>
    <w:rsid w:val="51352B6B"/>
    <w:rsid w:val="51915C25"/>
    <w:rsid w:val="53A17F68"/>
    <w:rsid w:val="53DB6C22"/>
    <w:rsid w:val="54B6568B"/>
    <w:rsid w:val="55085A60"/>
    <w:rsid w:val="55BB5978"/>
    <w:rsid w:val="55D5060A"/>
    <w:rsid w:val="59343196"/>
    <w:rsid w:val="599E0097"/>
    <w:rsid w:val="5ADB7D78"/>
    <w:rsid w:val="5D6C0A93"/>
    <w:rsid w:val="5D915A0E"/>
    <w:rsid w:val="5DBD061A"/>
    <w:rsid w:val="5E932E93"/>
    <w:rsid w:val="5FA4498B"/>
    <w:rsid w:val="60480506"/>
    <w:rsid w:val="61130716"/>
    <w:rsid w:val="61143219"/>
    <w:rsid w:val="61707CCC"/>
    <w:rsid w:val="61A6052D"/>
    <w:rsid w:val="623E37BE"/>
    <w:rsid w:val="626B6216"/>
    <w:rsid w:val="63814C5E"/>
    <w:rsid w:val="63FA2F2B"/>
    <w:rsid w:val="64077B7B"/>
    <w:rsid w:val="641D2F42"/>
    <w:rsid w:val="651C3DE1"/>
    <w:rsid w:val="66A178F0"/>
    <w:rsid w:val="676905E0"/>
    <w:rsid w:val="67CF5844"/>
    <w:rsid w:val="685314B5"/>
    <w:rsid w:val="69841E39"/>
    <w:rsid w:val="69D01878"/>
    <w:rsid w:val="6A1F4430"/>
    <w:rsid w:val="6B247663"/>
    <w:rsid w:val="6CDE3758"/>
    <w:rsid w:val="6D0072B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61A5C47"/>
    <w:rsid w:val="76F343AC"/>
    <w:rsid w:val="77DC750A"/>
    <w:rsid w:val="77FA34D6"/>
    <w:rsid w:val="78024143"/>
    <w:rsid w:val="78F54CD1"/>
    <w:rsid w:val="799B64FC"/>
    <w:rsid w:val="7AF0174A"/>
    <w:rsid w:val="7B5C1973"/>
    <w:rsid w:val="7BDE27F0"/>
    <w:rsid w:val="7C6F2CF1"/>
    <w:rsid w:val="7CB244A3"/>
    <w:rsid w:val="7EBD0F4B"/>
    <w:rsid w:val="7EE67CE4"/>
    <w:rsid w:val="7EF26C55"/>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5461</Words>
  <Characters>5683</Characters>
  <Lines>0</Lines>
  <Paragraphs>0</Paragraphs>
  <TotalTime>0</TotalTime>
  <ScaleCrop>false</ScaleCrop>
  <LinksUpToDate>false</LinksUpToDate>
  <CharactersWithSpaces>6261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2025-08-22T00:21:26Z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