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7322F586">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项目名称：空调净化系统过滤器</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项目编号：BSRMYY-YNCG-2025-06009</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eastAsia"/>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4"/>
        <w:tblW w:w="499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004"/>
        <w:gridCol w:w="1990"/>
        <w:gridCol w:w="2128"/>
        <w:gridCol w:w="2331"/>
        <w:gridCol w:w="2394"/>
      </w:tblGrid>
      <w:tr w14:paraId="7881F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9"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010"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1080"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合同期限（年）</w:t>
            </w:r>
          </w:p>
        </w:tc>
        <w:tc>
          <w:tcPr>
            <w:tcW w:w="1183" w:type="pct"/>
            <w:vAlign w:val="center"/>
          </w:tcPr>
          <w:p w14:paraId="233097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按年预估用量</w:t>
            </w:r>
          </w:p>
          <w:p w14:paraId="774A3BF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合计总价（元）</w:t>
            </w:r>
          </w:p>
        </w:tc>
        <w:tc>
          <w:tcPr>
            <w:tcW w:w="1215"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备注</w:t>
            </w:r>
          </w:p>
        </w:tc>
      </w:tr>
      <w:tr w14:paraId="7E561FB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09"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010" w:type="pct"/>
            <w:vAlign w:val="center"/>
          </w:tcPr>
          <w:p w14:paraId="2C10F349">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空调净化系统过滤器</w:t>
            </w:r>
          </w:p>
        </w:tc>
        <w:tc>
          <w:tcPr>
            <w:tcW w:w="1080"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3</w:t>
            </w:r>
          </w:p>
        </w:tc>
        <w:tc>
          <w:tcPr>
            <w:tcW w:w="1183"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4"/>
                <w:szCs w:val="24"/>
                <w:highlight w:val="none"/>
                <w:lang w:val="en-US" w:eastAsia="zh-CN" w:bidi="ar-SA"/>
              </w:rPr>
              <w:t>35259</w:t>
            </w:r>
          </w:p>
        </w:tc>
        <w:tc>
          <w:tcPr>
            <w:tcW w:w="1215" w:type="pct"/>
            <w:vAlign w:val="center"/>
          </w:tcPr>
          <w:p w14:paraId="508B7BB5">
            <w:pPr>
              <w:pStyle w:val="26"/>
              <w:numPr>
                <w:ilvl w:val="0"/>
                <w:numId w:val="0"/>
              </w:numP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年预估用量不做采购承诺，合同期限3年以实际验收用量据实结算</w:t>
            </w:r>
          </w:p>
        </w:tc>
      </w:tr>
    </w:tbl>
    <w:p w14:paraId="73EE7FE2">
      <w:pPr>
        <w:pStyle w:val="26"/>
        <w:numPr>
          <w:ilvl w:val="0"/>
          <w:numId w:val="0"/>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二、技术要求（须完全响应）</w:t>
      </w:r>
    </w:p>
    <w:tbl>
      <w:tblPr>
        <w:tblStyle w:val="14"/>
        <w:tblW w:w="1022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67"/>
        <w:gridCol w:w="1337"/>
        <w:gridCol w:w="1950"/>
        <w:gridCol w:w="2792"/>
        <w:gridCol w:w="883"/>
        <w:gridCol w:w="1600"/>
      </w:tblGrid>
      <w:tr w14:paraId="3E21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6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822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名称</w:t>
            </w:r>
          </w:p>
        </w:tc>
        <w:tc>
          <w:tcPr>
            <w:tcW w:w="13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8D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推荐品牌</w:t>
            </w:r>
          </w:p>
        </w:tc>
        <w:tc>
          <w:tcPr>
            <w:tcW w:w="19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E5F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级别</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0A8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型号</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D2F5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数量（个）</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BD3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单价限价（元）</w:t>
            </w:r>
          </w:p>
        </w:tc>
      </w:tr>
      <w:tr w14:paraId="24687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2499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D7B494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71D57AD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44F7D7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46E923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AE6998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空调净化系统过滤器</w:t>
            </w:r>
          </w:p>
          <w:p w14:paraId="4084357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60CBA2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68CD939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67B2C4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075537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21EBC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C18E72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9D1EC9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5D8056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4AA74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C98E50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718067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40125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0368D0D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空调净化系统过滤器</w:t>
            </w:r>
          </w:p>
        </w:tc>
        <w:tc>
          <w:tcPr>
            <w:tcW w:w="13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1156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01644FF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2F186D7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7FDE1DF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229CDF4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454BC32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AAF/美埃/宝源</w:t>
            </w:r>
          </w:p>
          <w:p w14:paraId="2CB765A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6A3429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A41BA8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10E2DBC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7A884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2E0C7FB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4092570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62BF0B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962B5F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64FD71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55D4136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0548177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3976495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p w14:paraId="72CDC0B1">
            <w:pPr>
              <w:pageBreakBefore w:val="0"/>
              <w:widowControl/>
              <w:kinsoku/>
              <w:wordWrap/>
              <w:overflowPunct/>
              <w:topLinePunct w:val="0"/>
              <w:autoSpaceDE/>
              <w:autoSpaceDN/>
              <w:bidi w:val="0"/>
              <w:adjustRightInd/>
              <w:snapToGrid/>
              <w:spacing w:line="240" w:lineRule="auto"/>
              <w:ind w:firstLine="0" w:firstLineChars="0"/>
              <w:jc w:val="both"/>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AAF/美埃/宝源</w:t>
            </w: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5CD23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初效过滤器（铝合金边框）</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8EF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W592*H592*D46-G4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6C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D78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110</w:t>
            </w:r>
          </w:p>
        </w:tc>
      </w:tr>
      <w:tr w14:paraId="56A07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594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DC369">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589E">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617A">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W490*H592*D46-G4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D725">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20</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6DCA">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105</w:t>
            </w:r>
          </w:p>
        </w:tc>
      </w:tr>
      <w:tr w14:paraId="5814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D9DA6">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9E895">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6D93F">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90F8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W490*H490*D46-G4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06DE">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F555">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100</w:t>
            </w:r>
          </w:p>
        </w:tc>
      </w:tr>
      <w:tr w14:paraId="18D50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873F7">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830B6">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1B4E5">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4906">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W287*H592*D46-G4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C9B6">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EB0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80</w:t>
            </w:r>
          </w:p>
        </w:tc>
      </w:tr>
      <w:tr w14:paraId="3452D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32DB0">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6FAE3">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9EEE2">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F2FA">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W350*H575*D46-G4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C38B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C44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95</w:t>
            </w:r>
          </w:p>
        </w:tc>
      </w:tr>
      <w:tr w14:paraId="0DAC9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E99C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96C58">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80477">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5FCC">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W565*H860*D46-G4</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14BE">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0A6">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210</w:t>
            </w:r>
          </w:p>
        </w:tc>
      </w:tr>
      <w:tr w14:paraId="339FA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385F5">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8F0565">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8393">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中效过滤器</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EA4E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W592*H592*D381-F8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400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DF3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135</w:t>
            </w:r>
          </w:p>
        </w:tc>
      </w:tr>
      <w:tr w14:paraId="2C07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8687">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ECBBB">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C54C">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17F5">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W490*H592*D381-F8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B30D">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929D">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130</w:t>
            </w:r>
          </w:p>
        </w:tc>
      </w:tr>
      <w:tr w14:paraId="68ED5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D7B0D">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E8666">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F4B7">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DD0AC">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W490*H490*D381-F8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735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8</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680A">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125</w:t>
            </w:r>
          </w:p>
        </w:tc>
      </w:tr>
      <w:tr w14:paraId="4DB60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D91E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0DDE6">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9AC3E">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A96D">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W287*H592*D381-F8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E002">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79D9">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95</w:t>
            </w:r>
          </w:p>
        </w:tc>
      </w:tr>
      <w:tr w14:paraId="0C61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83FF0">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78067">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9252E">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552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W592*H592*D534-F8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6992">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48BB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160</w:t>
            </w:r>
          </w:p>
        </w:tc>
      </w:tr>
      <w:tr w14:paraId="1FD5C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F5E3">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8C649">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FF8F">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D94A">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W592*H490*D534-F8</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36D">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12</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A2A1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155</w:t>
            </w:r>
          </w:p>
        </w:tc>
      </w:tr>
      <w:tr w14:paraId="39E0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C4920">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00CDD">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13CF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亚高效过滤器</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2673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W592*H592*D292-E10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BD11">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AFAB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800</w:t>
            </w:r>
          </w:p>
        </w:tc>
      </w:tr>
      <w:tr w14:paraId="1728D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9AAE2">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69EE">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6F9C">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092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W490*H592*D292-E10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D1EC">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74560">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750</w:t>
            </w:r>
          </w:p>
        </w:tc>
      </w:tr>
      <w:tr w14:paraId="23B3C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5D14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E430F">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39FD">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FE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W287*H592*D292-E10</w:t>
            </w:r>
          </w:p>
        </w:tc>
        <w:tc>
          <w:tcPr>
            <w:tcW w:w="8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C656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DAA71">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530</w:t>
            </w:r>
          </w:p>
        </w:tc>
      </w:tr>
      <w:tr w14:paraId="161B4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8ED2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795E4">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E394A">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5B2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W350*H575*D46-E10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AD6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B25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360</w:t>
            </w:r>
          </w:p>
        </w:tc>
      </w:tr>
      <w:tr w14:paraId="01211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0F0F">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0A814">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CDFDA">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B320B">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W565*H860*D46-E10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A48B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8D5E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518</w:t>
            </w:r>
          </w:p>
        </w:tc>
      </w:tr>
      <w:tr w14:paraId="5BD6E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23D44">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BA44">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3DEC">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活性炭过滤器</w:t>
            </w: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D1E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W350*H575*D10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F7A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636B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100</w:t>
            </w:r>
          </w:p>
        </w:tc>
      </w:tr>
      <w:tr w14:paraId="77C8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D2586">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FA5A">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ED7C1">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1E2B">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W565*H860*D10</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38CC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495E1">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210</w:t>
            </w:r>
          </w:p>
        </w:tc>
      </w:tr>
      <w:tr w14:paraId="23E4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0475">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D8699D">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3530">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高效过滤器</w:t>
            </w: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DCF3">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320*320*70-H13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76BB5">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F63D">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400</w:t>
            </w:r>
          </w:p>
        </w:tc>
      </w:tr>
      <w:tr w14:paraId="1E2BF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F95">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20611">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E9AE2">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E719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484*484*70-H13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D474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B82C">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580</w:t>
            </w:r>
          </w:p>
        </w:tc>
      </w:tr>
      <w:tr w14:paraId="49223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4C117">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D9CB7">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1F97A">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1B53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320*320*90-H13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BF7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0B53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420</w:t>
            </w:r>
          </w:p>
        </w:tc>
      </w:tr>
      <w:tr w14:paraId="51EAA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C284D">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21B96B">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3791E">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DA09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484*484*90-H13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5AEF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B848F">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610</w:t>
            </w:r>
          </w:p>
        </w:tc>
      </w:tr>
      <w:tr w14:paraId="0B7BE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6D4C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052BF">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F721">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61D5">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320*320*220-H13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FDA72">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E6665">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310</w:t>
            </w:r>
          </w:p>
        </w:tc>
      </w:tr>
      <w:tr w14:paraId="5911F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7F7F8">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F7811">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94AA3">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FFB93">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484*484*220-H13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0747">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1</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A6D4">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520</w:t>
            </w:r>
          </w:p>
        </w:tc>
      </w:tr>
      <w:tr w14:paraId="7B561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3A902">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4A35A">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5055E">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7130">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610*610*70-H13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F0C7D">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76A29">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680</w:t>
            </w:r>
          </w:p>
        </w:tc>
      </w:tr>
      <w:tr w14:paraId="78338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92895">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BAAFF">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7EA3">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3B46">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610*910*70-H13</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D8176">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4</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A810">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950</w:t>
            </w:r>
          </w:p>
        </w:tc>
      </w:tr>
      <w:tr w14:paraId="2F203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95994">
            <w:pPr>
              <w:jc w:val="center"/>
              <w:rPr>
                <w:rFonts w:hint="eastAsia" w:ascii="方正仿宋_GBK" w:hAnsi="方正仿宋_GBK" w:eastAsia="方正仿宋_GBK" w:cs="方正仿宋_GBK"/>
                <w:b/>
                <w:bCs/>
                <w:kern w:val="0"/>
                <w:sz w:val="24"/>
                <w:szCs w:val="24"/>
                <w:highlight w:val="none"/>
                <w:lang w:val="en-US" w:eastAsia="zh-CN" w:bidi="ar-SA"/>
              </w:rPr>
            </w:pPr>
          </w:p>
        </w:tc>
        <w:tc>
          <w:tcPr>
            <w:tcW w:w="13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A1955">
            <w:pPr>
              <w:jc w:val="center"/>
              <w:rPr>
                <w:rFonts w:hint="eastAsia" w:ascii="方正仿宋_GBK" w:hAnsi="方正仿宋_GBK" w:eastAsia="方正仿宋_GBK" w:cs="方正仿宋_GBK"/>
                <w:b/>
                <w:bCs/>
                <w:kern w:val="0"/>
                <w:sz w:val="24"/>
                <w:szCs w:val="24"/>
                <w:highlight w:val="none"/>
                <w:lang w:val="en-US" w:eastAsia="zh-CN" w:bidi="ar-SA"/>
              </w:rPr>
            </w:pPr>
          </w:p>
        </w:tc>
        <w:tc>
          <w:tcPr>
            <w:tcW w:w="19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8144">
            <w:pPr>
              <w:jc w:val="center"/>
              <w:rPr>
                <w:rFonts w:hint="eastAsia" w:ascii="方正仿宋_GBK" w:hAnsi="方正仿宋_GBK" w:eastAsia="方正仿宋_GBK" w:cs="方正仿宋_GBK"/>
                <w:b/>
                <w:bCs/>
                <w:kern w:val="0"/>
                <w:sz w:val="24"/>
                <w:szCs w:val="24"/>
                <w:highlight w:val="none"/>
                <w:lang w:val="en-US" w:eastAsia="zh-CN" w:bidi="ar-SA"/>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2AD00">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305*610*292-H13（V型）</w:t>
            </w:r>
          </w:p>
        </w:tc>
        <w:tc>
          <w:tcPr>
            <w:tcW w:w="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095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2</w:t>
            </w:r>
          </w:p>
        </w:tc>
        <w:tc>
          <w:tcPr>
            <w:tcW w:w="1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FDCF8">
            <w:pPr>
              <w:keepNext w:val="0"/>
              <w:keepLines w:val="0"/>
              <w:widowControl/>
              <w:suppressLineNumbers w:val="0"/>
              <w:jc w:val="center"/>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750</w:t>
            </w:r>
          </w:p>
        </w:tc>
      </w:tr>
      <w:tr w14:paraId="5EA2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229"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82306">
            <w:pPr>
              <w:keepNext w:val="0"/>
              <w:keepLines w:val="0"/>
              <w:widowControl/>
              <w:suppressLineNumbers w:val="0"/>
              <w:jc w:val="right"/>
              <w:textAlignment w:val="center"/>
              <w:rPr>
                <w:rFonts w:hint="eastAsia" w:ascii="方正仿宋_GBK" w:hAnsi="方正仿宋_GBK" w:eastAsia="方正仿宋_GBK" w:cs="方正仿宋_GBK"/>
                <w:b/>
                <w:bCs/>
                <w:kern w:val="0"/>
                <w:sz w:val="24"/>
                <w:szCs w:val="24"/>
                <w:highlight w:val="none"/>
                <w:lang w:val="en-US" w:eastAsia="zh-CN" w:bidi="ar-SA"/>
              </w:rPr>
            </w:pPr>
            <w:r>
              <w:rPr>
                <w:rFonts w:hint="eastAsia" w:ascii="方正仿宋_GBK" w:hAnsi="方正仿宋_GBK" w:eastAsia="方正仿宋_GBK" w:cs="方正仿宋_GBK"/>
                <w:b/>
                <w:bCs/>
                <w:kern w:val="0"/>
                <w:sz w:val="24"/>
                <w:szCs w:val="24"/>
                <w:highlight w:val="none"/>
                <w:lang w:val="en-US" w:eastAsia="zh-CN" w:bidi="ar-SA"/>
              </w:rPr>
              <w:t>按年预估用量合计总价35259元</w:t>
            </w:r>
          </w:p>
        </w:tc>
      </w:tr>
    </w:tbl>
    <w:p w14:paraId="0FD020D4">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highlight w:val="none"/>
          <w:lang w:val="en-US" w:eastAsia="zh-CN"/>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特定资格条件：</w:t>
      </w:r>
    </w:p>
    <w:p w14:paraId="74C5816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提供2024年至今2份类似项目的合同及验收记录。</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right="0" w:rightChars="0" w:firstLine="643" w:firstLineChars="20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42C764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本项目分别对过滤器按照预估用量报送总价及对各型号过滤器明细报</w:t>
      </w:r>
      <w:r>
        <w:rPr>
          <w:rFonts w:hint="eastAsia" w:ascii="方正仿宋_GBK" w:hAnsi="方正仿宋_GBK" w:eastAsia="方正仿宋_GBK" w:cs="方正仿宋_GBK"/>
          <w:b w:val="0"/>
          <w:bCs w:val="0"/>
          <w:color w:val="auto"/>
          <w:kern w:val="0"/>
          <w:sz w:val="32"/>
          <w:szCs w:val="32"/>
          <w:highlight w:val="none"/>
          <w:lang w:val="en-US" w:eastAsia="zh-CN"/>
        </w:rPr>
        <w:t>价，报价包括但不限于新过滤器购买安装、旧过滤器拆除及规范处置、运输装卸、质保期维护保养费、资料装订及邮寄费、税费、保险费、验收检测费等完成本项目所需的一切费用。因成交供应商自身原因造成漏报、少报皆由其自行承担责任，采购人不再补偿。</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合同期限3年，成交供应商在接到成交通知后20日内与采购人签订采购合同和廉政购销协议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中选后，一般情况接采购人通知后30天完成产品安装调试，特殊情况最长不得超过45天完成。</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282F4BB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验收合格后据实结算；付款时供应商提供发票、验收单、送货单等；每年结算一次。</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2E716C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按照采购招标文件对产品性能及参数逐项验收，验收争议时由采购人邀请第三方机构检测，费用由供应商承担，验收后使用中发现产品质量争议按照验收争议进行处理；产品到货初步验收无异常进行安装调试，</w:t>
      </w:r>
      <w:r>
        <w:rPr>
          <w:rFonts w:hint="eastAsia" w:ascii="方正仿宋_GBK" w:hAnsi="方正仿宋_GBK" w:eastAsia="方正仿宋_GBK" w:cs="方正仿宋_GBK"/>
          <w:color w:val="auto"/>
          <w:kern w:val="0"/>
          <w:sz w:val="32"/>
          <w:szCs w:val="32"/>
          <w:highlight w:val="none"/>
          <w:lang w:val="en-US" w:eastAsia="zh-CN"/>
        </w:rPr>
        <w:t>安装调试后由供应商现场使用专业仪器对尘埃粒子等进行检测（针对初效过滤器、中效过滤器、亚高效过滤器、活性炭过滤器）或由具有资质的第三方专业公司进行检测（针对高效过滤器），室内洁净度达到医院洁净手术部建筑技术规范标准GB 50333-2013（PCR实验室按万级手术室标准）才作为最终验收。</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（1）生产日期要求：送货产品须为生产日期三个月内的全新产品。</w:t>
      </w:r>
    </w:p>
    <w:p w14:paraId="32C7207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（2）质保期限：</w:t>
      </w:r>
      <w:r>
        <w:rPr>
          <w:rFonts w:hint="default" w:ascii="方正仿宋_GBK" w:hAnsi="方正仿宋_GBK" w:eastAsia="方正仿宋_GBK" w:cs="方正仿宋_GBK"/>
          <w:color w:val="auto"/>
          <w:kern w:val="0"/>
          <w:sz w:val="32"/>
          <w:szCs w:val="32"/>
          <w:highlight w:val="none"/>
          <w:lang w:val="en-US" w:eastAsia="zh-CN"/>
        </w:rPr>
        <w:t>产品质保</w:t>
      </w:r>
      <w:r>
        <w:rPr>
          <w:rFonts w:hint="eastAsia" w:ascii="方正仿宋_GBK" w:hAnsi="方正仿宋_GBK" w:eastAsia="方正仿宋_GBK" w:cs="方正仿宋_GBK"/>
          <w:color w:val="auto"/>
          <w:kern w:val="0"/>
          <w:sz w:val="32"/>
          <w:szCs w:val="32"/>
          <w:highlight w:val="none"/>
          <w:lang w:val="en-US" w:eastAsia="zh-CN"/>
        </w:rPr>
        <w:t>期</w:t>
      </w:r>
      <w:r>
        <w:rPr>
          <w:rFonts w:hint="default" w:ascii="方正仿宋_GBK" w:hAnsi="方正仿宋_GBK" w:eastAsia="方正仿宋_GBK" w:cs="方正仿宋_GBK"/>
          <w:color w:val="auto"/>
          <w:kern w:val="0"/>
          <w:sz w:val="32"/>
          <w:szCs w:val="32"/>
          <w:highlight w:val="none"/>
          <w:lang w:val="en-US" w:eastAsia="zh-CN"/>
        </w:rPr>
        <w:t>不少于1年</w:t>
      </w:r>
      <w:r>
        <w:rPr>
          <w:rFonts w:hint="eastAsia" w:ascii="方正仿宋_GBK" w:hAnsi="方正仿宋_GBK" w:eastAsia="方正仿宋_GBK" w:cs="方正仿宋_GBK"/>
          <w:color w:val="auto"/>
          <w:kern w:val="0"/>
          <w:sz w:val="32"/>
          <w:szCs w:val="32"/>
          <w:highlight w:val="none"/>
          <w:lang w:val="en-US" w:eastAsia="zh-CN"/>
        </w:rPr>
        <w:t>，</w:t>
      </w:r>
      <w:r>
        <w:rPr>
          <w:rFonts w:hint="default" w:ascii="方正仿宋_GBK" w:hAnsi="方正仿宋_GBK" w:eastAsia="方正仿宋_GBK" w:cs="方正仿宋_GBK"/>
          <w:color w:val="auto"/>
          <w:kern w:val="0"/>
          <w:sz w:val="32"/>
          <w:szCs w:val="32"/>
          <w:highlight w:val="none"/>
          <w:lang w:val="en-US" w:eastAsia="zh-CN"/>
        </w:rPr>
        <w:t>质保期内非</w:t>
      </w:r>
      <w:r>
        <w:rPr>
          <w:rFonts w:hint="eastAsia" w:ascii="方正仿宋_GBK" w:hAnsi="方正仿宋_GBK" w:eastAsia="方正仿宋_GBK" w:cs="方正仿宋_GBK"/>
          <w:color w:val="auto"/>
          <w:kern w:val="0"/>
          <w:sz w:val="32"/>
          <w:szCs w:val="32"/>
          <w:highlight w:val="none"/>
          <w:lang w:val="en-US" w:eastAsia="zh-CN"/>
        </w:rPr>
        <w:t>人</w:t>
      </w:r>
      <w:r>
        <w:rPr>
          <w:rFonts w:hint="default" w:ascii="方正仿宋_GBK" w:hAnsi="方正仿宋_GBK" w:eastAsia="方正仿宋_GBK" w:cs="方正仿宋_GBK"/>
          <w:color w:val="auto"/>
          <w:kern w:val="0"/>
          <w:sz w:val="32"/>
          <w:szCs w:val="32"/>
          <w:highlight w:val="none"/>
          <w:lang w:val="en-US" w:eastAsia="zh-CN"/>
        </w:rPr>
        <w:t>为损坏免费更换</w:t>
      </w:r>
      <w:r>
        <w:rPr>
          <w:rFonts w:hint="eastAsia" w:ascii="方正仿宋_GBK" w:hAnsi="方正仿宋_GBK" w:eastAsia="方正仿宋_GBK" w:cs="方正仿宋_GBK"/>
          <w:color w:val="auto"/>
          <w:kern w:val="0"/>
          <w:sz w:val="32"/>
          <w:szCs w:val="32"/>
          <w:highlight w:val="none"/>
          <w:lang w:val="en-US" w:eastAsia="zh-CN"/>
        </w:rPr>
        <w:t>。</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（3）产品出现任何故障，供应商应30分钟提供电话响应，4小时到达医院处置。</w:t>
      </w:r>
    </w:p>
    <w:p w14:paraId="053B91F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7.踏勘现场</w:t>
      </w:r>
    </w:p>
    <w:p w14:paraId="5933F2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项目位置涉及多场地（包括PCR实验室等），采购人不组织现场踏勘，供应商自行现场踏勘充分了解项目位置、运行情况、周边环境、装卸限制及任何其他足以影响磋商报价的情况，任何因忽视或误解项目情况而导致的产品或配套服务不达标的，供应商自行承担相关责任。踏勘现场时发生的安全责任事故和相关费用由供应商自行承担责任，项目实施时不得影响周边居民的正常生活。</w:t>
      </w:r>
    </w:p>
    <w:p w14:paraId="1E4ACEA9">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8.履约保证金</w:t>
      </w:r>
    </w:p>
    <w:p w14:paraId="205DEA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无</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9.违约责任</w:t>
      </w:r>
    </w:p>
    <w:p w14:paraId="7313F7C0">
      <w:pPr>
        <w:snapToGrid w:val="0"/>
        <w:spacing w:line="400" w:lineRule="exact"/>
        <w:ind w:firstLine="540"/>
        <w:rPr>
          <w:rFonts w:hint="eastAsia"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供应商未按采购人要求时限送货，每次承担200元违约金；合同期限内供应商出现2次及以上违约送货行为，包括延迟交货、数量短缺或未按约定方式配送等，采购人有权单方面终止合同，并要求供应商承担合同发生额30%的违约金；产品</w:t>
      </w:r>
      <w:r>
        <w:rPr>
          <w:rFonts w:hint="eastAsia" w:ascii="方正仿宋_GBK" w:hAnsi="方正仿宋_GBK" w:eastAsia="方正仿宋_GBK" w:cs="方正仿宋_GBK"/>
          <w:color w:val="auto"/>
          <w:sz w:val="32"/>
          <w:szCs w:val="32"/>
          <w:highlight w:val="none"/>
          <w:lang w:val="en-US" w:eastAsia="zh-CN"/>
        </w:rPr>
        <w:t>验收不合格或使用中发现产品质量缺陷，采购人有权要求供应商整改，整改期限为10日，整改期限届满仍未完成的供应商每日支付合同总金额千分之三的违约金，超过20日未能完成整改，采购人有权解除合同；</w:t>
      </w:r>
      <w:r>
        <w:rPr>
          <w:rFonts w:hint="eastAsia" w:ascii="方正仿宋_GBK" w:hAnsi="方正仿宋_GBK" w:eastAsia="方正仿宋_GBK" w:cs="方正仿宋_GBK"/>
          <w:b w:val="0"/>
          <w:bCs w:val="0"/>
          <w:color w:val="auto"/>
          <w:kern w:val="0"/>
          <w:sz w:val="32"/>
          <w:szCs w:val="32"/>
          <w:highlight w:val="none"/>
          <w:lang w:val="en-US" w:eastAsia="zh-CN"/>
        </w:rPr>
        <w:t>供应商交付前明知存在缺陷仍继续交付或交付后知晓缺陷未及时通知采购人并整改的，采购人有权解除合同并要求供应商承担项目金额3倍的违约金；因供应商及其产品原因导致的不良事件造成采购人损失的，采购人有权解除合同并要求供应商退还本项目费用并全额赔偿对采购人造成的直接或间接损失；未按配套服务要求提供服务的，供应商将承担200元/次的违约金；若出现供应商在履约期间与采购单位工作人员发生廉洁违纪行为及供应商主动放弃履约等情况，采购方有权解除合同，并要求供应商承担合同发生额30%的违约金。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产品出现不良事件；合同期限内供应商出现2次及以上违约送货行为；供应商违反合同单价或发现围标串标行为；供应商廉洁违纪行为；供应商主动放弃等。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11.中选标准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12.其他要求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费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73378AA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5.报价表（附明细报价表）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10.投标产品相关资料（如产品说明书等）</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13.</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05E14678">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b w:val="0"/>
          <w:color w:val="auto"/>
          <w:kern w:val="0"/>
          <w:sz w:val="32"/>
          <w:szCs w:val="32"/>
          <w:highlight w:val="none"/>
          <w:lang w:val="en-US" w:eastAsia="zh-CN" w:bidi="ar-SA"/>
        </w:rPr>
      </w:pPr>
      <w:r>
        <w:rPr>
          <w:rFonts w:hint="eastAsia" w:ascii="方正仿宋_GBK" w:hAnsi="方正仿宋_GBK" w:eastAsia="方正仿宋_GBK" w:cs="方正仿宋_GBK"/>
          <w:b w:val="0"/>
          <w:color w:val="auto"/>
          <w:kern w:val="0"/>
          <w:sz w:val="32"/>
          <w:szCs w:val="32"/>
          <w:highlight w:val="none"/>
          <w:lang w:val="en-US" w:eastAsia="zh-CN" w:bidi="ar-SA"/>
        </w:rPr>
        <w:t>提供2024年至今2份类似项目的合同及验收记录。</w:t>
      </w:r>
    </w:p>
    <w:p w14:paraId="1636634C">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p>
    <w:p w14:paraId="6F2797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eastAsia="zh-CN"/>
        </w:rPr>
      </w:pP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75017344"/>
      <w:bookmarkStart w:id="2" w:name="_Toc128229747"/>
      <w:bookmarkStart w:id="3" w:name="_Toc128014297"/>
      <w:bookmarkStart w:id="4" w:name="_Toc173677399"/>
      <w:bookmarkStart w:id="5" w:name="_Toc128229304"/>
      <w:bookmarkStart w:id="6" w:name="_Toc156196472"/>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10"/>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10"/>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10"/>
        <w:numPr>
          <w:ilvl w:val="0"/>
          <w:numId w:val="3"/>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愿意按照询价采购文件中的一切要求，提供本项目的产品，按照</w:t>
      </w:r>
      <w:r>
        <w:rPr>
          <w:rFonts w:hint="eastAsia" w:ascii="方正仿宋_GBK" w:hAnsi="方正仿宋_GBK" w:eastAsia="方正仿宋_GBK" w:cs="方正仿宋_GBK"/>
          <w:color w:val="auto"/>
          <w:sz w:val="32"/>
          <w:szCs w:val="32"/>
          <w:highlight w:val="none"/>
          <w:lang w:val="en-US" w:eastAsia="zh-CN"/>
        </w:rPr>
        <w:t>过滤器预估用量报总价为</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val="en-US" w:eastAsia="zh-CN"/>
        </w:rPr>
        <w:t>元整。</w:t>
      </w:r>
    </w:p>
    <w:p w14:paraId="3B421839">
      <w:pPr>
        <w:pStyle w:val="10"/>
        <w:numPr>
          <w:ilvl w:val="0"/>
          <w:numId w:val="3"/>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10"/>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10"/>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2943A31A">
      <w:pPr>
        <w:tabs>
          <w:tab w:val="left" w:pos="2895"/>
        </w:tabs>
        <w:spacing w:line="600" w:lineRule="exact"/>
        <w:ind w:firstLine="596" w:firstLineChars="200"/>
        <w:jc w:val="right"/>
        <w:rPr>
          <w:rFonts w:hint="eastAsia" w:ascii="微软雅黑" w:hAnsi="微软雅黑" w:eastAsia="微软雅黑"/>
          <w:b/>
          <w:bCs/>
          <w:sz w:val="32"/>
          <w:szCs w:val="32"/>
          <w:highlight w:val="none"/>
        </w:rPr>
      </w:pPr>
      <w:r>
        <w:rPr>
          <w:rFonts w:hint="eastAsia" w:ascii="方正仿宋_GBK" w:hAnsi="方正仿宋_GBK" w:eastAsia="方正仿宋_GBK" w:cs="方正仿宋_GBK"/>
          <w:sz w:val="32"/>
          <w:szCs w:val="32"/>
          <w:highlight w:val="none"/>
          <w:lang w:val="en-US" w:eastAsia="zh-CN"/>
        </w:rPr>
        <w:t>年  月   日</w:t>
      </w:r>
    </w:p>
    <w:p w14:paraId="4F410FA8">
      <w:pPr>
        <w:spacing w:line="594" w:lineRule="exact"/>
        <w:jc w:val="both"/>
        <w:rPr>
          <w:rFonts w:hint="eastAsia" w:ascii="微软雅黑" w:hAnsi="微软雅黑" w:eastAsia="微软雅黑"/>
          <w:b/>
          <w:bCs/>
          <w:sz w:val="32"/>
          <w:szCs w:val="32"/>
          <w:highlight w:val="none"/>
        </w:rPr>
      </w:pPr>
    </w:p>
    <w:p w14:paraId="6B766A44">
      <w:pPr>
        <w:spacing w:line="594" w:lineRule="exact"/>
        <w:jc w:val="both"/>
        <w:rPr>
          <w:rFonts w:hint="eastAsia" w:ascii="微软雅黑" w:hAnsi="微软雅黑" w:eastAsia="微软雅黑"/>
          <w:b/>
          <w:bCs/>
          <w:sz w:val="32"/>
          <w:szCs w:val="32"/>
          <w:highlight w:val="none"/>
        </w:rPr>
      </w:pPr>
    </w:p>
    <w:p w14:paraId="58610740">
      <w:pPr>
        <w:spacing w:line="594" w:lineRule="exact"/>
        <w:jc w:val="center"/>
        <w:rPr>
          <w:rFonts w:hint="eastAsia" w:ascii="微软雅黑" w:hAnsi="微软雅黑" w:eastAsia="微软雅黑"/>
          <w:b w:val="0"/>
          <w:bCs w:val="0"/>
          <w:sz w:val="32"/>
          <w:szCs w:val="32"/>
          <w:highlight w:val="none"/>
          <w:lang w:eastAsia="zh-CN"/>
        </w:rPr>
      </w:pPr>
      <w:r>
        <w:rPr>
          <w:rFonts w:hint="eastAsia" w:ascii="微软雅黑" w:hAnsi="微软雅黑" w:eastAsia="微软雅黑"/>
          <w:b w:val="0"/>
          <w:bCs w:val="0"/>
          <w:sz w:val="32"/>
          <w:szCs w:val="32"/>
          <w:highlight w:val="none"/>
          <w:lang w:eastAsia="zh-CN"/>
        </w:rPr>
        <w:t>报价明细表</w:t>
      </w:r>
    </w:p>
    <w:tbl>
      <w:tblPr>
        <w:tblStyle w:val="14"/>
        <w:tblW w:w="91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2"/>
        <w:gridCol w:w="1680"/>
        <w:gridCol w:w="3015"/>
        <w:gridCol w:w="1377"/>
        <w:gridCol w:w="1401"/>
      </w:tblGrid>
      <w:tr w14:paraId="5FE87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15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1F6A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级别</w:t>
            </w: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48C0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bookmarkStart w:id="7" w:name="_GoBack"/>
            <w:bookmarkEnd w:id="7"/>
            <w:r>
              <w:rPr>
                <w:rFonts w:hint="eastAsia" w:ascii="方正仿宋_GBK" w:hAnsi="方正仿宋_GBK" w:eastAsia="方正仿宋_GBK" w:cs="方正仿宋_GBK"/>
                <w:b/>
                <w:bCs/>
                <w:kern w:val="0"/>
                <w:sz w:val="24"/>
                <w:szCs w:val="24"/>
                <w:highlight w:val="none"/>
                <w:lang w:val="en-US" w:eastAsia="zh-CN"/>
              </w:rPr>
              <w:t>品牌</w:t>
            </w:r>
          </w:p>
        </w:tc>
        <w:tc>
          <w:tcPr>
            <w:tcW w:w="30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9D6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型号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164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单位</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80C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投标报价（元）</w:t>
            </w:r>
          </w:p>
        </w:tc>
      </w:tr>
      <w:tr w14:paraId="2AD64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6EBB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初效过滤器（铝合金边框）</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06B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42EC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W592*H592*D46-G4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D59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703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79E6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3CDA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2D2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23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W490*H592*D46-G4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AC9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4191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3310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9089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4E1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0EDB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W490*H490*D46-G4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995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DD9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6D3DD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BB34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1E3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75D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W287*H592*D46-G4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89E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A10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7F216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8838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187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C21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W350*H575*D46-G4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077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63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1665D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5C6B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C0D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9263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W565*H860*D46-G4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E6C6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5AF6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589DA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198B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中效过滤器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7B0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C0E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W592*H592*D381-F8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DCB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355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39D4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93D4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2DCC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9E59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W490*H592*D381-F8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643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CAF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28F89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117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23C0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42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W490*H490*D381-F8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2AF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2792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4577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24C9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6B8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B05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W287*H592*D381-F8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FA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5D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65A3C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CF0F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232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A1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W592*H592*D534-F8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AA6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806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559E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2A77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858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BD7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W592*H490*D534-F8</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FD2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60B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51A9A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4042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亚高效过滤器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DE4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FD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W592*H592*D292-E10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743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256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40DA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9511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2E0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72F4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W490*H592*D292-E10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AF2C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86D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346B1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5363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230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BFE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W287*H592*D292-E10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7DB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41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76707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DB3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161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D78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W350*H575*D46-E10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1B5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26F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08330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9F0E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8E9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B94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W565*H860*D46-E10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752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8E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7D0AD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7DB6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活性炭过滤器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7E7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1AF5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W350*H575*D10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23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5BA9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14C5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806D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835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716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W565*H860*D10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593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4763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4BA85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C8C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高效过滤器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A9E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8EC9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320*320*70-H13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2459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0E1B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70056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666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F8D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A258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484*484*70-H13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B4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CAF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78E43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448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A2A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410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320*320*90-H13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C87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17E0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23550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8D7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59CD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6BE6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484*484*90-H13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0152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C27A6">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467A1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73165">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BF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C1C1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320*320*220-H13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55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6E88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6E4F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4A40">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9D3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9F91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484*484*220-H13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2B96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604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10B48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C573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AB2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F9C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610*610*70-H13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622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6411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4E77F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AF7E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3F617">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3161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610*910*70-H13</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698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781B">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r w14:paraId="16210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2C65D">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E904">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DF93">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305*610*292-H13（V型）</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9488">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r>
              <w:rPr>
                <w:rFonts w:hint="eastAsia" w:ascii="方正仿宋_GBK" w:hAnsi="方正仿宋_GBK" w:eastAsia="方正仿宋_GBK" w:cs="方正仿宋_GBK"/>
                <w:b/>
                <w:bCs/>
                <w:kern w:val="0"/>
                <w:sz w:val="24"/>
                <w:szCs w:val="24"/>
                <w:highlight w:val="none"/>
                <w:lang w:val="en-US" w:eastAsia="zh-CN"/>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B15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4"/>
                <w:szCs w:val="24"/>
                <w:highlight w:val="none"/>
                <w:lang w:val="en-US" w:eastAsia="zh-CN"/>
              </w:rPr>
            </w:pPr>
          </w:p>
        </w:tc>
      </w:tr>
    </w:tbl>
    <w:p w14:paraId="245CA7F5">
      <w:pPr>
        <w:spacing w:line="594" w:lineRule="exact"/>
        <w:jc w:val="both"/>
        <w:rPr>
          <w:rFonts w:hint="eastAsia" w:ascii="微软雅黑" w:hAnsi="微软雅黑" w:eastAsia="微软雅黑"/>
          <w:b/>
          <w:bCs/>
          <w:sz w:val="32"/>
          <w:szCs w:val="32"/>
          <w:highlight w:val="none"/>
          <w:lang w:eastAsia="zh-CN"/>
        </w:rPr>
      </w:pPr>
    </w:p>
    <w:p w14:paraId="18685C7D">
      <w:pPr>
        <w:spacing w:line="594" w:lineRule="exact"/>
        <w:jc w:val="both"/>
        <w:rPr>
          <w:rFonts w:hint="eastAsia" w:ascii="微软雅黑" w:hAnsi="微软雅黑" w:eastAsia="微软雅黑"/>
          <w:b/>
          <w:bCs/>
          <w:sz w:val="32"/>
          <w:szCs w:val="32"/>
          <w:highlight w:val="none"/>
        </w:rPr>
      </w:pPr>
    </w:p>
    <w:p w14:paraId="2305C5CD">
      <w:pPr>
        <w:spacing w:line="594" w:lineRule="exact"/>
        <w:jc w:val="both"/>
        <w:rPr>
          <w:rFonts w:hint="eastAsia" w:ascii="微软雅黑" w:hAnsi="微软雅黑" w:eastAsia="微软雅黑"/>
          <w:b/>
          <w:bCs/>
          <w:sz w:val="32"/>
          <w:szCs w:val="32"/>
          <w:highlight w:val="none"/>
        </w:rPr>
      </w:pPr>
    </w:p>
    <w:p w14:paraId="256F4D90">
      <w:pPr>
        <w:spacing w:line="594" w:lineRule="exact"/>
        <w:jc w:val="both"/>
        <w:rPr>
          <w:rFonts w:hint="eastAsia" w:ascii="微软雅黑" w:hAnsi="微软雅黑" w:eastAsia="微软雅黑"/>
          <w:b/>
          <w:bCs/>
          <w:sz w:val="32"/>
          <w:szCs w:val="32"/>
          <w:highlight w:val="none"/>
        </w:rPr>
      </w:pPr>
    </w:p>
    <w:p w14:paraId="716D77D1">
      <w:pPr>
        <w:spacing w:line="594" w:lineRule="exact"/>
        <w:jc w:val="both"/>
        <w:rPr>
          <w:rFonts w:hint="eastAsia" w:ascii="微软雅黑" w:hAnsi="微软雅黑" w:eastAsia="微软雅黑"/>
          <w:b/>
          <w:bCs/>
          <w:sz w:val="32"/>
          <w:szCs w:val="32"/>
          <w:highlight w:val="none"/>
        </w:rPr>
      </w:pPr>
    </w:p>
    <w:p w14:paraId="25A32E58">
      <w:pPr>
        <w:spacing w:line="594" w:lineRule="exact"/>
        <w:jc w:val="both"/>
        <w:rPr>
          <w:rFonts w:hint="eastAsia" w:ascii="微软雅黑" w:hAnsi="微软雅黑" w:eastAsia="微软雅黑"/>
          <w:b/>
          <w:bCs/>
          <w:sz w:val="32"/>
          <w:szCs w:val="32"/>
          <w:highlight w:val="none"/>
        </w:rPr>
      </w:pPr>
    </w:p>
    <w:p w14:paraId="4A7C58F0">
      <w:pPr>
        <w:spacing w:line="594" w:lineRule="exact"/>
        <w:jc w:val="both"/>
        <w:rPr>
          <w:rFonts w:hint="eastAsia" w:ascii="微软雅黑" w:hAnsi="微软雅黑" w:eastAsia="微软雅黑"/>
          <w:b/>
          <w:bCs/>
          <w:sz w:val="32"/>
          <w:szCs w:val="32"/>
          <w:highlight w:val="none"/>
        </w:rPr>
      </w:pPr>
    </w:p>
    <w:p w14:paraId="74839EE3">
      <w:pPr>
        <w:spacing w:line="594" w:lineRule="exact"/>
        <w:jc w:val="both"/>
        <w:rPr>
          <w:rFonts w:hint="eastAsia" w:ascii="微软雅黑" w:hAnsi="微软雅黑" w:eastAsia="微软雅黑"/>
          <w:b/>
          <w:bCs/>
          <w:sz w:val="32"/>
          <w:szCs w:val="32"/>
          <w:highlight w:val="none"/>
        </w:rPr>
      </w:pPr>
    </w:p>
    <w:p w14:paraId="789F5791">
      <w:pPr>
        <w:spacing w:line="594" w:lineRule="exact"/>
        <w:jc w:val="both"/>
        <w:rPr>
          <w:rFonts w:hint="eastAsia" w:ascii="微软雅黑" w:hAnsi="微软雅黑" w:eastAsia="微软雅黑"/>
          <w:b/>
          <w:bCs/>
          <w:sz w:val="32"/>
          <w:szCs w:val="32"/>
          <w:highlight w:val="none"/>
        </w:rPr>
      </w:pPr>
    </w:p>
    <w:p w14:paraId="60402811">
      <w:pPr>
        <w:spacing w:line="594" w:lineRule="exact"/>
        <w:jc w:val="both"/>
        <w:rPr>
          <w:rFonts w:hint="eastAsia" w:ascii="微软雅黑" w:hAnsi="微软雅黑" w:eastAsia="微软雅黑"/>
          <w:b/>
          <w:bCs/>
          <w:sz w:val="32"/>
          <w:szCs w:val="32"/>
          <w:highlight w:val="none"/>
        </w:rPr>
      </w:pPr>
    </w:p>
    <w:p w14:paraId="55FACC90">
      <w:pPr>
        <w:spacing w:line="594" w:lineRule="exact"/>
        <w:jc w:val="both"/>
        <w:rPr>
          <w:rFonts w:hint="eastAsia" w:ascii="微软雅黑" w:hAnsi="微软雅黑" w:eastAsia="微软雅黑"/>
          <w:b/>
          <w:bCs/>
          <w:sz w:val="32"/>
          <w:szCs w:val="32"/>
          <w:highlight w:val="none"/>
        </w:rPr>
      </w:pPr>
    </w:p>
    <w:p w14:paraId="64A934D8">
      <w:pPr>
        <w:spacing w:line="594" w:lineRule="exact"/>
        <w:jc w:val="both"/>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4"/>
        <w:tblpPr w:leftFromText="180" w:rightFromText="180" w:vertAnchor="text" w:horzAnchor="page" w:tblpXSpec="center" w:tblpY="586"/>
        <w:tblOverlap w:val="never"/>
        <w:tblW w:w="10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2734"/>
        <w:gridCol w:w="3369"/>
        <w:gridCol w:w="2113"/>
        <w:gridCol w:w="1665"/>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34"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ACBABD1">
            <w:pPr>
              <w:spacing w:line="594" w:lineRule="exact"/>
              <w:jc w:val="center"/>
              <w:rPr>
                <w:rFonts w:hint="eastAsia" w:ascii="微软雅黑" w:hAnsi="微软雅黑" w:eastAsia="微软雅黑" w:cs="___WRD_EMBED_SUB_53"/>
                <w:sz w:val="30"/>
                <w:szCs w:val="30"/>
                <w:highlight w:val="none"/>
              </w:rPr>
            </w:pPr>
            <w:r>
              <w:rPr>
                <w:rFonts w:hint="eastAsia" w:ascii="微软雅黑" w:hAnsi="微软雅黑" w:eastAsia="微软雅黑" w:cs="___WRD_EMBED_SUB_53"/>
                <w:sz w:val="30"/>
                <w:szCs w:val="30"/>
                <w:highlight w:val="none"/>
                <w:lang w:val="en-US" w:eastAsia="zh-CN"/>
              </w:rPr>
              <w:t>佐证材料（页数）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914"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34"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369"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13"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w:t>
      </w:r>
    </w:p>
    <w:p w14:paraId="3FDEF1A3">
      <w:pPr>
        <w:numPr>
          <w:ilvl w:val="0"/>
          <w:numId w:val="4"/>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4"/>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4A36E89B">
      <w:pPr>
        <w:spacing w:line="594" w:lineRule="exact"/>
        <w:ind w:firstLine="596" w:firstLineChars="200"/>
        <w:rPr>
          <w:rFonts w:hint="eastAsia" w:ascii="方正仿宋_GBK" w:eastAsia="方正仿宋_GBK"/>
          <w:sz w:val="32"/>
          <w:szCs w:val="32"/>
          <w:highlight w:val="none"/>
        </w:rPr>
      </w:pPr>
    </w:p>
    <w:p w14:paraId="1E50D469">
      <w:pPr>
        <w:widowControl/>
        <w:spacing w:beforeAutospacing="1" w:afterAutospacing="1"/>
        <w:jc w:val="left"/>
        <w:rPr>
          <w:rFonts w:ascii="方正仿宋_GBK" w:eastAsia="方正仿宋_GBK"/>
          <w:sz w:val="32"/>
          <w:szCs w:val="32"/>
          <w:highlight w:val="none"/>
        </w:rPr>
        <w:sectPr>
          <w:headerReference r:id="rId3" w:type="default"/>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4"/>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w:t>
      </w:r>
      <w:r>
        <w:rPr>
          <w:rFonts w:hint="eastAsia" w:ascii="仿宋_GB2312" w:hAnsi="宋体" w:eastAsia="仿宋_GB2312" w:cs="宋体"/>
          <w:kern w:val="2"/>
          <w:sz w:val="32"/>
          <w:szCs w:val="32"/>
          <w:highlight w:val="none"/>
          <w:lang w:val="en-US" w:eastAsia="zh-CN" w:bidi="ar-SA"/>
        </w:rPr>
        <w:t>如产品说明书等</w:t>
      </w:r>
      <w:r>
        <w:rPr>
          <w:rFonts w:hint="eastAsia" w:ascii="仿宋_GB2312" w:eastAsia="仿宋_GB2312" w:cs="宋体"/>
          <w:color w:val="auto"/>
          <w:sz w:val="32"/>
          <w:szCs w:val="32"/>
          <w:highlight w:val="none"/>
          <w:lang w:val="en-US" w:eastAsia="zh-CN"/>
        </w:rPr>
        <w:t>）</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、响应时</w:t>
      </w:r>
      <w:r>
        <w:rPr>
          <w:rFonts w:hint="eastAsia" w:ascii="微软雅黑" w:hAnsi="微软雅黑" w:eastAsia="微软雅黑" w:cs="宋体"/>
          <w:sz w:val="30"/>
          <w:szCs w:val="30"/>
          <w:highlight w:val="none"/>
        </w:rPr>
        <w:t>间</w:t>
      </w:r>
      <w:r>
        <w:rPr>
          <w:rFonts w:hint="eastAsia" w:ascii="微软雅黑" w:hAnsi="微软雅黑" w:eastAsia="微软雅黑" w:cs="宋体"/>
          <w:sz w:val="30"/>
          <w:szCs w:val="30"/>
          <w:highlight w:val="none"/>
          <w:lang w:eastAsia="zh-CN"/>
        </w:rPr>
        <w:t>等</w:t>
      </w:r>
      <w:r>
        <w:rPr>
          <w:rFonts w:hint="eastAsia" w:ascii="微软雅黑" w:hAnsi="微软雅黑" w:eastAsia="微软雅黑" w:cs="___WRD_EMBED_SUB_53"/>
          <w:b/>
          <w:bCs/>
          <w:sz w:val="30"/>
          <w:szCs w:val="30"/>
          <w:highlight w:val="none"/>
        </w:rPr>
        <w:t>）</w:t>
      </w:r>
    </w:p>
    <w:p w14:paraId="5B9C5BCB">
      <w:pPr>
        <w:rPr>
          <w:rFonts w:hint="eastAsia" w:ascii="仿宋_GB2312" w:eastAsia="仿宋_GB2312" w:cs="宋体"/>
          <w:color w:val="auto"/>
          <w:sz w:val="32"/>
          <w:szCs w:val="32"/>
          <w:highlight w:val="none"/>
          <w:lang w:val="en-US" w:eastAsia="zh-CN"/>
        </w:rPr>
      </w:pPr>
    </w:p>
    <w:p w14:paraId="625ACC0E">
      <w:pPr>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br w:type="page"/>
      </w:r>
      <w:r>
        <w:rPr>
          <w:rFonts w:hint="eastAsia" w:ascii="仿宋_GB2312" w:eastAsia="仿宋_GB2312" w:cs="宋体"/>
          <w:color w:val="auto"/>
          <w:sz w:val="32"/>
          <w:szCs w:val="32"/>
          <w:highlight w:val="none"/>
          <w:lang w:val="en-US" w:eastAsia="zh-CN"/>
        </w:rPr>
        <w:t>投标廉政承诺书</w:t>
      </w: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6B7982B0">
      <w:pPr>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5"/>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6"/>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1FE1F">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8"/>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3CE68FB"/>
    <w:rsid w:val="041961A8"/>
    <w:rsid w:val="04C70F47"/>
    <w:rsid w:val="056E5276"/>
    <w:rsid w:val="06FB539B"/>
    <w:rsid w:val="07F82B6D"/>
    <w:rsid w:val="08BF2007"/>
    <w:rsid w:val="0A7113D6"/>
    <w:rsid w:val="0B993AA9"/>
    <w:rsid w:val="0C872834"/>
    <w:rsid w:val="0C974041"/>
    <w:rsid w:val="0CE64C8D"/>
    <w:rsid w:val="0E440BB0"/>
    <w:rsid w:val="0E6637FD"/>
    <w:rsid w:val="0E6753E5"/>
    <w:rsid w:val="0E9F1F75"/>
    <w:rsid w:val="0F4D0AAA"/>
    <w:rsid w:val="0F8419BC"/>
    <w:rsid w:val="0F9718DF"/>
    <w:rsid w:val="0FD01451"/>
    <w:rsid w:val="116E3FA7"/>
    <w:rsid w:val="122D0B62"/>
    <w:rsid w:val="133D5E0A"/>
    <w:rsid w:val="15D4217A"/>
    <w:rsid w:val="1922346A"/>
    <w:rsid w:val="1AAE2C67"/>
    <w:rsid w:val="1AF86BE0"/>
    <w:rsid w:val="1B3306B6"/>
    <w:rsid w:val="1BDE0896"/>
    <w:rsid w:val="1C1979BC"/>
    <w:rsid w:val="1CE4012E"/>
    <w:rsid w:val="1CF00EFC"/>
    <w:rsid w:val="1F2F00AB"/>
    <w:rsid w:val="2027068C"/>
    <w:rsid w:val="205210D9"/>
    <w:rsid w:val="20746E51"/>
    <w:rsid w:val="21426D4A"/>
    <w:rsid w:val="215F0650"/>
    <w:rsid w:val="236757CC"/>
    <w:rsid w:val="23FB11F4"/>
    <w:rsid w:val="28256D6A"/>
    <w:rsid w:val="28275AF0"/>
    <w:rsid w:val="29AE2A56"/>
    <w:rsid w:val="2C3529EE"/>
    <w:rsid w:val="2CCA628B"/>
    <w:rsid w:val="2E7836CB"/>
    <w:rsid w:val="2F2F3117"/>
    <w:rsid w:val="2FC44243"/>
    <w:rsid w:val="31092EA8"/>
    <w:rsid w:val="31B12793"/>
    <w:rsid w:val="33FB61AD"/>
    <w:rsid w:val="342C6BC9"/>
    <w:rsid w:val="35761799"/>
    <w:rsid w:val="359B4383"/>
    <w:rsid w:val="376E6279"/>
    <w:rsid w:val="381B22F3"/>
    <w:rsid w:val="38A14340"/>
    <w:rsid w:val="396A2364"/>
    <w:rsid w:val="3A4D6DD9"/>
    <w:rsid w:val="3A6A181A"/>
    <w:rsid w:val="3A800389"/>
    <w:rsid w:val="3D485EC4"/>
    <w:rsid w:val="3D4E16A5"/>
    <w:rsid w:val="3D8263F7"/>
    <w:rsid w:val="3DE758A5"/>
    <w:rsid w:val="3E490B2A"/>
    <w:rsid w:val="3F5C6F82"/>
    <w:rsid w:val="3F7A35A1"/>
    <w:rsid w:val="40507E8F"/>
    <w:rsid w:val="40611EDD"/>
    <w:rsid w:val="41593545"/>
    <w:rsid w:val="44C5770F"/>
    <w:rsid w:val="44EF71C4"/>
    <w:rsid w:val="46F74436"/>
    <w:rsid w:val="474B1D32"/>
    <w:rsid w:val="475D7492"/>
    <w:rsid w:val="482D6FF9"/>
    <w:rsid w:val="496140CE"/>
    <w:rsid w:val="4AE139DB"/>
    <w:rsid w:val="4B2941E0"/>
    <w:rsid w:val="4BDB0A24"/>
    <w:rsid w:val="4C31315D"/>
    <w:rsid w:val="4F6D75ED"/>
    <w:rsid w:val="51352B6B"/>
    <w:rsid w:val="53A17F68"/>
    <w:rsid w:val="53DB6C22"/>
    <w:rsid w:val="54B6568B"/>
    <w:rsid w:val="55085A60"/>
    <w:rsid w:val="55BB5978"/>
    <w:rsid w:val="59013DFD"/>
    <w:rsid w:val="59343196"/>
    <w:rsid w:val="599E0097"/>
    <w:rsid w:val="5ADB7D78"/>
    <w:rsid w:val="5D6C0A93"/>
    <w:rsid w:val="5D915A0E"/>
    <w:rsid w:val="5DBD061A"/>
    <w:rsid w:val="5E932E93"/>
    <w:rsid w:val="5F6F1A2E"/>
    <w:rsid w:val="5FA4498B"/>
    <w:rsid w:val="60480506"/>
    <w:rsid w:val="61130716"/>
    <w:rsid w:val="61143219"/>
    <w:rsid w:val="61707CCC"/>
    <w:rsid w:val="61A6052D"/>
    <w:rsid w:val="623E37BE"/>
    <w:rsid w:val="626B6216"/>
    <w:rsid w:val="63814C5E"/>
    <w:rsid w:val="63FA2F2B"/>
    <w:rsid w:val="64077B7B"/>
    <w:rsid w:val="641D2F42"/>
    <w:rsid w:val="651C3DE1"/>
    <w:rsid w:val="66A178F0"/>
    <w:rsid w:val="67CF5844"/>
    <w:rsid w:val="685314B5"/>
    <w:rsid w:val="69841E39"/>
    <w:rsid w:val="69D01878"/>
    <w:rsid w:val="6A1F4430"/>
    <w:rsid w:val="6B247663"/>
    <w:rsid w:val="6D1F523E"/>
    <w:rsid w:val="6D38732A"/>
    <w:rsid w:val="6DD05A39"/>
    <w:rsid w:val="6EC6360F"/>
    <w:rsid w:val="6EE24C47"/>
    <w:rsid w:val="6FB940CF"/>
    <w:rsid w:val="704D7FCB"/>
    <w:rsid w:val="71063344"/>
    <w:rsid w:val="712B71E9"/>
    <w:rsid w:val="713118C3"/>
    <w:rsid w:val="71C02C3F"/>
    <w:rsid w:val="72BB5C94"/>
    <w:rsid w:val="72FB7C35"/>
    <w:rsid w:val="732B3BA9"/>
    <w:rsid w:val="74664EBC"/>
    <w:rsid w:val="748E4735"/>
    <w:rsid w:val="74A2126A"/>
    <w:rsid w:val="761A5C47"/>
    <w:rsid w:val="77DC750A"/>
    <w:rsid w:val="77FA34D6"/>
    <w:rsid w:val="78024143"/>
    <w:rsid w:val="78F54CD1"/>
    <w:rsid w:val="799B64FC"/>
    <w:rsid w:val="7AB77EA2"/>
    <w:rsid w:val="7AF0174A"/>
    <w:rsid w:val="7B5C1973"/>
    <w:rsid w:val="7BDE27F0"/>
    <w:rsid w:val="7C6F2CF1"/>
    <w:rsid w:val="7CB244A3"/>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w:basedOn w:val="5"/>
    <w:next w:val="13"/>
    <w:qFormat/>
    <w:uiPriority w:val="0"/>
    <w:pPr>
      <w:spacing w:line="360" w:lineRule="auto"/>
      <w:ind w:firstLine="420"/>
    </w:pPr>
    <w:rPr>
      <w:rFonts w:ascii="宋体" w:hAnsi="宋体"/>
      <w:sz w:val="24"/>
    </w:rPr>
  </w:style>
  <w:style w:type="paragraph" w:styleId="13">
    <w:name w:val="Body Text First Indent 2"/>
    <w:basedOn w:val="6"/>
    <w:qFormat/>
    <w:uiPriority w:val="0"/>
    <w:pPr>
      <w:spacing w:after="120" w:afterLines="0" w:line="240" w:lineRule="auto"/>
      <w:ind w:left="420" w:leftChars="200"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9">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20">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1">
    <w:name w:val="font91"/>
    <w:basedOn w:val="16"/>
    <w:qFormat/>
    <w:uiPriority w:val="0"/>
    <w:rPr>
      <w:rFonts w:ascii="楷体" w:hAnsi="楷体" w:eastAsia="楷体" w:cs="楷体"/>
      <w:color w:val="000000"/>
      <w:sz w:val="22"/>
      <w:szCs w:val="22"/>
      <w:u w:val="none"/>
      <w:vertAlign w:val="superscript"/>
    </w:rPr>
  </w:style>
  <w:style w:type="character" w:customStyle="1" w:styleId="22">
    <w:name w:val="font21"/>
    <w:basedOn w:val="16"/>
    <w:qFormat/>
    <w:uiPriority w:val="0"/>
    <w:rPr>
      <w:rFonts w:hint="eastAsia" w:ascii="仿宋" w:hAnsi="仿宋" w:eastAsia="仿宋" w:cs="仿宋"/>
      <w:b/>
      <w:bCs/>
      <w:color w:val="000000"/>
      <w:sz w:val="24"/>
      <w:szCs w:val="24"/>
      <w:u w:val="none"/>
    </w:rPr>
  </w:style>
  <w:style w:type="paragraph" w:customStyle="1" w:styleId="23">
    <w:name w:val="BodyText"/>
    <w:basedOn w:val="1"/>
    <w:next w:val="24"/>
    <w:qFormat/>
    <w:uiPriority w:val="0"/>
    <w:pPr>
      <w:jc w:val="both"/>
      <w:textAlignment w:val="baseline"/>
    </w:pPr>
    <w:rPr>
      <w:rFonts w:ascii="仿宋_GB2312" w:eastAsia="仿宋_GB2312"/>
      <w:kern w:val="2"/>
      <w:sz w:val="32"/>
      <w:lang w:val="en-US" w:eastAsia="zh-CN" w:bidi="ar-SA"/>
    </w:rPr>
  </w:style>
  <w:style w:type="paragraph" w:customStyle="1" w:styleId="24">
    <w:name w:val="BodyTextIndent"/>
    <w:basedOn w:val="1"/>
    <w:qFormat/>
    <w:uiPriority w:val="0"/>
    <w:pPr>
      <w:spacing w:line="700" w:lineRule="exact"/>
      <w:ind w:left="960"/>
      <w:jc w:val="both"/>
      <w:textAlignment w:val="baseline"/>
    </w:pPr>
    <w:rPr>
      <w:kern w:val="2"/>
      <w:sz w:val="44"/>
      <w:lang w:val="en-US" w:eastAsia="zh-CN" w:bidi="ar-SA"/>
    </w:rPr>
  </w:style>
  <w:style w:type="paragraph" w:styleId="25">
    <w:name w:val="List Paragraph"/>
    <w:basedOn w:val="1"/>
    <w:qFormat/>
    <w:uiPriority w:val="34"/>
    <w:pPr>
      <w:ind w:firstLine="420" w:firstLineChars="200"/>
    </w:pPr>
  </w:style>
  <w:style w:type="paragraph" w:customStyle="1" w:styleId="26">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7">
    <w:name w:val="正文文本缩进1"/>
    <w:basedOn w:val="1"/>
    <w:qFormat/>
    <w:uiPriority w:val="0"/>
    <w:pPr>
      <w:spacing w:line="700" w:lineRule="exact"/>
      <w:ind w:left="960"/>
    </w:pPr>
    <w:rPr>
      <w:sz w:val="44"/>
    </w:rPr>
  </w:style>
  <w:style w:type="character" w:customStyle="1" w:styleId="28">
    <w:name w:val="font11"/>
    <w:basedOn w:val="16"/>
    <w:qFormat/>
    <w:uiPriority w:val="0"/>
    <w:rPr>
      <w:rFonts w:hint="eastAsia" w:ascii="宋体" w:hAnsi="宋体" w:eastAsia="宋体" w:cs="宋体"/>
      <w:color w:val="000000"/>
      <w:sz w:val="24"/>
      <w:szCs w:val="24"/>
      <w:u w:val="none"/>
    </w:rPr>
  </w:style>
  <w:style w:type="paragraph" w:customStyle="1" w:styleId="29">
    <w:name w:val="Table Text"/>
    <w:basedOn w:val="1"/>
    <w:semiHidden/>
    <w:qFormat/>
    <w:uiPriority w:val="0"/>
    <w:rPr>
      <w:rFonts w:ascii="宋体" w:hAnsi="宋体" w:eastAsia="宋体" w:cs="宋体"/>
      <w:sz w:val="26"/>
      <w:szCs w:val="26"/>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5769</Words>
  <Characters>6865</Characters>
  <Lines>0</Lines>
  <Paragraphs>0</Paragraphs>
  <TotalTime>23</TotalTime>
  <ScaleCrop>false</ScaleCrop>
  <LinksUpToDate>false</LinksUpToDate>
  <CharactersWithSpaces>7357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2025-06-18T01:05:07Z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F6FB4A7BDA494321BBB6F35B044E62A8_13</vt:lpwstr>
  </property>
  <property fmtid="{D5CDD505-2E9C-101B-9397-08002B2CF9AE}" pid="4" name="KSOTemplateDocerSaveRecord">
    <vt:lpwstr>eyJoZGlkIjoiNzdkNTM4MTkwYTE0Yjk0Y2Y4MjVlZDcwOGViZTQwYjIiLCJ1c2VySWQiOiIxMTc2NDE1MTk0In0=</vt:lpwstr>
  </property>
</Properties>
</file>