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29" w:name="_GoBack"/>
      <w:bookmarkEnd w:id="29"/>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项目名称：血库专线服务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项目编号：BSRMYY-YNCG-2024-07007</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供应商资格条件</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项目介绍</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3.报价表。</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5.法人授权委托书。</w:t>
      </w:r>
    </w:p>
    <w:p>
      <w:pPr>
        <w:autoSpaceDE w:val="0"/>
        <w:autoSpaceDN w:val="0"/>
        <w:adjustRightInd w:val="0"/>
        <w:snapToGrid w:val="0"/>
        <w:spacing w:line="360" w:lineRule="auto"/>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6.本项目其他采购人的业绩资料（如合同或发票）。</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7.其他可以证明投标人有能力完成本项目的佐证材料（如公司介绍、产品检测报告等）。</w:t>
      </w:r>
    </w:p>
    <w:p>
      <w:pPr>
        <w:autoSpaceDE w:val="0"/>
        <w:autoSpaceDN w:val="0"/>
        <w:adjustRightInd w:val="0"/>
        <w:snapToGrid w:val="0"/>
        <w:spacing w:line="360" w:lineRule="auto"/>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8.投标产品介绍（能查看到产品参数）</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9.投标廉政承诺。</w:t>
      </w:r>
    </w:p>
    <w:p>
      <w:pPr>
        <w:autoSpaceDE w:val="0"/>
        <w:autoSpaceDN w:val="0"/>
        <w:adjustRightInd w:val="0"/>
        <w:snapToGrid w:val="0"/>
        <w:spacing w:line="360" w:lineRule="auto"/>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10.密封档案袋格式要求。</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pageBreakBefore w:val="0"/>
        <w:kinsoku/>
        <w:wordWrap/>
        <w:overflowPunct/>
        <w:topLinePunct w:val="0"/>
        <w:autoSpaceDE/>
        <w:autoSpaceDN/>
        <w:bidi w:val="0"/>
        <w:adjustRightInd/>
        <w:snapToGrid w:val="0"/>
        <w:spacing w:line="520" w:lineRule="exact"/>
        <w:ind w:left="0" w:leftChars="0" w:right="0" w:firstLine="643" w:firstLineChars="200"/>
        <w:jc w:val="both"/>
        <w:textAlignment w:val="auto"/>
        <w:outlineLvl w:val="9"/>
        <w:rPr>
          <w:rFonts w:hint="eastAsia" w:ascii="微软雅黑" w:hAnsi="微软雅黑" w:eastAsia="微软雅黑" w:cs="微软雅黑"/>
          <w:b/>
          <w:bCs/>
          <w:color w:val="auto"/>
          <w:sz w:val="30"/>
          <w:szCs w:val="30"/>
          <w:lang w:eastAsia="zh-CN"/>
        </w:rPr>
      </w:pPr>
      <w:r>
        <w:rPr>
          <w:rFonts w:hint="eastAsia" w:ascii="仿宋_GB2312" w:hAnsi="Arial" w:eastAsia="仿宋_GB2312" w:cstheme="minorBidi"/>
          <w:b/>
          <w:color w:val="auto"/>
          <w:kern w:val="2"/>
          <w:sz w:val="32"/>
          <w:szCs w:val="32"/>
          <w:lang w:val="en-US" w:eastAsia="zh-CN" w:bidi="ar-SA"/>
        </w:rPr>
        <w:t>1.</w:t>
      </w:r>
      <w:r>
        <w:rPr>
          <w:rFonts w:hint="eastAsia" w:ascii="微软雅黑" w:hAnsi="微软雅黑" w:eastAsia="微软雅黑" w:cs="微软雅黑"/>
          <w:b/>
          <w:bCs/>
          <w:color w:val="auto"/>
          <w:sz w:val="30"/>
          <w:szCs w:val="30"/>
          <w:lang w:eastAsia="zh-CN"/>
        </w:rPr>
        <w:t>供应商</w:t>
      </w:r>
      <w:r>
        <w:rPr>
          <w:rFonts w:hint="eastAsia" w:ascii="微软雅黑" w:hAnsi="微软雅黑" w:eastAsia="微软雅黑" w:cs="微软雅黑"/>
          <w:b/>
          <w:bCs/>
          <w:color w:val="auto"/>
          <w:sz w:val="30"/>
          <w:szCs w:val="30"/>
        </w:rPr>
        <w:t>资格</w:t>
      </w:r>
      <w:r>
        <w:rPr>
          <w:rFonts w:hint="eastAsia" w:ascii="微软雅黑" w:hAnsi="微软雅黑" w:eastAsia="微软雅黑" w:cs="微软雅黑"/>
          <w:b/>
          <w:bCs/>
          <w:color w:val="auto"/>
          <w:sz w:val="30"/>
          <w:szCs w:val="30"/>
          <w:lang w:eastAsia="zh-CN"/>
        </w:rPr>
        <w:t>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00" w:firstLineChars="200"/>
        <w:jc w:val="both"/>
        <w:textAlignment w:val="auto"/>
        <w:outlineLvl w:val="9"/>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（一）一般资质条件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w:t>
      </w:r>
      <w:r>
        <w:rPr>
          <w:rFonts w:hint="eastAsia" w:ascii="方正仿宋_GBK" w:hAnsi="方正仿宋_GBK" w:eastAsia="方正仿宋_GBK" w:cs="方正仿宋_GBK"/>
          <w:b/>
          <w:color w:val="auto"/>
          <w:kern w:val="2"/>
          <w:sz w:val="32"/>
          <w:szCs w:val="32"/>
          <w:lang w:val="en-US" w:eastAsia="zh-CN" w:bidi="ar-SA"/>
        </w:rPr>
        <w:t>公司营业执照（须圈出符合资质要求的经营范围和有效期）</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（二）特定资格条件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投标人或投标人集团公司安全产品运营部门同时具备CNVD资质和CNNVD一级资质的网络安全服务能力。</w:t>
      </w:r>
    </w:p>
    <w:p>
      <w:pPr>
        <w:ind w:left="902" w:leftChars="200" w:hanging="482" w:hangingChars="150"/>
        <w:rPr>
          <w:rFonts w:hint="eastAsia" w:ascii="仿宋_GB2312" w:hAnsi="Arial" w:eastAsia="仿宋_GB2312" w:cstheme="minorBidi"/>
          <w:b/>
          <w:color w:val="auto"/>
          <w:kern w:val="2"/>
          <w:sz w:val="32"/>
          <w:szCs w:val="32"/>
          <w:lang w:val="en-US" w:eastAsia="zh-CN" w:bidi="ar-SA"/>
        </w:rPr>
      </w:pPr>
    </w:p>
    <w:p>
      <w:pPr>
        <w:jc w:val="both"/>
        <w:rPr>
          <w:rFonts w:hint="default" w:ascii="仿宋_GB2312" w:hAnsi="Arial" w:eastAsia="仿宋_GB2312" w:cstheme="minorBidi"/>
          <w:b/>
          <w:color w:val="auto"/>
          <w:kern w:val="2"/>
          <w:sz w:val="24"/>
          <w:szCs w:val="24"/>
          <w:lang w:val="en-US" w:eastAsia="zh-CN" w:bidi="ar-SA"/>
        </w:rPr>
      </w:pP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项目详情  </w:t>
      </w:r>
    </w:p>
    <w:tbl>
      <w:tblPr>
        <w:tblStyle w:val="11"/>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1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630" w:leftChars="0" w:right="0" w:rightChars="0"/>
              <w:jc w:val="both"/>
              <w:textAlignment w:val="auto"/>
              <w:outlineLvl w:val="9"/>
              <w:rPr>
                <w:rFonts w:hint="default"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一、服务要求（须完全响应）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9178"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outlineLvl w:val="9"/>
              <w:rPr>
                <w:rFonts w:hint="eastAsia" w:ascii="宋体" w:eastAsia="宋体" w:cs="宋体"/>
                <w:sz w:val="28"/>
                <w:szCs w:val="28"/>
                <w:lang w:val="en-US" w:eastAsia="zh-CN"/>
              </w:rPr>
            </w:pPr>
            <w:r>
              <w:rPr>
                <w:rFonts w:hint="eastAsia" w:ascii="宋体" w:eastAsia="宋体" w:cs="宋体"/>
                <w:sz w:val="28"/>
                <w:szCs w:val="28"/>
                <w:lang w:val="en-US" w:eastAsia="zh-CN"/>
              </w:rPr>
              <w:t>采购</w:t>
            </w:r>
            <w:r>
              <w:rPr>
                <w:rFonts w:hint="eastAsia" w:ascii="宋体" w:cs="宋体"/>
                <w:sz w:val="28"/>
                <w:szCs w:val="28"/>
                <w:lang w:val="en-US" w:eastAsia="zh-CN"/>
              </w:rPr>
              <w:t>10</w:t>
            </w:r>
            <w:r>
              <w:rPr>
                <w:rFonts w:hint="eastAsia" w:ascii="宋体" w:eastAsia="宋体" w:cs="宋体"/>
                <w:sz w:val="28"/>
                <w:szCs w:val="28"/>
                <w:lang w:val="en-US" w:eastAsia="zh-CN"/>
              </w:rPr>
              <w:t>M</w:t>
            </w:r>
            <w:r>
              <w:rPr>
                <w:rFonts w:hint="eastAsia" w:ascii="宋体" w:cs="宋体"/>
                <w:sz w:val="28"/>
                <w:szCs w:val="28"/>
                <w:lang w:val="en-US" w:eastAsia="zh-CN"/>
              </w:rPr>
              <w:t xml:space="preserve"> VPN</w:t>
            </w:r>
            <w:r>
              <w:rPr>
                <w:rFonts w:hint="eastAsia" w:ascii="宋体" w:eastAsia="宋体" w:cs="宋体"/>
                <w:sz w:val="28"/>
                <w:szCs w:val="28"/>
                <w:lang w:val="en-US" w:eastAsia="zh-CN"/>
              </w:rPr>
              <w:t>专线用于</w:t>
            </w:r>
            <w:r>
              <w:rPr>
                <w:rFonts w:hint="eastAsia" w:ascii="宋体" w:cs="宋体"/>
                <w:sz w:val="28"/>
                <w:szCs w:val="28"/>
                <w:lang w:val="en-US" w:eastAsia="zh-CN"/>
              </w:rPr>
              <w:t>血库到广场献血屋</w:t>
            </w:r>
            <w:r>
              <w:rPr>
                <w:rFonts w:hint="eastAsia" w:ascii="宋体" w:eastAsia="宋体" w:cs="宋体"/>
                <w:sz w:val="28"/>
                <w:szCs w:val="28"/>
                <w:lang w:val="en-US" w:eastAsia="zh-CN"/>
              </w:rPr>
              <w:t>数据的交互。</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outlineLvl w:val="9"/>
              <w:rPr>
                <w:rFonts w:hint="eastAsia" w:ascii="宋体" w:eastAsia="宋体" w:cs="宋体"/>
                <w:sz w:val="28"/>
                <w:szCs w:val="28"/>
                <w:lang w:val="en-US" w:eastAsia="zh-CN"/>
              </w:rPr>
            </w:pPr>
            <w:r>
              <w:rPr>
                <w:rFonts w:hint="eastAsia" w:ascii="宋体" w:eastAsia="宋体" w:cs="宋体"/>
                <w:sz w:val="28"/>
                <w:szCs w:val="28"/>
                <w:lang w:val="en-US" w:eastAsia="zh-CN"/>
              </w:rPr>
              <w:t>如遇线路需要割接调整</w:t>
            </w:r>
            <w:r>
              <w:rPr>
                <w:rFonts w:hint="eastAsia" w:ascii="宋体" w:cs="宋体"/>
                <w:sz w:val="28"/>
                <w:szCs w:val="28"/>
                <w:lang w:val="en-US" w:eastAsia="zh-CN"/>
              </w:rPr>
              <w:t>会导致断网的情况</w:t>
            </w:r>
            <w:r>
              <w:rPr>
                <w:rFonts w:hint="eastAsia" w:ascii="宋体" w:eastAsia="宋体" w:cs="宋体"/>
                <w:sz w:val="28"/>
                <w:szCs w:val="28"/>
                <w:lang w:val="en-US" w:eastAsia="zh-CN"/>
              </w:rPr>
              <w:t>需提前2天来函告知我院信息科。</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outlineLvl w:val="9"/>
              <w:rPr>
                <w:rFonts w:hint="eastAsia" w:ascii="宋体" w:eastAsia="宋体" w:cs="宋体"/>
                <w:sz w:val="28"/>
                <w:szCs w:val="28"/>
                <w:lang w:val="en-US" w:eastAsia="zh-CN"/>
              </w:rPr>
            </w:pPr>
            <w:r>
              <w:rPr>
                <w:rFonts w:hint="eastAsia" w:ascii="宋体" w:eastAsia="宋体" w:cs="宋体"/>
                <w:sz w:val="28"/>
                <w:szCs w:val="28"/>
                <w:lang w:val="en-US" w:eastAsia="zh-CN"/>
              </w:rPr>
              <w:t>线路故障，供应商接到我院信息管理科报修电话后30分钟内响应，根据医院信息管理科判断需到现场处理的，在接到我院信息管理科需现场处理的电话告知后必须30分钟内到现场。如未按时响应或按时到场每次扣年合同金额的5%。</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outlineLvl w:val="9"/>
              <w:rPr>
                <w:rFonts w:hint="eastAsia" w:ascii="宋体" w:eastAsia="宋体" w:cs="宋体"/>
                <w:sz w:val="28"/>
                <w:szCs w:val="28"/>
                <w:lang w:val="en-US" w:eastAsia="zh-CN"/>
              </w:rPr>
            </w:pPr>
            <w:r>
              <w:rPr>
                <w:rFonts w:hint="eastAsia" w:ascii="宋体" w:cs="宋体"/>
                <w:sz w:val="28"/>
                <w:szCs w:val="28"/>
                <w:lang w:val="en-US" w:eastAsia="zh-CN"/>
              </w:rPr>
              <w:t>因供应商的原因导致的</w:t>
            </w:r>
            <w:r>
              <w:rPr>
                <w:rFonts w:hint="eastAsia" w:ascii="宋体" w:eastAsia="宋体" w:cs="宋体"/>
                <w:sz w:val="28"/>
                <w:szCs w:val="28"/>
                <w:lang w:val="en-US" w:eastAsia="zh-CN"/>
              </w:rPr>
              <w:t>线路故障每年不允许超过3次，每次不能超过1小时，（提前2天通知线路割接除外）</w:t>
            </w:r>
            <w:r>
              <w:rPr>
                <w:rFonts w:hint="eastAsia" w:ascii="宋体" w:cs="宋体"/>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outlineLvl w:val="9"/>
              <w:rPr>
                <w:rFonts w:hint="default" w:ascii="方正仿宋_GBK" w:hAnsi="方正仿宋_GBK" w:eastAsia="方正仿宋_GBK" w:cs="方正仿宋_GBK"/>
                <w:b/>
                <w:bCs/>
                <w:color w:val="auto"/>
                <w:sz w:val="32"/>
                <w:szCs w:val="32"/>
                <w:lang w:val="en-US" w:eastAsia="zh-CN"/>
              </w:rPr>
            </w:pPr>
            <w:r>
              <w:rPr>
                <w:rFonts w:ascii="宋体" w:cs="宋体"/>
                <w:sz w:val="28"/>
                <w:szCs w:val="28"/>
                <w:lang w:val="en-US" w:eastAsia="zh-CN"/>
              </w:rPr>
              <w:t>本次采购三年</w:t>
            </w:r>
            <w:r>
              <w:rPr>
                <w:rFonts w:hint="eastAsia" w:ascii="宋体" w:cs="宋体"/>
                <w:sz w:val="28"/>
                <w:szCs w:val="28"/>
                <w:lang w:val="en-US" w:eastAsia="zh-CN"/>
              </w:rPr>
              <w:t>，最高限价28800元</w:t>
            </w:r>
            <w:r>
              <w:rPr>
                <w:rFonts w:ascii="宋体" w:cs="宋体"/>
                <w:sz w:val="28"/>
                <w:szCs w:val="28"/>
                <w:lang w:val="en-US"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jc w:val="center"/>
        </w:trPr>
        <w:tc>
          <w:tcPr>
            <w:tcW w:w="9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二、最高限价</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本项目最高限价28800元。报价要求：本次报价为人民币包干价，包含：人工费、辅材费、运营费、资料装订及邮寄费、税费、施工安全保险费、数据安全监测费等完成本项目所需的一切费用。因成交供应商自身原因造成漏报、少报皆由其自行承担责任，采购人不再补偿。服务期间发生的安全责任事故由供应商自行承担。</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三、</w:t>
            </w:r>
            <w:r>
              <w:rPr>
                <w:rFonts w:hint="eastAsia" w:ascii="方正仿宋_GBK" w:hAnsi="方正仿宋_GBK" w:eastAsia="方正仿宋_GBK" w:cs="方正仿宋_GBK"/>
                <w:b/>
                <w:bCs/>
                <w:color w:val="auto"/>
                <w:sz w:val="32"/>
                <w:szCs w:val="32"/>
              </w:rPr>
              <w:t>服务期</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服务器3年，</w:t>
            </w:r>
            <w:r>
              <w:rPr>
                <w:rFonts w:hint="eastAsia" w:ascii="方正仿宋_GBK" w:hAnsi="方正仿宋_GBK" w:eastAsia="方正仿宋_GBK" w:cs="方正仿宋_GBK"/>
                <w:color w:val="auto"/>
                <w:sz w:val="32"/>
                <w:szCs w:val="32"/>
              </w:rPr>
              <w:t>自合同签订之日起</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1</w:t>
            </w:r>
            <w:r>
              <w:rPr>
                <w:rFonts w:hint="eastAsia" w:ascii="方正仿宋_GBK" w:hAnsi="方正仿宋_GBK" w:eastAsia="方正仿宋_GBK" w:cs="方正仿宋_GBK"/>
                <w:color w:val="auto"/>
                <w:sz w:val="32"/>
                <w:szCs w:val="32"/>
                <w:u w:val="single"/>
              </w:rPr>
              <w:t xml:space="preserve">0 </w:t>
            </w:r>
            <w:r>
              <w:rPr>
                <w:rFonts w:hint="eastAsia" w:ascii="方正仿宋_GBK" w:hAnsi="方正仿宋_GBK" w:eastAsia="方正仿宋_GBK" w:cs="方正仿宋_GBK"/>
                <w:color w:val="auto"/>
                <w:sz w:val="32"/>
                <w:szCs w:val="32"/>
              </w:rPr>
              <w:t>天</w:t>
            </w:r>
            <w:r>
              <w:rPr>
                <w:rFonts w:hint="eastAsia" w:ascii="方正仿宋_GBK" w:hAnsi="方正仿宋_GBK" w:eastAsia="方正仿宋_GBK" w:cs="方正仿宋_GBK"/>
                <w:color w:val="auto"/>
                <w:sz w:val="32"/>
                <w:szCs w:val="32"/>
                <w:lang w:val="en-US" w:eastAsia="zh-CN"/>
              </w:rPr>
              <w:t>完成安装调试</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四</w:t>
            </w:r>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b/>
                <w:bCs/>
                <w:color w:val="auto"/>
                <w:kern w:val="0"/>
                <w:sz w:val="32"/>
                <w:szCs w:val="32"/>
                <w:lang w:val="en-US" w:eastAsia="zh-CN"/>
              </w:rPr>
              <w:t>合同签订</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成交供应商在接到成交通知后20日内与采购人签订采购合同和廉政购销协议。</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五、</w:t>
            </w:r>
            <w:r>
              <w:rPr>
                <w:rFonts w:hint="eastAsia" w:ascii="方正仿宋_GBK" w:hAnsi="方正仿宋_GBK" w:eastAsia="方正仿宋_GBK" w:cs="方正仿宋_GBK"/>
                <w:b/>
                <w:bCs/>
                <w:color w:val="auto"/>
                <w:sz w:val="32"/>
                <w:szCs w:val="32"/>
              </w:rPr>
              <w:t>付款方式</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血库专线服务</w:t>
            </w:r>
            <w:r>
              <w:rPr>
                <w:rFonts w:hint="eastAsia" w:ascii="方正仿宋_GBK" w:hAnsi="方正仿宋_GBK" w:eastAsia="方正仿宋_GBK" w:cs="方正仿宋_GBK"/>
                <w:color w:val="auto"/>
                <w:sz w:val="32"/>
                <w:szCs w:val="32"/>
              </w:rPr>
              <w:t>完成</w:t>
            </w:r>
            <w:r>
              <w:rPr>
                <w:rFonts w:hint="eastAsia" w:ascii="方正仿宋_GBK" w:hAnsi="方正仿宋_GBK" w:eastAsia="方正仿宋_GBK" w:cs="方正仿宋_GBK"/>
                <w:color w:val="auto"/>
                <w:sz w:val="32"/>
                <w:szCs w:val="32"/>
                <w:lang w:val="en-US" w:eastAsia="zh-CN"/>
              </w:rPr>
              <w:t>验收合格</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每年结算一次，付款时供应商须提交全额发票。</w:t>
            </w:r>
          </w:p>
          <w:p>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六、</w:t>
            </w:r>
            <w:r>
              <w:rPr>
                <w:rFonts w:hint="eastAsia" w:ascii="方正仿宋_GBK" w:hAnsi="方正仿宋_GBK" w:eastAsia="方正仿宋_GBK" w:cs="方正仿宋_GBK"/>
                <w:b/>
                <w:bCs/>
                <w:color w:val="auto"/>
                <w:kern w:val="0"/>
                <w:sz w:val="32"/>
                <w:szCs w:val="32"/>
                <w:lang w:val="en-US" w:eastAsia="zh-CN"/>
              </w:rPr>
              <w:t>验收</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1.线路通信正常，数据安全，采购人正常使用。</w:t>
            </w:r>
          </w:p>
          <w:p>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七、售后服务</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采购人或第三方部门提出咨询时，免费提供电话咨询服务。</w:t>
            </w:r>
          </w:p>
          <w:p>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八、踏勘现场</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九、违约责任</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提供正式服务，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供应商未按照服务要求按时响应或按时到场，每次扣年合同金额的5%；线路故障每年不允许超过3次，每次不能超过1小时，超过3次后每次违约金5000元，每次超过1小时违约金1000元；线路割接未提前2天通知承担违约金2000元/次；因不能按期交付，整改期限届满以及其他原因导致采购人解除合同，以及供应商明确表示终止合同，供应商需承担合同总金额30%的违约金，并承担对采购人造成的损失。</w:t>
            </w:r>
          </w:p>
          <w:p>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十、中选标准</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十一、其他要求</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或拒绝签订、履行采购合同，采购人将纳入供应商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条件：供应商未按照采购要求逐项提交佐证材料；供应商不能在规定时限内对响应材料进行说明或补充提交；发现供应商存在围标、串标等违法行为；首次询价有效供应商不满足3家等。</w:t>
            </w:r>
          </w:p>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jc w:val="center"/>
        </w:trPr>
        <w:tc>
          <w:tcPr>
            <w:tcW w:w="9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供应商承诺：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是否对项目是否完全理解和完全响应？</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right"/>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 xml:space="preserve">供应商名称（盖章）：     </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outlineLvl w:val="9"/>
              <w:rPr>
                <w:rFonts w:hint="default"/>
                <w:lang w:val="en-US" w:eastAsia="zh-CN"/>
              </w:rPr>
            </w:pPr>
            <w:r>
              <w:rPr>
                <w:rFonts w:hint="eastAsia" w:ascii="方正仿宋_GBK" w:hAnsi="方正仿宋_GBK" w:eastAsia="方正仿宋_GBK" w:cs="方正仿宋_GBK"/>
                <w:color w:val="auto"/>
                <w:kern w:val="0"/>
                <w:sz w:val="32"/>
                <w:szCs w:val="32"/>
                <w:lang w:val="en-US" w:eastAsia="zh-CN"/>
              </w:rPr>
              <w:t xml:space="preserve">                                           日期：   </w:t>
            </w:r>
          </w:p>
        </w:tc>
      </w:tr>
    </w:tbl>
    <w:p>
      <w:pPr>
        <w:pStyle w:val="15"/>
        <w:jc w:val="center"/>
        <w:rPr>
          <w:rFonts w:hint="default" w:ascii="仿宋" w:hAnsi="仿宋" w:eastAsia="仿宋" w:cs="仿宋"/>
          <w:b/>
          <w:bCs/>
          <w:color w:val="auto"/>
          <w:sz w:val="36"/>
          <w:szCs w:val="24"/>
          <w:lang w:val="en-US" w:eastAsia="zh-CN"/>
        </w:rPr>
      </w:pPr>
    </w:p>
    <w:p>
      <w:pPr>
        <w:pStyle w:val="15"/>
        <w:rPr>
          <w:rFonts w:hint="eastAsia"/>
          <w:lang w:val="en-US" w:eastAsia="zh-CN"/>
        </w:rPr>
      </w:pPr>
    </w:p>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numPr>
          <w:ilvl w:val="0"/>
          <w:numId w:val="3"/>
        </w:num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报价表</w:t>
      </w:r>
    </w:p>
    <w:p>
      <w:pPr>
        <w:pStyle w:val="2"/>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pPr>
        <w:pStyle w:val="2"/>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2"/>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2"/>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w:t>
      </w:r>
      <w:r>
        <w:rPr>
          <w:rFonts w:hint="eastAsia" w:ascii="方正仿宋_GBK" w:hAnsi="方正仿宋_GBK" w:eastAsia="方正仿宋_GBK" w:cs="方正仿宋_GBK"/>
          <w:sz w:val="32"/>
          <w:szCs w:val="32"/>
          <w:u w:val="single"/>
          <w:lang w:val="en-US" w:eastAsia="zh-CN"/>
        </w:rPr>
        <w:t>血库专线</w:t>
      </w:r>
      <w:r>
        <w:rPr>
          <w:rFonts w:hint="eastAsia" w:ascii="方正仿宋_GBK" w:hAnsi="方正仿宋_GBK" w:eastAsia="方正仿宋_GBK" w:cs="方正仿宋_GBK"/>
          <w:sz w:val="32"/>
          <w:szCs w:val="32"/>
          <w:lang w:val="en-US" w:eastAsia="zh-CN"/>
        </w:rPr>
        <w:t>服务，报价为人民币大写：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pPr>
        <w:pStyle w:val="2"/>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2"/>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2"/>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2"/>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2"/>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2"/>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pStyle w:val="2"/>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4.法定代表人身份证明书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0" w:name="_Toc173677397"/>
      <w:bookmarkStart w:id="1" w:name="_Toc175017342"/>
      <w:bookmarkStart w:id="2" w:name="_Toc156730450"/>
      <w:bookmarkStart w:id="3" w:name="_Toc128229745"/>
      <w:bookmarkStart w:id="4" w:name="_Toc128229302"/>
      <w:bookmarkStart w:id="5" w:name="_Toc156196470"/>
      <w:bookmarkStart w:id="6" w:name="_Toc128229916"/>
      <w:bookmarkStart w:id="7" w:name="_Toc166139912"/>
      <w:bookmarkStart w:id="8" w:name="_Toc166549448"/>
      <w:bookmarkStart w:id="9" w:name="_Toc156815770"/>
      <w:bookmarkStart w:id="10" w:name="_Toc156196559"/>
      <w:r>
        <w:rPr>
          <w:rFonts w:hint="eastAsia" w:ascii="仿宋_GB2312" w:eastAsia="仿宋_GB2312"/>
          <w:color w:val="auto"/>
          <w:sz w:val="28"/>
          <w:szCs w:val="28"/>
        </w:rPr>
        <w:t>特此证明。</w:t>
      </w:r>
      <w:bookmarkEnd w:id="0"/>
      <w:bookmarkEnd w:id="1"/>
      <w:bookmarkEnd w:id="2"/>
      <w:bookmarkEnd w:id="3"/>
      <w:bookmarkEnd w:id="4"/>
      <w:bookmarkEnd w:id="5"/>
      <w:bookmarkEnd w:id="6"/>
      <w:bookmarkEnd w:id="7"/>
      <w:bookmarkEnd w:id="8"/>
      <w:bookmarkEnd w:id="9"/>
      <w:bookmarkEnd w:id="10"/>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1" w:name="_Toc156815771"/>
      <w:bookmarkStart w:id="12" w:name="_Toc166549449"/>
      <w:bookmarkStart w:id="13" w:name="_Toc175017343"/>
      <w:bookmarkStart w:id="14" w:name="_Toc156730451"/>
      <w:bookmarkStart w:id="15" w:name="_Toc128229917"/>
      <w:bookmarkStart w:id="16" w:name="_Toc128229303"/>
      <w:bookmarkStart w:id="17" w:name="_Toc128229746"/>
      <w:bookmarkStart w:id="18" w:name="_Toc173677398"/>
      <w:bookmarkStart w:id="19" w:name="_Toc156196560"/>
      <w:bookmarkStart w:id="20" w:name="_Toc156196471"/>
      <w:bookmarkStart w:id="21" w:name="_Toc166139913"/>
      <w:r>
        <w:rPr>
          <w:rFonts w:hint="eastAsia" w:ascii="仿宋_GB2312" w:eastAsia="仿宋_GB2312"/>
          <w:color w:val="auto"/>
          <w:sz w:val="28"/>
          <w:szCs w:val="28"/>
        </w:rPr>
        <w:t xml:space="preserve">  投标人全称</w:t>
      </w:r>
      <w:bookmarkEnd w:id="11"/>
      <w:bookmarkEnd w:id="12"/>
      <w:bookmarkEnd w:id="13"/>
      <w:bookmarkEnd w:id="14"/>
      <w:bookmarkEnd w:id="15"/>
      <w:bookmarkEnd w:id="16"/>
      <w:bookmarkEnd w:id="17"/>
      <w:bookmarkEnd w:id="18"/>
      <w:bookmarkEnd w:id="19"/>
      <w:bookmarkEnd w:id="20"/>
      <w:bookmarkEnd w:id="21"/>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年   月   日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w:t>
      </w:r>
      <w:r>
        <w:rPr>
          <w:rFonts w:hint="eastAsia" w:ascii="仿宋_GB2312" w:hAnsi="宋体" w:eastAsia="仿宋_GB2312"/>
          <w:color w:val="auto"/>
          <w:sz w:val="28"/>
          <w:szCs w:val="28"/>
          <w:lang w:val="en-US" w:eastAsia="zh-CN"/>
        </w:rPr>
        <w:t>法定代表人的</w:t>
      </w:r>
      <w:r>
        <w:rPr>
          <w:rFonts w:hint="eastAsia" w:ascii="仿宋_GB2312" w:hAnsi="宋体" w:eastAsia="仿宋_GB2312"/>
          <w:color w:val="auto"/>
          <w:sz w:val="28"/>
          <w:szCs w:val="28"/>
        </w:rPr>
        <w:t>身份证或护照复印件）</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2" w:name="_Toc128229304"/>
      <w:bookmarkStart w:id="23" w:name="_Toc175017344"/>
      <w:bookmarkStart w:id="24" w:name="_Toc173677399"/>
      <w:bookmarkStart w:id="25" w:name="_Toc237057793"/>
      <w:bookmarkStart w:id="26" w:name="_Toc128229747"/>
      <w:bookmarkStart w:id="27" w:name="_Toc156196472"/>
      <w:bookmarkStart w:id="28" w:name="_Toc128014297"/>
    </w:p>
    <w:p>
      <w:pPr>
        <w:pStyle w:val="3"/>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5.</w:t>
      </w:r>
      <w:r>
        <w:rPr>
          <w:rFonts w:hint="eastAsia"/>
          <w:color w:val="auto"/>
          <w:sz w:val="28"/>
          <w:szCs w:val="28"/>
        </w:rPr>
        <w:t>投标人法定代表人授权委托书（格式）</w:t>
      </w:r>
      <w:bookmarkEnd w:id="22"/>
      <w:bookmarkEnd w:id="23"/>
      <w:bookmarkEnd w:id="24"/>
      <w:bookmarkEnd w:id="25"/>
      <w:bookmarkEnd w:id="26"/>
      <w:bookmarkEnd w:id="27"/>
      <w:bookmarkEnd w:id="28"/>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w:t>
      </w:r>
      <w:r>
        <w:rPr>
          <w:rFonts w:hint="eastAsia" w:ascii="仿宋_GB2312" w:hAnsi="宋体" w:eastAsia="仿宋_GB2312"/>
          <w:color w:val="auto"/>
          <w:sz w:val="28"/>
          <w:szCs w:val="28"/>
          <w:lang w:val="en-US" w:eastAsia="zh-CN"/>
        </w:rPr>
        <w:t>被授权人的</w:t>
      </w:r>
      <w:r>
        <w:rPr>
          <w:rFonts w:hint="eastAsia" w:ascii="仿宋_GB2312" w:hAnsi="宋体" w:eastAsia="仿宋_GB2312"/>
          <w:color w:val="auto"/>
          <w:sz w:val="28"/>
          <w:szCs w:val="28"/>
        </w:rPr>
        <w:t>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7.其他可以证明投标人有能力完成本项目的佐证材料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8.服务配套产品介绍（能查看到产品参数）</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w:t>
      </w:r>
      <w:r>
        <w:rPr>
          <w:rFonts w:hint="eastAsia" w:ascii="方正仿宋_GBK" w:hAnsi="方正仿宋_GBK" w:eastAsia="方正仿宋_GBK" w:cs="方正仿宋_GBK"/>
          <w:color w:val="auto"/>
          <w:sz w:val="32"/>
          <w:szCs w:val="32"/>
          <w:lang w:val="en-US" w:eastAsia="zh-CN"/>
        </w:rPr>
        <w:t>投标人遵守党、国家、行业、医院的廉政纪律要求，已对相关相关人员进行</w:t>
      </w:r>
      <w:r>
        <w:rPr>
          <w:rFonts w:hint="eastAsia" w:ascii="方正仿宋_GBK" w:hAnsi="方正仿宋_GBK" w:eastAsia="方正仿宋_GBK" w:cs="方正仿宋_GBK"/>
          <w:color w:val="auto"/>
          <w:sz w:val="32"/>
          <w:szCs w:val="32"/>
        </w:rPr>
        <w:t>法律法规</w:t>
      </w:r>
      <w:r>
        <w:rPr>
          <w:rFonts w:hint="eastAsia" w:ascii="方正仿宋_GBK" w:hAnsi="方正仿宋_GBK" w:eastAsia="方正仿宋_GBK" w:cs="方正仿宋_GBK"/>
          <w:color w:val="auto"/>
          <w:sz w:val="32"/>
          <w:szCs w:val="32"/>
          <w:lang w:val="en-US" w:eastAsia="zh-CN"/>
        </w:rPr>
        <w:t>培训</w:t>
      </w:r>
      <w:r>
        <w:rPr>
          <w:rFonts w:hint="eastAsia" w:ascii="方正仿宋_GBK" w:hAnsi="方正仿宋_GBK" w:eastAsia="方正仿宋_GBK" w:cs="方正仿宋_GBK"/>
          <w:color w:val="auto"/>
          <w:sz w:val="32"/>
          <w:szCs w:val="32"/>
        </w:rPr>
        <w:t>。</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w:t>
      </w:r>
      <w:r>
        <w:rPr>
          <w:rFonts w:hint="eastAsia" w:ascii="方正仿宋_GBK" w:hAnsi="方正仿宋_GBK" w:eastAsia="方正仿宋_GBK" w:cs="方正仿宋_GBK"/>
          <w:color w:val="auto"/>
          <w:sz w:val="32"/>
          <w:szCs w:val="32"/>
          <w:lang w:val="en-US" w:eastAsia="zh-CN"/>
        </w:rPr>
        <w:t>投标资料真实可靠，不虚假投标，不随意撤回、撤销投标，中选后15天内签署合同。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三、坚持公开、公正、诚信、透明的原则</w:t>
      </w:r>
      <w:r>
        <w:rPr>
          <w:rFonts w:hint="eastAsia" w:ascii="方正仿宋_GBK" w:hAnsi="方正仿宋_GBK" w:eastAsia="方正仿宋_GBK" w:cs="方正仿宋_GBK"/>
          <w:color w:val="auto"/>
          <w:sz w:val="32"/>
          <w:szCs w:val="32"/>
          <w:lang w:val="en-US" w:eastAsia="zh-CN"/>
        </w:rPr>
        <w:t>投标</w:t>
      </w:r>
      <w:r>
        <w:rPr>
          <w:rFonts w:hint="eastAsia" w:ascii="方正仿宋_GBK" w:hAnsi="方正仿宋_GBK" w:eastAsia="方正仿宋_GBK" w:cs="方正仿宋_GBK"/>
          <w:color w:val="auto"/>
          <w:sz w:val="32"/>
          <w:szCs w:val="32"/>
        </w:rPr>
        <w:t>，不损害国家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医院及第三方合法权益</w:t>
      </w:r>
      <w:r>
        <w:rPr>
          <w:rFonts w:hint="eastAsia" w:ascii="方正仿宋_GBK" w:hAnsi="方正仿宋_GBK" w:eastAsia="方正仿宋_GBK" w:cs="方正仿宋_GBK"/>
          <w:color w:val="auto"/>
          <w:sz w:val="32"/>
          <w:szCs w:val="32"/>
        </w:rPr>
        <w:t>。</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四、建立健全</w:t>
      </w:r>
      <w:r>
        <w:rPr>
          <w:rFonts w:hint="eastAsia" w:ascii="方正仿宋_GBK" w:hAnsi="方正仿宋_GBK" w:eastAsia="方正仿宋_GBK" w:cs="方正仿宋_GBK"/>
          <w:color w:val="auto"/>
          <w:sz w:val="32"/>
          <w:szCs w:val="32"/>
          <w:lang w:val="en-US" w:eastAsia="zh-CN"/>
        </w:rPr>
        <w:t>公司内部</w:t>
      </w:r>
      <w:r>
        <w:rPr>
          <w:rFonts w:hint="eastAsia" w:ascii="方正仿宋_GBK" w:hAnsi="方正仿宋_GBK" w:eastAsia="方正仿宋_GBK" w:cs="方正仿宋_GBK"/>
          <w:color w:val="auto"/>
          <w:sz w:val="32"/>
          <w:szCs w:val="32"/>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五、在</w:t>
      </w:r>
      <w:r>
        <w:rPr>
          <w:rFonts w:hint="eastAsia" w:ascii="方正仿宋_GBK" w:hAnsi="方正仿宋_GBK" w:eastAsia="方正仿宋_GBK" w:cs="方正仿宋_GBK"/>
          <w:color w:val="auto"/>
          <w:sz w:val="32"/>
          <w:szCs w:val="32"/>
          <w:lang w:val="en-US" w:eastAsia="zh-CN"/>
        </w:rPr>
        <w:t>采购</w:t>
      </w:r>
      <w:r>
        <w:rPr>
          <w:rFonts w:hint="eastAsia" w:ascii="方正仿宋_GBK" w:hAnsi="方正仿宋_GBK" w:eastAsia="方正仿宋_GBK" w:cs="方正仿宋_GBK"/>
          <w:color w:val="auto"/>
          <w:sz w:val="32"/>
          <w:szCs w:val="32"/>
        </w:rPr>
        <w:t>活动中如有违反廉政规定的行为，</w:t>
      </w:r>
      <w:r>
        <w:rPr>
          <w:rFonts w:hint="eastAsia" w:ascii="方正仿宋_GBK" w:hAnsi="方正仿宋_GBK" w:eastAsia="方正仿宋_GBK" w:cs="方正仿宋_GBK"/>
          <w:color w:val="auto"/>
          <w:sz w:val="32"/>
          <w:szCs w:val="32"/>
          <w:lang w:val="en-US" w:eastAsia="zh-CN"/>
        </w:rPr>
        <w:t>及时公开并予以</w:t>
      </w:r>
      <w:r>
        <w:rPr>
          <w:rFonts w:hint="eastAsia" w:ascii="方正仿宋_GBK" w:hAnsi="方正仿宋_GBK" w:eastAsia="方正仿宋_GBK" w:cs="方正仿宋_GBK"/>
          <w:color w:val="auto"/>
          <w:sz w:val="32"/>
          <w:szCs w:val="32"/>
        </w:rPr>
        <w:t xml:space="preserve">纠正。 </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六、如</w:t>
      </w:r>
      <w:r>
        <w:rPr>
          <w:rFonts w:hint="eastAsia" w:ascii="方正仿宋_GBK" w:hAnsi="方正仿宋_GBK" w:eastAsia="方正仿宋_GBK" w:cs="方正仿宋_GBK"/>
          <w:color w:val="auto"/>
          <w:sz w:val="32"/>
          <w:szCs w:val="32"/>
          <w:lang w:val="en-US" w:eastAsia="zh-CN"/>
        </w:rPr>
        <w:t>需方工作人员有违反廉政纪律要求的</w:t>
      </w:r>
      <w:r>
        <w:rPr>
          <w:rFonts w:hint="eastAsia" w:ascii="方正仿宋_GBK" w:hAnsi="方正仿宋_GBK" w:eastAsia="方正仿宋_GBK" w:cs="方正仿宋_GBK"/>
          <w:color w:val="auto"/>
          <w:sz w:val="32"/>
          <w:szCs w:val="32"/>
        </w:rPr>
        <w:t>行为，</w:t>
      </w:r>
      <w:r>
        <w:rPr>
          <w:rFonts w:hint="eastAsia" w:ascii="方正仿宋_GBK" w:hAnsi="方正仿宋_GBK" w:eastAsia="方正仿宋_GBK" w:cs="方正仿宋_GBK"/>
          <w:color w:val="auto"/>
          <w:sz w:val="32"/>
          <w:szCs w:val="32"/>
          <w:lang w:val="en-US" w:eastAsia="zh-CN"/>
        </w:rPr>
        <w:t>将主动向医院纪检监察室进行举报</w:t>
      </w:r>
      <w:r>
        <w:rPr>
          <w:rFonts w:hint="eastAsia" w:ascii="方正仿宋_GBK" w:hAnsi="方正仿宋_GBK" w:eastAsia="方正仿宋_GBK" w:cs="方正仿宋_GBK"/>
          <w:color w:val="auto"/>
          <w:sz w:val="32"/>
          <w:szCs w:val="32"/>
        </w:rPr>
        <w:t>。</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十一、违纪违法责任</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我公司违反本</w:t>
      </w:r>
      <w:r>
        <w:rPr>
          <w:rFonts w:hint="eastAsia" w:ascii="方正仿宋_GBK" w:hAnsi="方正仿宋_GBK" w:eastAsia="方正仿宋_GBK" w:cs="方正仿宋_GBK"/>
          <w:color w:val="auto"/>
          <w:sz w:val="32"/>
          <w:szCs w:val="32"/>
          <w:lang w:val="en-US" w:eastAsia="zh-CN"/>
        </w:rPr>
        <w:t>承诺</w:t>
      </w:r>
      <w:r>
        <w:rPr>
          <w:rFonts w:hint="eastAsia" w:ascii="方正仿宋_GBK" w:hAnsi="方正仿宋_GBK" w:eastAsia="方正仿宋_GBK" w:cs="方正仿宋_GBK"/>
          <w:color w:val="auto"/>
          <w:sz w:val="32"/>
          <w:szCs w:val="32"/>
        </w:rPr>
        <w:t>给</w:t>
      </w:r>
      <w:r>
        <w:rPr>
          <w:rFonts w:hint="eastAsia" w:ascii="方正仿宋_GBK" w:hAnsi="方正仿宋_GBK" w:eastAsia="方正仿宋_GBK" w:cs="方正仿宋_GBK"/>
          <w:color w:val="auto"/>
          <w:sz w:val="32"/>
          <w:szCs w:val="32"/>
          <w:lang w:val="en-US" w:eastAsia="zh-CN"/>
        </w:rPr>
        <w:t>采购方</w:t>
      </w:r>
      <w:r>
        <w:rPr>
          <w:rFonts w:hint="eastAsia" w:ascii="方正仿宋_GBK" w:hAnsi="方正仿宋_GBK" w:eastAsia="方正仿宋_GBK" w:cs="方正仿宋_GBK"/>
          <w:color w:val="auto"/>
          <w:sz w:val="32"/>
          <w:szCs w:val="32"/>
        </w:rPr>
        <w:t>造成损失的，予以</w:t>
      </w:r>
      <w:r>
        <w:rPr>
          <w:rFonts w:hint="eastAsia" w:ascii="方正仿宋_GBK" w:hAnsi="方正仿宋_GBK" w:eastAsia="方正仿宋_GBK" w:cs="方正仿宋_GBK"/>
          <w:color w:val="auto"/>
          <w:sz w:val="32"/>
          <w:szCs w:val="32"/>
          <w:lang w:val="en-US" w:eastAsia="zh-CN"/>
        </w:rPr>
        <w:t>足额</w:t>
      </w:r>
      <w:r>
        <w:rPr>
          <w:rFonts w:hint="eastAsia" w:ascii="方正仿宋_GBK" w:hAnsi="方正仿宋_GBK" w:eastAsia="方正仿宋_GBK" w:cs="方正仿宋_GBK"/>
          <w:color w:val="auto"/>
          <w:sz w:val="32"/>
          <w:szCs w:val="32"/>
        </w:rPr>
        <w:t>赔偿；若违反七、八、九、十条规定，发现一次按每次查处金额的10倍支付违约金；</w:t>
      </w:r>
      <w:r>
        <w:rPr>
          <w:rFonts w:hint="eastAsia" w:ascii="方正仿宋_GBK" w:hAnsi="方正仿宋_GBK" w:eastAsia="方正仿宋_GBK" w:cs="方正仿宋_GBK"/>
          <w:color w:val="auto"/>
          <w:sz w:val="32"/>
          <w:szCs w:val="32"/>
          <w:lang w:val="en-US" w:eastAsia="zh-CN"/>
        </w:rPr>
        <w:t>签订采购合同后才发现违规行为，按采购合同和医院供应商黑名单制</w:t>
      </w:r>
      <w:r>
        <w:rPr>
          <w:rFonts w:hint="eastAsia" w:ascii="方正仿宋_GBK" w:hAnsi="方正仿宋_GBK" w:eastAsia="方正仿宋_GBK" w:cs="方正仿宋_GBK"/>
          <w:sz w:val="32"/>
          <w:szCs w:val="32"/>
          <w:lang w:val="en-US" w:eastAsia="zh-CN"/>
        </w:rPr>
        <w:t>度进行管理，情节严重的</w:t>
      </w:r>
      <w:r>
        <w:rPr>
          <w:rFonts w:hint="eastAsia" w:ascii="方正仿宋_GBK" w:hAnsi="方正仿宋_GBK" w:eastAsia="方正仿宋_GBK" w:cs="方正仿宋_GBK"/>
          <w:sz w:val="32"/>
          <w:szCs w:val="32"/>
        </w:rPr>
        <w:t>采购方有权要求终止合同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对触及刑法者移送司法机关处理。</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十二、本承诺作为</w:t>
      </w:r>
      <w:r>
        <w:rPr>
          <w:rFonts w:hint="eastAsia" w:ascii="方正仿宋_GBK" w:hAnsi="方正仿宋_GBK" w:eastAsia="方正仿宋_GBK" w:cs="方正仿宋_GBK"/>
          <w:sz w:val="32"/>
          <w:szCs w:val="32"/>
          <w:lang w:val="en-US" w:eastAsia="zh-CN"/>
        </w:rPr>
        <w:t>采购前廉洁竞争承诺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中选后供应商还应单独签订购销廉政协议</w:t>
      </w:r>
      <w:r>
        <w:rPr>
          <w:rFonts w:hint="eastAsia" w:ascii="方正仿宋_GBK" w:hAnsi="方正仿宋_GBK" w:eastAsia="方正仿宋_GBK" w:cs="方正仿宋_GBK"/>
          <w:sz w:val="32"/>
          <w:szCs w:val="32"/>
        </w:rPr>
        <w:t>。</w:t>
      </w:r>
    </w:p>
    <w:p>
      <w:pPr>
        <w:keepNext w:val="0"/>
        <w:keepLines w:val="0"/>
        <w:pageBreakBefore w:val="0"/>
        <w:widowControl w:val="0"/>
        <w:kinsoku/>
        <w:wordWrap w:val="0"/>
        <w:overflowPunct/>
        <w:topLinePunct w:val="0"/>
        <w:autoSpaceDE/>
        <w:autoSpaceDN/>
        <w:bidi w:val="0"/>
        <w:adjustRightInd w:val="0"/>
        <w:snapToGrid w:val="0"/>
        <w:spacing w:line="380" w:lineRule="exact"/>
        <w:ind w:left="8400" w:hanging="11200" w:hangingChars="3500"/>
        <w:jc w:val="righ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承诺</w:t>
      </w:r>
      <w:r>
        <w:rPr>
          <w:rFonts w:hint="eastAsia" w:ascii="方正仿宋_GBK" w:hAnsi="方正仿宋_GBK" w:eastAsia="方正仿宋_GBK" w:cs="方正仿宋_GBK"/>
          <w:sz w:val="32"/>
          <w:szCs w:val="32"/>
          <w:lang w:val="en-US" w:eastAsia="zh-CN"/>
        </w:rPr>
        <w:t>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供应商公司（盖章）：         </w:t>
      </w:r>
    </w:p>
    <w:p>
      <w:pPr>
        <w:pStyle w:val="4"/>
        <w:keepNext w:val="0"/>
        <w:keepLines w:val="0"/>
        <w:pageBreakBefore w:val="0"/>
        <w:widowControl w:val="0"/>
        <w:kinsoku/>
        <w:overflowPunct/>
        <w:topLinePunct w:val="0"/>
        <w:autoSpaceDE/>
        <w:autoSpaceDN/>
        <w:bidi w:val="0"/>
        <w:spacing w:line="380" w:lineRule="exact"/>
        <w:ind w:firstLine="2240" w:firstLineChars="7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t xml:space="preserve">                年   月   日 </w:t>
      </w:r>
      <w:r>
        <w:rPr>
          <w:rFonts w:hint="eastAsia" w:ascii="方正仿宋_GBK" w:hAnsi="方正仿宋_GBK" w:eastAsia="方正仿宋_GBK" w:cs="方正仿宋_GBK"/>
          <w:sz w:val="32"/>
          <w:szCs w:val="32"/>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B18C9"/>
    <w:multiLevelType w:val="singleLevel"/>
    <w:tmpl w:val="CA6B18C9"/>
    <w:lvl w:ilvl="0" w:tentative="0">
      <w:start w:val="1"/>
      <w:numFmt w:val="chineseCounting"/>
      <w:suff w:val="nothing"/>
      <w:lvlText w:val="%1、"/>
      <w:lvlJc w:val="left"/>
      <w:pPr>
        <w:ind w:left="0" w:firstLine="0"/>
      </w:pPr>
      <w:rPr>
        <w:rFonts w:hint="eastAsia"/>
      </w:rPr>
    </w:lvl>
  </w:abstractNum>
  <w:abstractNum w:abstractNumId="1">
    <w:nsid w:val="E54AF6BB"/>
    <w:multiLevelType w:val="singleLevel"/>
    <w:tmpl w:val="E54AF6BB"/>
    <w:lvl w:ilvl="0" w:tentative="0">
      <w:start w:val="3"/>
      <w:numFmt w:val="decimal"/>
      <w:lvlText w:val="%1."/>
      <w:lvlJc w:val="left"/>
      <w:pPr>
        <w:tabs>
          <w:tab w:val="left" w:pos="312"/>
        </w:tabs>
      </w:p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NjE4NmY1OTA4MGIwNDE3YTg2M2I5YTM4MzBjZjMifQ=="/>
    <w:docVar w:name="KSO_WPS_MARK_KEY" w:val="66957572-9d52-43d3-979f-238cda0d6269"/>
  </w:docVars>
  <w:rsids>
    <w:rsidRoot w:val="00000000"/>
    <w:rsid w:val="03E2337A"/>
    <w:rsid w:val="0C872834"/>
    <w:rsid w:val="0CC33F47"/>
    <w:rsid w:val="0CE64C8D"/>
    <w:rsid w:val="0FD01451"/>
    <w:rsid w:val="122D0B62"/>
    <w:rsid w:val="1922346A"/>
    <w:rsid w:val="1AF86BE0"/>
    <w:rsid w:val="1BDE0896"/>
    <w:rsid w:val="1CF00EFC"/>
    <w:rsid w:val="1FA67FFA"/>
    <w:rsid w:val="21426D4A"/>
    <w:rsid w:val="236757CC"/>
    <w:rsid w:val="241C0DA7"/>
    <w:rsid w:val="24E05FC0"/>
    <w:rsid w:val="2CEC7C70"/>
    <w:rsid w:val="2E2F3D72"/>
    <w:rsid w:val="2FC44243"/>
    <w:rsid w:val="33FB61AD"/>
    <w:rsid w:val="37545739"/>
    <w:rsid w:val="376E6279"/>
    <w:rsid w:val="43FA3134"/>
    <w:rsid w:val="478A75DC"/>
    <w:rsid w:val="485376B2"/>
    <w:rsid w:val="496140CE"/>
    <w:rsid w:val="49720CB8"/>
    <w:rsid w:val="4AE139DB"/>
    <w:rsid w:val="4BDB0A24"/>
    <w:rsid w:val="4C31315D"/>
    <w:rsid w:val="59BA3E3C"/>
    <w:rsid w:val="61130716"/>
    <w:rsid w:val="61143219"/>
    <w:rsid w:val="61FF5DDB"/>
    <w:rsid w:val="626B6216"/>
    <w:rsid w:val="66DC2431"/>
    <w:rsid w:val="67A74257"/>
    <w:rsid w:val="69D01878"/>
    <w:rsid w:val="6AA47354"/>
    <w:rsid w:val="6B69706A"/>
    <w:rsid w:val="6DD05A39"/>
    <w:rsid w:val="6EC6360F"/>
    <w:rsid w:val="6ECB2891"/>
    <w:rsid w:val="713118C3"/>
    <w:rsid w:val="71C02C3F"/>
    <w:rsid w:val="72BB5C94"/>
    <w:rsid w:val="7B0614D7"/>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next w:val="10"/>
    <w:qFormat/>
    <w:uiPriority w:val="0"/>
    <w:pPr>
      <w:spacing w:line="360" w:lineRule="auto"/>
      <w:ind w:firstLine="420"/>
    </w:pPr>
    <w:rPr>
      <w:rFonts w:ascii="宋体" w:hAnsi="宋体"/>
      <w:sz w:val="24"/>
    </w:rPr>
  </w:style>
  <w:style w:type="paragraph" w:styleId="10">
    <w:name w:val="Body Text First Indent 2"/>
    <w:basedOn w:val="5"/>
    <w:qFormat/>
    <w:uiPriority w:val="0"/>
    <w:pPr>
      <w:spacing w:after="120" w:afterLines="0" w:line="240" w:lineRule="auto"/>
      <w:ind w:left="420" w:leftChars="200" w:firstLine="420" w:firstLineChars="200"/>
    </w:pPr>
  </w:style>
  <w:style w:type="character" w:styleId="13">
    <w:name w:val="Strong"/>
    <w:basedOn w:val="12"/>
    <w:qFormat/>
    <w:uiPriority w:val="0"/>
    <w:rPr>
      <w:b/>
    </w:rPr>
  </w:style>
  <w:style w:type="paragraph" w:customStyle="1" w:styleId="1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6">
    <w:name w:val="font91"/>
    <w:basedOn w:val="12"/>
    <w:qFormat/>
    <w:uiPriority w:val="0"/>
    <w:rPr>
      <w:rFonts w:ascii="楷体" w:hAnsi="楷体" w:eastAsia="楷体" w:cs="楷体"/>
      <w:color w:val="000000"/>
      <w:sz w:val="22"/>
      <w:szCs w:val="22"/>
      <w:u w:val="none"/>
      <w:vertAlign w:val="superscript"/>
    </w:rPr>
  </w:style>
  <w:style w:type="character" w:customStyle="1" w:styleId="17">
    <w:name w:val="font21"/>
    <w:basedOn w:val="12"/>
    <w:qFormat/>
    <w:uiPriority w:val="0"/>
    <w:rPr>
      <w:rFonts w:hint="eastAsia" w:ascii="仿宋" w:hAnsi="仿宋" w:eastAsia="仿宋" w:cs="仿宋"/>
      <w:b/>
      <w:bCs/>
      <w:color w:val="000000"/>
      <w:sz w:val="24"/>
      <w:szCs w:val="24"/>
      <w:u w:val="none"/>
    </w:rPr>
  </w:style>
  <w:style w:type="paragraph" w:customStyle="1" w:styleId="18">
    <w:name w:val="BodyText"/>
    <w:basedOn w:val="1"/>
    <w:next w:val="19"/>
    <w:qFormat/>
    <w:uiPriority w:val="0"/>
    <w:pPr>
      <w:jc w:val="both"/>
      <w:textAlignment w:val="baseline"/>
    </w:pPr>
    <w:rPr>
      <w:rFonts w:ascii="仿宋_GB2312" w:eastAsia="仿宋_GB2312"/>
      <w:kern w:val="2"/>
      <w:sz w:val="32"/>
      <w:lang w:val="en-US" w:eastAsia="zh-CN" w:bidi="ar-SA"/>
    </w:rPr>
  </w:style>
  <w:style w:type="paragraph" w:customStyle="1" w:styleId="19">
    <w:name w:val="BodyTextIndent"/>
    <w:basedOn w:val="1"/>
    <w:qFormat/>
    <w:uiPriority w:val="0"/>
    <w:pPr>
      <w:spacing w:line="700" w:lineRule="exact"/>
      <w:ind w:left="960"/>
      <w:jc w:val="both"/>
      <w:textAlignment w:val="baseline"/>
    </w:pPr>
    <w:rPr>
      <w:kern w:val="2"/>
      <w:sz w:val="44"/>
      <w:lang w:val="en-US" w:eastAsia="zh-CN" w:bidi="ar-SA"/>
    </w:rPr>
  </w:style>
  <w:style w:type="paragraph" w:styleId="20">
    <w:name w:val="List Paragraph"/>
    <w:basedOn w:val="1"/>
    <w:qFormat/>
    <w:uiPriority w:val="34"/>
    <w:pPr>
      <w:ind w:firstLine="420" w:firstLineChars="200"/>
    </w:pPr>
  </w:style>
  <w:style w:type="paragraph" w:customStyle="1" w:styleId="21">
    <w:name w:val="HtmlPre"/>
    <w:basedOn w:val="1"/>
    <w:qFormat/>
    <w:uiPriority w:val="0"/>
    <w:pPr>
      <w:jc w:val="both"/>
      <w:textAlignment w:val="baseline"/>
    </w:pPr>
    <w:rPr>
      <w:rFonts w:ascii="Courier New" w:hAnsi="Courier New"/>
      <w:kern w:val="2"/>
      <w:sz w:val="20"/>
      <w:szCs w:val="24"/>
      <w:lang w:val="en-US" w:eastAsia="zh-CN" w:bidi="ar-SA"/>
    </w:rPr>
  </w:style>
  <w:style w:type="paragraph" w:customStyle="1" w:styleId="2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3398</Words>
  <Characters>3496</Characters>
  <Lines>0</Lines>
  <Paragraphs>0</Paragraphs>
  <TotalTime>0</TotalTime>
  <ScaleCrop>false</ScaleCrop>
  <LinksUpToDate>false</LinksUpToDate>
  <CharactersWithSpaces>3995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nightmare-z</cp:lastModifiedBy>
  <cp:lastPrinted>2024-07-12T11:54:00Z</cp:lastPrinted>
  <dcterms:modified xsi:type="dcterms:W3CDTF">2024-07-17T08:24:30Z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4571FCE2D1E04164B46A90EFB3018D05</vt:lpwstr>
  </property>
</Properties>
</file>